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7439" w14:textId="77777777" w:rsidR="00772BE7" w:rsidRPr="00D872D0" w:rsidRDefault="00772BE7" w:rsidP="00772BE7">
      <w:pPr>
        <w:jc w:val="center"/>
        <w:rPr>
          <w:b/>
          <w:bCs/>
          <w:sz w:val="28"/>
          <w:szCs w:val="28"/>
        </w:rPr>
      </w:pPr>
      <w:r w:rsidRPr="00D872D0">
        <w:rPr>
          <w:b/>
          <w:bCs/>
          <w:sz w:val="28"/>
          <w:szCs w:val="28"/>
        </w:rPr>
        <w:t>DUTY STATEMENT</w:t>
      </w:r>
    </w:p>
    <w:p w14:paraId="6A08785C" w14:textId="77777777" w:rsidR="00772BE7" w:rsidRPr="00734AA8" w:rsidRDefault="00772BE7" w:rsidP="00772BE7">
      <w:pPr>
        <w:jc w:val="center"/>
        <w:rPr>
          <w:b/>
          <w:bCs/>
        </w:rPr>
      </w:pPr>
      <w:r w:rsidRPr="00734AA8">
        <w:rPr>
          <w:b/>
          <w:bCs/>
        </w:rPr>
        <w:t>DEPARTMENT OF JUSTICE</w:t>
      </w:r>
    </w:p>
    <w:p w14:paraId="61FE5077" w14:textId="77777777" w:rsidR="00772BE7" w:rsidRDefault="00772BE7" w:rsidP="00772BE7">
      <w:pPr>
        <w:jc w:val="center"/>
        <w:rPr>
          <w:b/>
          <w:bCs/>
        </w:rPr>
      </w:pPr>
      <w:r>
        <w:rPr>
          <w:b/>
          <w:bCs/>
        </w:rPr>
        <w:t xml:space="preserve">DIVISION OF </w:t>
      </w:r>
      <w:r w:rsidRPr="00734AA8">
        <w:rPr>
          <w:b/>
          <w:bCs/>
        </w:rPr>
        <w:t xml:space="preserve">CALIFORNIA JUSTICE INFORMATION SERVICES </w:t>
      </w:r>
    </w:p>
    <w:p w14:paraId="7461C669" w14:textId="2CFF64C0" w:rsidR="00772BE7" w:rsidRDefault="00321A6A" w:rsidP="00772BE7">
      <w:pPr>
        <w:jc w:val="center"/>
        <w:rPr>
          <w:b/>
          <w:bCs/>
        </w:rPr>
      </w:pPr>
      <w:r>
        <w:rPr>
          <w:b/>
          <w:bCs/>
        </w:rPr>
        <w:t>ENTERPRISE SERVICES BUREAU</w:t>
      </w:r>
    </w:p>
    <w:p w14:paraId="66059A89" w14:textId="62364968" w:rsidR="002C6689" w:rsidRDefault="00321A6A" w:rsidP="002C6689">
      <w:pPr>
        <w:jc w:val="center"/>
        <w:rPr>
          <w:b/>
          <w:bCs/>
        </w:rPr>
      </w:pPr>
      <w:r>
        <w:rPr>
          <w:b/>
          <w:bCs/>
        </w:rPr>
        <w:t>CYBERSECURITY BRANCH</w:t>
      </w:r>
    </w:p>
    <w:p w14:paraId="0006654C" w14:textId="0F1400E6" w:rsidR="00772BE7" w:rsidRDefault="002521BA" w:rsidP="00772BE7">
      <w:pPr>
        <w:widowControl/>
        <w:ind w:left="1008" w:right="980"/>
        <w:jc w:val="center"/>
        <w:rPr>
          <w:b/>
          <w:bCs/>
        </w:rPr>
      </w:pPr>
      <w:r>
        <w:rPr>
          <w:b/>
          <w:bCs/>
        </w:rPr>
        <w:t>CALIFORNIA LAW ENFORCEMENT TELECOMMUNICATION (</w:t>
      </w:r>
      <w:r w:rsidR="00772BE7">
        <w:rPr>
          <w:b/>
          <w:bCs/>
        </w:rPr>
        <w:t>CLETS</w:t>
      </w:r>
      <w:r>
        <w:rPr>
          <w:b/>
          <w:bCs/>
        </w:rPr>
        <w:t xml:space="preserve">) </w:t>
      </w:r>
      <w:r w:rsidR="00772BE7">
        <w:rPr>
          <w:b/>
          <w:bCs/>
        </w:rPr>
        <w:t>ADMINISTRATION SECTION</w:t>
      </w:r>
    </w:p>
    <w:p w14:paraId="1068BAD3" w14:textId="77777777" w:rsidR="0029482E" w:rsidRDefault="0029482E" w:rsidP="00772BE7">
      <w:pPr>
        <w:widowControl/>
        <w:ind w:left="1008" w:right="980"/>
        <w:jc w:val="center"/>
        <w:rPr>
          <w:b/>
          <w:bCs/>
        </w:rPr>
      </w:pPr>
    </w:p>
    <w:p w14:paraId="1CD3FC8F" w14:textId="77777777" w:rsidR="00DE77F4" w:rsidRDefault="00DE77F4" w:rsidP="00772BE7">
      <w:pPr>
        <w:widowControl/>
        <w:ind w:left="1008" w:right="980"/>
        <w:jc w:val="center"/>
        <w:rPr>
          <w:b/>
          <w:bCs/>
        </w:rPr>
      </w:pPr>
    </w:p>
    <w:p w14:paraId="0B8CBB29" w14:textId="77777777" w:rsidR="00772BE7" w:rsidRDefault="00772BE7" w:rsidP="00772BE7">
      <w:pPr>
        <w:widowControl/>
        <w:rPr>
          <w:bCs/>
        </w:rPr>
      </w:pPr>
      <w:r w:rsidRPr="00A51977">
        <w:rPr>
          <w:b/>
          <w:bCs/>
        </w:rPr>
        <w:t xml:space="preserve">JOB TITLE: </w:t>
      </w:r>
      <w:r>
        <w:rPr>
          <w:b/>
          <w:bCs/>
        </w:rPr>
        <w:t xml:space="preserve"> </w:t>
      </w:r>
      <w:r w:rsidR="008531CA">
        <w:rPr>
          <w:bCs/>
        </w:rPr>
        <w:t xml:space="preserve">Information Technology </w:t>
      </w:r>
      <w:r w:rsidR="000F5542">
        <w:rPr>
          <w:bCs/>
        </w:rPr>
        <w:t>Specialist I</w:t>
      </w:r>
      <w:r w:rsidR="008531CA">
        <w:rPr>
          <w:bCs/>
        </w:rPr>
        <w:t xml:space="preserve"> </w:t>
      </w:r>
      <w:r w:rsidR="00762CFD">
        <w:rPr>
          <w:bCs/>
        </w:rPr>
        <w:t>(</w:t>
      </w:r>
      <w:r w:rsidR="000F5542">
        <w:rPr>
          <w:bCs/>
        </w:rPr>
        <w:t>ITS I</w:t>
      </w:r>
      <w:r w:rsidR="00762CFD">
        <w:rPr>
          <w:bCs/>
        </w:rPr>
        <w:t>)</w:t>
      </w:r>
    </w:p>
    <w:p w14:paraId="30F4C08E" w14:textId="77777777" w:rsidR="00772BE7" w:rsidRDefault="00772BE7" w:rsidP="00772BE7">
      <w:pPr>
        <w:widowControl/>
        <w:rPr>
          <w:bCs/>
        </w:rPr>
      </w:pPr>
    </w:p>
    <w:p w14:paraId="388BC4F4" w14:textId="4CCA82F0" w:rsidR="00772BE7" w:rsidRDefault="00772BE7" w:rsidP="00772BE7">
      <w:pPr>
        <w:widowControl/>
        <w:rPr>
          <w:b/>
          <w:bCs/>
        </w:rPr>
      </w:pPr>
      <w:r w:rsidRPr="006776BF">
        <w:rPr>
          <w:b/>
          <w:bCs/>
        </w:rPr>
        <w:t>POSITION NUMBER:</w:t>
      </w:r>
      <w:r>
        <w:rPr>
          <w:b/>
          <w:bCs/>
        </w:rPr>
        <w:t xml:space="preserve">  </w:t>
      </w:r>
    </w:p>
    <w:p w14:paraId="650F9569" w14:textId="77777777" w:rsidR="00762CFD" w:rsidRDefault="00762CFD" w:rsidP="00772BE7">
      <w:pPr>
        <w:widowControl/>
        <w:rPr>
          <w:bCs/>
        </w:rPr>
      </w:pPr>
    </w:p>
    <w:p w14:paraId="21E3D602" w14:textId="69BD76A6" w:rsidR="001774B5" w:rsidRDefault="00772BE7" w:rsidP="001774B5">
      <w:pPr>
        <w:widowControl/>
        <w:rPr>
          <w:bCs/>
        </w:rPr>
      </w:pPr>
      <w:r w:rsidRPr="006776BF">
        <w:rPr>
          <w:b/>
          <w:bCs/>
        </w:rPr>
        <w:t>INCUMBENT:</w:t>
      </w:r>
      <w:r w:rsidR="00FE455C">
        <w:rPr>
          <w:b/>
          <w:bCs/>
        </w:rPr>
        <w:t xml:space="preserve">  </w:t>
      </w:r>
    </w:p>
    <w:p w14:paraId="3C95BDAE" w14:textId="77777777" w:rsidR="001774B5" w:rsidRDefault="001774B5" w:rsidP="001774B5">
      <w:pPr>
        <w:widowControl/>
        <w:rPr>
          <w:bCs/>
        </w:rPr>
      </w:pPr>
    </w:p>
    <w:p w14:paraId="5DB26277" w14:textId="6B905120" w:rsidR="00642AC7" w:rsidRPr="004A21A6" w:rsidRDefault="00DE77F4" w:rsidP="00642AC7">
      <w:pPr>
        <w:rPr>
          <w:rFonts w:ascii="Arial" w:hAnsi="Arial" w:cs="Arial"/>
          <w:sz w:val="20"/>
          <w:szCs w:val="20"/>
        </w:rPr>
      </w:pPr>
      <w:r w:rsidRPr="00917D2E">
        <w:rPr>
          <w:b/>
          <w:bCs/>
        </w:rPr>
        <w:t>PRIMARY DOMAIN:</w:t>
      </w:r>
      <w:r>
        <w:rPr>
          <w:b/>
          <w:bCs/>
        </w:rPr>
        <w:t xml:space="preserve"> </w:t>
      </w:r>
      <w:r w:rsidR="00155069">
        <w:rPr>
          <w:b/>
          <w:bCs/>
        </w:rPr>
        <w:t xml:space="preserve"> </w:t>
      </w:r>
      <w:r w:rsidR="00532485">
        <w:rPr>
          <w:b/>
          <w:bCs/>
        </w:rPr>
        <w:t>Client Services</w:t>
      </w:r>
    </w:p>
    <w:p w14:paraId="68359F91" w14:textId="77777777" w:rsidR="00FE455C" w:rsidRDefault="00FE455C" w:rsidP="00DE77F4">
      <w:pPr>
        <w:rPr>
          <w:b/>
          <w:bCs/>
        </w:rPr>
      </w:pPr>
    </w:p>
    <w:p w14:paraId="6C3766CC" w14:textId="7D307A45" w:rsidR="00FE455C" w:rsidRPr="00FE455C" w:rsidRDefault="00772BE7" w:rsidP="00FE455C">
      <w:pPr>
        <w:rPr>
          <w:color w:val="000000"/>
        </w:rPr>
      </w:pPr>
      <w:r w:rsidRPr="00A51977">
        <w:rPr>
          <w:b/>
          <w:bCs/>
        </w:rPr>
        <w:t>STATEMENT OF DUTIES:</w:t>
      </w:r>
      <w:r w:rsidR="00FE455C">
        <w:rPr>
          <w:b/>
          <w:bCs/>
        </w:rPr>
        <w:t xml:space="preserve">  </w:t>
      </w:r>
      <w:r w:rsidR="00FE455C" w:rsidRPr="00FE455C">
        <w:rPr>
          <w:bCs/>
        </w:rPr>
        <w:t xml:space="preserve">Under the general supervision of the </w:t>
      </w:r>
      <w:r w:rsidR="00FE455C">
        <w:rPr>
          <w:bCs/>
        </w:rPr>
        <w:t xml:space="preserve">Information Technology Supervisor </w:t>
      </w:r>
      <w:r w:rsidR="00321A6A">
        <w:rPr>
          <w:bCs/>
        </w:rPr>
        <w:t>I</w:t>
      </w:r>
      <w:r w:rsidR="00FE455C">
        <w:rPr>
          <w:bCs/>
        </w:rPr>
        <w:t>I (IT Sup I</w:t>
      </w:r>
      <w:r w:rsidR="00321A6A">
        <w:rPr>
          <w:bCs/>
        </w:rPr>
        <w:t>I</w:t>
      </w:r>
      <w:r w:rsidR="00FE455C">
        <w:rPr>
          <w:bCs/>
        </w:rPr>
        <w:t xml:space="preserve">), </w:t>
      </w:r>
      <w:r w:rsidR="00FE455C" w:rsidRPr="00FE455C">
        <w:rPr>
          <w:bCs/>
        </w:rPr>
        <w:t xml:space="preserve">the </w:t>
      </w:r>
      <w:r w:rsidR="00FE455C">
        <w:rPr>
          <w:bCs/>
        </w:rPr>
        <w:t xml:space="preserve">ITS I </w:t>
      </w:r>
      <w:r w:rsidR="00FE455C" w:rsidRPr="00FE455C">
        <w:rPr>
          <w:bCs/>
        </w:rPr>
        <w:t xml:space="preserve">is the advanced technical specialist within the complex and evolving telecommunications environment of the CLETS Administration Section (CAS).  The </w:t>
      </w:r>
      <w:r w:rsidR="00C347D0">
        <w:rPr>
          <w:bCs/>
        </w:rPr>
        <w:t>ITS I</w:t>
      </w:r>
      <w:r w:rsidR="00FE455C" w:rsidRPr="00FE455C">
        <w:rPr>
          <w:bCs/>
        </w:rPr>
        <w:t xml:space="preserve"> is</w:t>
      </w:r>
      <w:r w:rsidR="00232BB8">
        <w:rPr>
          <w:bCs/>
        </w:rPr>
        <w:t xml:space="preserve"> </w:t>
      </w:r>
      <w:r w:rsidR="008F0918">
        <w:rPr>
          <w:bCs/>
        </w:rPr>
        <w:t xml:space="preserve">the lead technical specialist/consultant </w:t>
      </w:r>
      <w:r w:rsidR="00C720F9">
        <w:rPr>
          <w:bCs/>
        </w:rPr>
        <w:t>on multi-million dollar project proposals submitted by state, federal and local law enforcement agencies (LEA)</w:t>
      </w:r>
      <w:r w:rsidR="00CA3801">
        <w:rPr>
          <w:bCs/>
        </w:rPr>
        <w:t xml:space="preserve"> connected to CLETS; and is</w:t>
      </w:r>
      <w:r w:rsidR="008F0918" w:rsidRPr="00FE455C">
        <w:rPr>
          <w:bCs/>
        </w:rPr>
        <w:t xml:space="preserve"> required to use independence and initiative in performing duties with substantial technical decision-making discretion.</w:t>
      </w:r>
      <w:r w:rsidR="00D84DE0">
        <w:rPr>
          <w:bCs/>
        </w:rPr>
        <w:t xml:space="preserve"> </w:t>
      </w:r>
      <w:r w:rsidR="00C720F9">
        <w:rPr>
          <w:bCs/>
        </w:rPr>
        <w:t xml:space="preserve">The ITS I </w:t>
      </w:r>
      <w:r w:rsidR="008F0918">
        <w:rPr>
          <w:bCs/>
        </w:rPr>
        <w:t>coordinates</w:t>
      </w:r>
      <w:r w:rsidR="00C12044">
        <w:rPr>
          <w:bCs/>
        </w:rPr>
        <w:t xml:space="preserve"> and analyzes </w:t>
      </w:r>
      <w:r w:rsidR="008F0918">
        <w:rPr>
          <w:bCs/>
        </w:rPr>
        <w:t xml:space="preserve">all aspects of the most complex network </w:t>
      </w:r>
      <w:r w:rsidR="00CA3801">
        <w:rPr>
          <w:bCs/>
        </w:rPr>
        <w:t xml:space="preserve">design </w:t>
      </w:r>
      <w:r w:rsidR="008F0918">
        <w:rPr>
          <w:bCs/>
        </w:rPr>
        <w:t xml:space="preserve">proposals </w:t>
      </w:r>
      <w:r w:rsidR="00CA3801">
        <w:rPr>
          <w:bCs/>
        </w:rPr>
        <w:t>submitted by</w:t>
      </w:r>
      <w:r w:rsidR="008F0918">
        <w:rPr>
          <w:bCs/>
        </w:rPr>
        <w:t xml:space="preserve"> LEAs</w:t>
      </w:r>
      <w:r w:rsidR="00C12044">
        <w:rPr>
          <w:bCs/>
        </w:rPr>
        <w:t xml:space="preserve"> and proposed network/system modifications</w:t>
      </w:r>
      <w:r w:rsidR="00225FCF">
        <w:rPr>
          <w:bCs/>
        </w:rPr>
        <w:t>. The ITS I provides technical expertise and oversight to the CLETS audit processes.</w:t>
      </w:r>
      <w:r w:rsidR="00F14DC1">
        <w:rPr>
          <w:bCs/>
        </w:rPr>
        <w:t xml:space="preserve"> </w:t>
      </w:r>
      <w:r w:rsidR="00F14DC1" w:rsidRPr="00FE455C">
        <w:rPr>
          <w:bCs/>
        </w:rPr>
        <w:t xml:space="preserve">The </w:t>
      </w:r>
      <w:r w:rsidR="00F14DC1">
        <w:rPr>
          <w:bCs/>
        </w:rPr>
        <w:t>ITS I</w:t>
      </w:r>
      <w:r w:rsidR="00F14DC1" w:rsidRPr="00FE455C">
        <w:rPr>
          <w:bCs/>
        </w:rPr>
        <w:t xml:space="preserve"> is required to use independence and initiative in performing duties with substantial technical decision-making discretion.</w:t>
      </w:r>
      <w:r w:rsidR="00F14DC1">
        <w:rPr>
          <w:bCs/>
        </w:rPr>
        <w:t xml:space="preserve"> </w:t>
      </w:r>
      <w:r w:rsidR="00F14DC1" w:rsidRPr="00FE455C">
        <w:rPr>
          <w:bCs/>
        </w:rPr>
        <w:t xml:space="preserve">Duties include providing independent network consultation to local, state, and federal law enforcement; criminal justice agencies; and appropriate in-house Department of Justice (DOJ) management; advising and directing criminal justice agencies on the processes and policies that must be followed to obtain and maintain CLETS access; </w:t>
      </w:r>
      <w:r w:rsidR="00FE455C" w:rsidRPr="00FE455C">
        <w:rPr>
          <w:bCs/>
        </w:rPr>
        <w:t>coordinat</w:t>
      </w:r>
      <w:r w:rsidR="00285439">
        <w:rPr>
          <w:bCs/>
        </w:rPr>
        <w:t>e</w:t>
      </w:r>
      <w:r w:rsidR="003F5A67">
        <w:rPr>
          <w:bCs/>
        </w:rPr>
        <w:t>s</w:t>
      </w:r>
      <w:r w:rsidR="00285439">
        <w:rPr>
          <w:bCs/>
        </w:rPr>
        <w:t xml:space="preserve"> </w:t>
      </w:r>
      <w:r w:rsidR="00FE455C" w:rsidRPr="00FE455C">
        <w:rPr>
          <w:bCs/>
        </w:rPr>
        <w:t>the connection of n</w:t>
      </w:r>
      <w:bookmarkStart w:id="0" w:name="_GoBack"/>
      <w:bookmarkEnd w:id="0"/>
      <w:r w:rsidR="00FE455C" w:rsidRPr="00FE455C">
        <w:rPr>
          <w:bCs/>
        </w:rPr>
        <w:t xml:space="preserve">etwork carrier service lines; </w:t>
      </w:r>
      <w:r w:rsidR="00285439">
        <w:rPr>
          <w:bCs/>
        </w:rPr>
        <w:t>c</w:t>
      </w:r>
      <w:r w:rsidR="00FE455C" w:rsidRPr="00FE455C">
        <w:rPr>
          <w:bCs/>
        </w:rPr>
        <w:t>oordinat</w:t>
      </w:r>
      <w:r w:rsidR="00285439">
        <w:rPr>
          <w:bCs/>
        </w:rPr>
        <w:t>e</w:t>
      </w:r>
      <w:r w:rsidR="003F5A67">
        <w:rPr>
          <w:bCs/>
        </w:rPr>
        <w:t>s</w:t>
      </w:r>
      <w:r w:rsidR="00FE455C" w:rsidRPr="00FE455C">
        <w:rPr>
          <w:bCs/>
        </w:rPr>
        <w:t xml:space="preserve"> vendor changes and enhanced software testing prior to implementation and connectivity to CLETS</w:t>
      </w:r>
      <w:r w:rsidR="007008C8">
        <w:rPr>
          <w:bCs/>
        </w:rPr>
        <w:t>;</w:t>
      </w:r>
      <w:r w:rsidR="00FE455C" w:rsidRPr="00FE455C">
        <w:rPr>
          <w:bCs/>
        </w:rPr>
        <w:t xml:space="preserve">  perform</w:t>
      </w:r>
      <w:r w:rsidR="003F5A67">
        <w:rPr>
          <w:bCs/>
        </w:rPr>
        <w:t xml:space="preserve">s </w:t>
      </w:r>
      <w:r w:rsidR="00FE455C" w:rsidRPr="00FE455C">
        <w:rPr>
          <w:bCs/>
        </w:rPr>
        <w:t>complex analyses and studies</w:t>
      </w:r>
      <w:r w:rsidR="007008C8">
        <w:rPr>
          <w:bCs/>
        </w:rPr>
        <w:t xml:space="preserve"> related to CLETS</w:t>
      </w:r>
      <w:r w:rsidR="00FE455C" w:rsidRPr="00FE455C">
        <w:rPr>
          <w:bCs/>
        </w:rPr>
        <w:t xml:space="preserve">; </w:t>
      </w:r>
      <w:r w:rsidR="009E6C19" w:rsidRPr="009641FD">
        <w:t>provide</w:t>
      </w:r>
      <w:r w:rsidR="003F5A67">
        <w:t>s</w:t>
      </w:r>
      <w:r w:rsidR="009E6C19" w:rsidRPr="009641FD">
        <w:t xml:space="preserve"> interpretations of California and federal laws, as well as DOJ</w:t>
      </w:r>
      <w:r w:rsidR="009E6C19">
        <w:t>,</w:t>
      </w:r>
      <w:r w:rsidR="009E6C19" w:rsidRPr="009641FD">
        <w:t xml:space="preserve"> CLETS</w:t>
      </w:r>
      <w:r w:rsidR="009E6C19">
        <w:t xml:space="preserve"> and FBI</w:t>
      </w:r>
      <w:r w:rsidR="009E6C19" w:rsidRPr="009641FD">
        <w:t xml:space="preserve"> policies</w:t>
      </w:r>
      <w:r w:rsidR="009E6C19">
        <w:t xml:space="preserve">; </w:t>
      </w:r>
      <w:r w:rsidR="00FE455C" w:rsidRPr="00FE455C">
        <w:rPr>
          <w:bCs/>
        </w:rPr>
        <w:t>coordinat</w:t>
      </w:r>
      <w:r w:rsidR="009E6C19">
        <w:rPr>
          <w:bCs/>
        </w:rPr>
        <w:t>e</w:t>
      </w:r>
      <w:r w:rsidR="003F5A67">
        <w:rPr>
          <w:bCs/>
        </w:rPr>
        <w:t>s</w:t>
      </w:r>
      <w:r w:rsidR="00FE455C" w:rsidRPr="00FE455C">
        <w:rPr>
          <w:bCs/>
        </w:rPr>
        <w:t xml:space="preserve"> and provid</w:t>
      </w:r>
      <w:r w:rsidR="009E6C19">
        <w:rPr>
          <w:bCs/>
        </w:rPr>
        <w:t>es</w:t>
      </w:r>
      <w:r w:rsidR="00FE455C" w:rsidRPr="00FE455C">
        <w:rPr>
          <w:bCs/>
        </w:rPr>
        <w:t xml:space="preserve"> staff support to the CLETS Advisory Committee at meetings; and independently prepare</w:t>
      </w:r>
      <w:r w:rsidR="003F5A67">
        <w:rPr>
          <w:bCs/>
        </w:rPr>
        <w:t>s</w:t>
      </w:r>
      <w:r w:rsidR="00FE455C" w:rsidRPr="00FE455C">
        <w:rPr>
          <w:bCs/>
        </w:rPr>
        <w:t xml:space="preserve"> and provide</w:t>
      </w:r>
      <w:r w:rsidR="003F5A67">
        <w:rPr>
          <w:bCs/>
        </w:rPr>
        <w:t>s</w:t>
      </w:r>
      <w:r w:rsidR="00FE455C" w:rsidRPr="00FE455C">
        <w:rPr>
          <w:bCs/>
        </w:rPr>
        <w:t xml:space="preserve"> presentations and </w:t>
      </w:r>
      <w:r w:rsidR="009E6C19">
        <w:rPr>
          <w:bCs/>
        </w:rPr>
        <w:t xml:space="preserve">technical </w:t>
      </w:r>
      <w:r w:rsidR="00FE455C" w:rsidRPr="00FE455C">
        <w:rPr>
          <w:bCs/>
        </w:rPr>
        <w:t>training sessions related to CLETS at meetings and conferences attended by criminal justice personnel.</w:t>
      </w:r>
    </w:p>
    <w:p w14:paraId="246F9A3F" w14:textId="77777777" w:rsidR="007C668E" w:rsidRPr="007C668E" w:rsidRDefault="007C668E" w:rsidP="00772BE7"/>
    <w:p w14:paraId="687D195C" w14:textId="2C963341" w:rsidR="00772BE7" w:rsidRPr="00A51977" w:rsidRDefault="00772BE7" w:rsidP="00772BE7">
      <w:pPr>
        <w:widowControl/>
      </w:pPr>
      <w:r>
        <w:rPr>
          <w:b/>
          <w:bCs/>
        </w:rPr>
        <w:t xml:space="preserve">SUPERVISION RECEIVED:  </w:t>
      </w:r>
      <w:r w:rsidRPr="008627AD">
        <w:rPr>
          <w:bCs/>
        </w:rPr>
        <w:t xml:space="preserve">Reports directly to the </w:t>
      </w:r>
      <w:r w:rsidR="00DE77F4">
        <w:rPr>
          <w:bCs/>
        </w:rPr>
        <w:t>IT</w:t>
      </w:r>
      <w:r w:rsidR="00C347D0">
        <w:rPr>
          <w:bCs/>
        </w:rPr>
        <w:t xml:space="preserve"> </w:t>
      </w:r>
      <w:r w:rsidR="00DE77F4">
        <w:rPr>
          <w:bCs/>
        </w:rPr>
        <w:t xml:space="preserve">Sup </w:t>
      </w:r>
      <w:r w:rsidR="00225FCF">
        <w:rPr>
          <w:bCs/>
        </w:rPr>
        <w:t>I</w:t>
      </w:r>
      <w:r w:rsidR="00DE77F4">
        <w:rPr>
          <w:bCs/>
        </w:rPr>
        <w:t>I</w:t>
      </w:r>
      <w:r w:rsidRPr="008627AD">
        <w:rPr>
          <w:bCs/>
        </w:rPr>
        <w:t>.</w:t>
      </w:r>
    </w:p>
    <w:p w14:paraId="2242BA49" w14:textId="77777777" w:rsidR="00772BE7" w:rsidRPr="00A51977" w:rsidRDefault="00772BE7" w:rsidP="00772BE7"/>
    <w:p w14:paraId="74F15084" w14:textId="77777777" w:rsidR="00772BE7" w:rsidRPr="00A51977" w:rsidRDefault="00772BE7" w:rsidP="00772BE7">
      <w:pPr>
        <w:widowControl/>
        <w:ind w:right="980"/>
      </w:pPr>
      <w:r w:rsidRPr="00A51977">
        <w:rPr>
          <w:b/>
          <w:bCs/>
        </w:rPr>
        <w:t xml:space="preserve">SUPERVISION EXERCISED: </w:t>
      </w:r>
      <w:r w:rsidRPr="00A51977">
        <w:t xml:space="preserve"> None</w:t>
      </w:r>
      <w:r>
        <w:t>.</w:t>
      </w:r>
    </w:p>
    <w:p w14:paraId="68AADB86" w14:textId="77777777" w:rsidR="00772BE7" w:rsidRPr="00A51977" w:rsidRDefault="00772BE7" w:rsidP="00772BE7">
      <w:pPr>
        <w:widowControl/>
        <w:ind w:right="980"/>
      </w:pPr>
    </w:p>
    <w:p w14:paraId="7DB4A261" w14:textId="77777777" w:rsidR="00AE0DA2" w:rsidRDefault="00772BE7" w:rsidP="00AE0DA2">
      <w:r w:rsidRPr="00A51977">
        <w:rPr>
          <w:b/>
          <w:bCs/>
        </w:rPr>
        <w:t>TYPICAL PHYSICAL DEMANDS:</w:t>
      </w:r>
      <w:r w:rsidRPr="00A51977">
        <w:t xml:space="preserve"> </w:t>
      </w:r>
      <w:r>
        <w:t xml:space="preserve"> </w:t>
      </w:r>
      <w:r w:rsidR="00AE0DA2" w:rsidRPr="002506F4">
        <w:t xml:space="preserve">Ability to </w:t>
      </w:r>
      <w:r w:rsidR="00AE0DA2">
        <w:t>sit at a computer terminal for extended periods of time.  May be required to lift, carry, or move up to 20</w:t>
      </w:r>
      <w:r w:rsidR="00AE0DA2" w:rsidRPr="002506F4">
        <w:t xml:space="preserve"> pounds</w:t>
      </w:r>
      <w:r w:rsidR="00AE0DA2">
        <w:t>.</w:t>
      </w:r>
    </w:p>
    <w:p w14:paraId="15C6695D" w14:textId="77777777" w:rsidR="00772BE7" w:rsidRPr="00A51977" w:rsidRDefault="00772BE7" w:rsidP="00AE0DA2"/>
    <w:p w14:paraId="77C4CDA7" w14:textId="77777777" w:rsidR="00772BE7" w:rsidRDefault="00772BE7" w:rsidP="00772BE7">
      <w:pPr>
        <w:widowControl/>
      </w:pPr>
      <w:r w:rsidRPr="00A51977">
        <w:rPr>
          <w:b/>
          <w:bCs/>
        </w:rPr>
        <w:t>TYPICAL WORKING CONDITIONS:</w:t>
      </w:r>
      <w:r>
        <w:t xml:space="preserve">  </w:t>
      </w:r>
      <w:r w:rsidR="00B90F18">
        <w:t>Work station in a smoke-free environment.</w:t>
      </w:r>
    </w:p>
    <w:p w14:paraId="54127AB3" w14:textId="77777777" w:rsidR="00C347D0" w:rsidRDefault="00C347D0" w:rsidP="00772BE7">
      <w:pPr>
        <w:widowControl/>
        <w:rPr>
          <w:b/>
          <w:bCs/>
        </w:rPr>
      </w:pPr>
    </w:p>
    <w:p w14:paraId="63FA08C1" w14:textId="77777777" w:rsidR="00C347D0" w:rsidRDefault="00C347D0" w:rsidP="00772BE7">
      <w:pPr>
        <w:widowControl/>
        <w:rPr>
          <w:b/>
          <w:bCs/>
        </w:rPr>
      </w:pPr>
    </w:p>
    <w:p w14:paraId="0A2ECB41" w14:textId="77777777" w:rsidR="00772BE7" w:rsidRPr="009641FD" w:rsidRDefault="00772BE7" w:rsidP="009641FD">
      <w:pPr>
        <w:spacing w:before="120"/>
      </w:pPr>
      <w:r w:rsidRPr="009B67CF">
        <w:rPr>
          <w:b/>
          <w:bCs/>
        </w:rPr>
        <w:t>ESSENTIAL FUNCTIONS:</w:t>
      </w:r>
      <w:r w:rsidR="009641FD">
        <w:rPr>
          <w:b/>
          <w:bCs/>
        </w:rPr>
        <w:t xml:space="preserve">  </w:t>
      </w:r>
    </w:p>
    <w:p w14:paraId="403828BF" w14:textId="4ACA575D" w:rsidR="009641FD" w:rsidRPr="00C12044" w:rsidRDefault="00D0465F" w:rsidP="00D0099B">
      <w:pPr>
        <w:spacing w:before="120"/>
        <w:ind w:left="720" w:hanging="720"/>
        <w:rPr>
          <w:bCs/>
        </w:rPr>
      </w:pPr>
      <w:r>
        <w:rPr>
          <w:bCs/>
        </w:rPr>
        <w:t>35</w:t>
      </w:r>
      <w:r w:rsidR="00772BE7" w:rsidRPr="00C12044">
        <w:rPr>
          <w:bCs/>
        </w:rPr>
        <w:t>%</w:t>
      </w:r>
      <w:r w:rsidR="00772BE7" w:rsidRPr="00C12044">
        <w:rPr>
          <w:bCs/>
        </w:rPr>
        <w:tab/>
      </w:r>
      <w:r w:rsidR="007008C8">
        <w:rPr>
          <w:bCs/>
        </w:rPr>
        <w:t>Serve</w:t>
      </w:r>
      <w:r w:rsidR="000F1374">
        <w:rPr>
          <w:bCs/>
        </w:rPr>
        <w:t>s</w:t>
      </w:r>
      <w:r w:rsidR="007008C8">
        <w:rPr>
          <w:bCs/>
        </w:rPr>
        <w:t xml:space="preserve"> as the lead technical specialist/consultant on multi-million dollar project proposals submitted by state, federal and local LEAs</w:t>
      </w:r>
      <w:r w:rsidR="009E6C19">
        <w:rPr>
          <w:bCs/>
        </w:rPr>
        <w:t xml:space="preserve"> connected to CLETS</w:t>
      </w:r>
      <w:r w:rsidR="00886342">
        <w:rPr>
          <w:bCs/>
        </w:rPr>
        <w:t>;</w:t>
      </w:r>
      <w:r w:rsidR="003177A8" w:rsidRPr="00D563A3">
        <w:rPr>
          <w:bCs/>
        </w:rPr>
        <w:t xml:space="preserve"> provides interpretations of California and federal laws, as well as DOJ, CLETS and FBI policies.</w:t>
      </w:r>
      <w:r w:rsidR="007008C8">
        <w:rPr>
          <w:bCs/>
        </w:rPr>
        <w:t xml:space="preserve">  The ITS I </w:t>
      </w:r>
      <w:r w:rsidR="00886342">
        <w:rPr>
          <w:bCs/>
        </w:rPr>
        <w:t>provides technical consultation to</w:t>
      </w:r>
      <w:r w:rsidR="007008C8">
        <w:rPr>
          <w:bCs/>
        </w:rPr>
        <w:t xml:space="preserve"> </w:t>
      </w:r>
      <w:r w:rsidR="00CA3801">
        <w:rPr>
          <w:bCs/>
        </w:rPr>
        <w:t xml:space="preserve">LEA </w:t>
      </w:r>
      <w:r w:rsidR="007008C8">
        <w:rPr>
          <w:bCs/>
        </w:rPr>
        <w:t>technical personnel, vendors, executive management and appropriate DOJ management</w:t>
      </w:r>
      <w:r w:rsidR="003177A8">
        <w:rPr>
          <w:bCs/>
        </w:rPr>
        <w:t xml:space="preserve"> to identify business and technical </w:t>
      </w:r>
      <w:r w:rsidR="00886342">
        <w:rPr>
          <w:bCs/>
        </w:rPr>
        <w:t xml:space="preserve">security </w:t>
      </w:r>
      <w:r w:rsidR="003177A8">
        <w:rPr>
          <w:bCs/>
        </w:rPr>
        <w:t>requirements for proposed system m</w:t>
      </w:r>
      <w:r w:rsidR="007008C8">
        <w:rPr>
          <w:bCs/>
        </w:rPr>
        <w:t>odifications</w:t>
      </w:r>
      <w:r w:rsidR="003177A8">
        <w:rPr>
          <w:bCs/>
        </w:rPr>
        <w:t xml:space="preserve">.  Conducts </w:t>
      </w:r>
      <w:r w:rsidR="007008C8">
        <w:rPr>
          <w:bCs/>
        </w:rPr>
        <w:t>detailed technical review</w:t>
      </w:r>
      <w:r w:rsidR="003177A8">
        <w:rPr>
          <w:bCs/>
        </w:rPr>
        <w:t>s</w:t>
      </w:r>
      <w:r w:rsidR="007008C8">
        <w:rPr>
          <w:bCs/>
        </w:rPr>
        <w:t xml:space="preserve"> of both hardware and software related to </w:t>
      </w:r>
      <w:r>
        <w:rPr>
          <w:bCs/>
        </w:rPr>
        <w:t>LEA</w:t>
      </w:r>
      <w:r w:rsidR="007008C8">
        <w:rPr>
          <w:bCs/>
        </w:rPr>
        <w:t xml:space="preserve"> systems, implementation of mobile technology and cloud computing environments</w:t>
      </w:r>
      <w:r w:rsidR="003177A8">
        <w:rPr>
          <w:bCs/>
        </w:rPr>
        <w:t xml:space="preserve">. </w:t>
      </w:r>
    </w:p>
    <w:p w14:paraId="5AA7C0A5" w14:textId="7859769A" w:rsidR="00772BE7" w:rsidRPr="00C12044" w:rsidRDefault="00BB1843" w:rsidP="00C66ED7">
      <w:pPr>
        <w:spacing w:before="120"/>
        <w:ind w:left="720" w:hanging="720"/>
        <w:rPr>
          <w:bCs/>
        </w:rPr>
      </w:pPr>
      <w:r w:rsidRPr="00C12044">
        <w:rPr>
          <w:bCs/>
        </w:rPr>
        <w:t xml:space="preserve"> </w:t>
      </w:r>
    </w:p>
    <w:p w14:paraId="7096702D" w14:textId="0905577F" w:rsidR="00F761C6" w:rsidRDefault="00D0465F" w:rsidP="00F761C6">
      <w:pPr>
        <w:spacing w:before="120"/>
        <w:ind w:left="720" w:hanging="720"/>
      </w:pPr>
      <w:r>
        <w:t>35</w:t>
      </w:r>
      <w:r w:rsidR="00772BE7" w:rsidRPr="00A51977">
        <w:t>%</w:t>
      </w:r>
      <w:r w:rsidR="00772BE7" w:rsidRPr="00A51977">
        <w:tab/>
      </w:r>
      <w:r w:rsidR="00F00B0D">
        <w:t>Conduct</w:t>
      </w:r>
      <w:r w:rsidR="003F5A67">
        <w:t>s</w:t>
      </w:r>
      <w:r w:rsidR="008732F6">
        <w:t xml:space="preserve"> </w:t>
      </w:r>
      <w:r w:rsidR="00F00B0D">
        <w:t>security audit</w:t>
      </w:r>
      <w:r w:rsidR="003F5A67">
        <w:t xml:space="preserve">s </w:t>
      </w:r>
      <w:r w:rsidR="005D2ACA">
        <w:t xml:space="preserve">through an application process </w:t>
      </w:r>
      <w:r w:rsidR="00F00B0D">
        <w:t xml:space="preserve">of LEAs network </w:t>
      </w:r>
      <w:r w:rsidR="005D2ACA">
        <w:t>configurations</w:t>
      </w:r>
      <w:r w:rsidR="00F00B0D">
        <w:t xml:space="preserve"> to ensure both</w:t>
      </w:r>
      <w:r w:rsidR="00185636">
        <w:rPr>
          <w:bCs/>
        </w:rPr>
        <w:t xml:space="preserve"> </w:t>
      </w:r>
      <w:r w:rsidR="00F00B0D">
        <w:rPr>
          <w:bCs/>
        </w:rPr>
        <w:t xml:space="preserve">the </w:t>
      </w:r>
      <w:r w:rsidR="00185636">
        <w:rPr>
          <w:bCs/>
        </w:rPr>
        <w:t>logical and physical security</w:t>
      </w:r>
      <w:r w:rsidR="00F00B0D">
        <w:rPr>
          <w:bCs/>
        </w:rPr>
        <w:t xml:space="preserve"> protocols of </w:t>
      </w:r>
      <w:r w:rsidR="00D02AF2">
        <w:rPr>
          <w:bCs/>
        </w:rPr>
        <w:t xml:space="preserve">their </w:t>
      </w:r>
      <w:r w:rsidR="00185636">
        <w:rPr>
          <w:bCs/>
        </w:rPr>
        <w:t>network</w:t>
      </w:r>
      <w:r w:rsidR="000F1374">
        <w:rPr>
          <w:bCs/>
        </w:rPr>
        <w:t>s</w:t>
      </w:r>
      <w:r w:rsidR="00185636">
        <w:rPr>
          <w:bCs/>
        </w:rPr>
        <w:t xml:space="preserve"> </w:t>
      </w:r>
      <w:r w:rsidR="005D2ACA">
        <w:rPr>
          <w:bCs/>
        </w:rPr>
        <w:t xml:space="preserve">and equipment </w:t>
      </w:r>
      <w:r w:rsidR="00185636">
        <w:rPr>
          <w:bCs/>
        </w:rPr>
        <w:t>connected to CLETS meet or exceed both DOJ and FBI CJIS Security Policy requirements</w:t>
      </w:r>
      <w:r w:rsidR="00BF63F5">
        <w:rPr>
          <w:bCs/>
        </w:rPr>
        <w:t>.</w:t>
      </w:r>
      <w:r w:rsidR="009473DD">
        <w:rPr>
          <w:bCs/>
        </w:rPr>
        <w:t xml:space="preserve"> </w:t>
      </w:r>
      <w:r w:rsidR="00F00B0D">
        <w:rPr>
          <w:bCs/>
        </w:rPr>
        <w:t xml:space="preserve">The security audit </w:t>
      </w:r>
      <w:r w:rsidR="00185636">
        <w:rPr>
          <w:bCs/>
        </w:rPr>
        <w:t>include</w:t>
      </w:r>
      <w:r w:rsidR="00F00B0D">
        <w:rPr>
          <w:bCs/>
        </w:rPr>
        <w:t>s</w:t>
      </w:r>
      <w:r w:rsidR="000F1374">
        <w:rPr>
          <w:bCs/>
        </w:rPr>
        <w:t>,</w:t>
      </w:r>
      <w:r w:rsidR="00185636">
        <w:rPr>
          <w:bCs/>
        </w:rPr>
        <w:t xml:space="preserve"> but is not limited to:  ensuring their network has required encryption in place</w:t>
      </w:r>
      <w:r w:rsidR="000F1374">
        <w:rPr>
          <w:bCs/>
        </w:rPr>
        <w:t xml:space="preserve"> when CLETS traffic traverses outside a physically secure location</w:t>
      </w:r>
      <w:r w:rsidR="00185636">
        <w:rPr>
          <w:bCs/>
        </w:rPr>
        <w:t>; firewalls and access control lists are present; advanced authentication</w:t>
      </w:r>
      <w:r w:rsidR="000F1374">
        <w:rPr>
          <w:bCs/>
        </w:rPr>
        <w:t xml:space="preserve"> is utilized as required</w:t>
      </w:r>
      <w:r w:rsidR="00185636">
        <w:rPr>
          <w:bCs/>
        </w:rPr>
        <w:t>; wireless protocols</w:t>
      </w:r>
      <w:r w:rsidR="000F1374">
        <w:rPr>
          <w:bCs/>
        </w:rPr>
        <w:t xml:space="preserve"> for devices are met</w:t>
      </w:r>
      <w:r w:rsidR="00185636">
        <w:rPr>
          <w:bCs/>
        </w:rPr>
        <w:t>; complex passwords meet requirements;</w:t>
      </w:r>
      <w:r w:rsidR="00F00B0D">
        <w:rPr>
          <w:bCs/>
        </w:rPr>
        <w:t xml:space="preserve"> network</w:t>
      </w:r>
      <w:r w:rsidR="00185636">
        <w:rPr>
          <w:bCs/>
        </w:rPr>
        <w:t xml:space="preserve"> </w:t>
      </w:r>
      <w:r w:rsidR="00F00B0D">
        <w:rPr>
          <w:bCs/>
        </w:rPr>
        <w:t xml:space="preserve">monitoring tools to detect unusual activity and </w:t>
      </w:r>
      <w:r w:rsidR="00185636">
        <w:rPr>
          <w:bCs/>
        </w:rPr>
        <w:t xml:space="preserve">patch management are utilized; and partitioning and virtualization environments are secured to ensure segmentation from non-law enforcement agency networks. </w:t>
      </w:r>
      <w:r w:rsidR="008732F6">
        <w:rPr>
          <w:bCs/>
        </w:rPr>
        <w:t xml:space="preserve">The ITS I </w:t>
      </w:r>
      <w:r w:rsidR="00BF63F5">
        <w:rPr>
          <w:bCs/>
        </w:rPr>
        <w:t>formally notif</w:t>
      </w:r>
      <w:r w:rsidR="006B3853">
        <w:rPr>
          <w:bCs/>
        </w:rPr>
        <w:t>ies</w:t>
      </w:r>
      <w:r w:rsidR="008732F6">
        <w:rPr>
          <w:bCs/>
        </w:rPr>
        <w:t xml:space="preserve"> LEAs of their non-compliance with security requirements</w:t>
      </w:r>
      <w:r w:rsidR="00BF63F5">
        <w:rPr>
          <w:bCs/>
        </w:rPr>
        <w:t xml:space="preserve">; </w:t>
      </w:r>
      <w:r w:rsidR="008732F6">
        <w:rPr>
          <w:bCs/>
        </w:rPr>
        <w:t>obtains an implementation plan from the agency</w:t>
      </w:r>
      <w:r w:rsidR="00FD779C">
        <w:rPr>
          <w:bCs/>
        </w:rPr>
        <w:t>;</w:t>
      </w:r>
      <w:r w:rsidR="008732F6">
        <w:rPr>
          <w:bCs/>
        </w:rPr>
        <w:t xml:space="preserve"> and provides reports on security compliance to the CLETS Advisory Committee (CAC)</w:t>
      </w:r>
      <w:r w:rsidR="008732F6" w:rsidRPr="00D563A3">
        <w:rPr>
          <w:bCs/>
        </w:rPr>
        <w:t xml:space="preserve">.  </w:t>
      </w:r>
      <w:r w:rsidR="00185636">
        <w:rPr>
          <w:bCs/>
        </w:rPr>
        <w:t xml:space="preserve">The ITS I ensures the LEAs message headers for their TCP/IP interface to CLETS meet the requirements of the CLETS Technical Guide to ensure successful transmission and receipt of CLETS messages; </w:t>
      </w:r>
      <w:r w:rsidR="003F5A67">
        <w:t xml:space="preserve">coordinates the installation of network carrier circuits; </w:t>
      </w:r>
      <w:r w:rsidR="009641FD" w:rsidRPr="009473DD">
        <w:t>and coordinate</w:t>
      </w:r>
      <w:r w:rsidR="00185636" w:rsidRPr="009473DD">
        <w:t>s</w:t>
      </w:r>
      <w:r w:rsidR="009641FD" w:rsidRPr="009473DD">
        <w:t xml:space="preserve"> vendor changes and enhanced software testing prior to implementation and connectivity to CLETS.</w:t>
      </w:r>
      <w:r w:rsidR="00D309AF">
        <w:t xml:space="preserve"> </w:t>
      </w:r>
    </w:p>
    <w:p w14:paraId="561D56E9" w14:textId="35D466C8" w:rsidR="00D0465F" w:rsidRDefault="00D0465F" w:rsidP="00F761C6">
      <w:pPr>
        <w:spacing w:before="120"/>
        <w:ind w:left="720" w:hanging="720"/>
      </w:pPr>
    </w:p>
    <w:p w14:paraId="3077E691" w14:textId="14148A46" w:rsidR="00D0465F" w:rsidRPr="00D02AF2" w:rsidRDefault="00D0465F" w:rsidP="00F761C6">
      <w:pPr>
        <w:spacing w:before="120"/>
        <w:ind w:left="720" w:hanging="720"/>
      </w:pPr>
      <w:r>
        <w:t>10%</w:t>
      </w:r>
      <w:r>
        <w:tab/>
      </w:r>
      <w:r w:rsidRPr="00D0465F">
        <w:t>Conduct</w:t>
      </w:r>
      <w:r w:rsidR="00343D70">
        <w:t>s</w:t>
      </w:r>
      <w:r w:rsidRPr="00D0465F">
        <w:t xml:space="preserve"> complex, detailed technical security audits of </w:t>
      </w:r>
      <w:r w:rsidR="00343D70">
        <w:t>CLETS archive</w:t>
      </w:r>
      <w:r w:rsidRPr="00D0465F">
        <w:t xml:space="preserve"> logs and associated reports to assist</w:t>
      </w:r>
      <w:r w:rsidR="00343D70">
        <w:t xml:space="preserve"> LEAs and DOJ management</w:t>
      </w:r>
      <w:r w:rsidRPr="00D0465F">
        <w:t xml:space="preserve"> </w:t>
      </w:r>
      <w:r w:rsidR="00343D70">
        <w:t xml:space="preserve">with criminal investigations </w:t>
      </w:r>
      <w:r w:rsidRPr="00D0465F">
        <w:t xml:space="preserve">and internal </w:t>
      </w:r>
      <w:r w:rsidR="00343D70">
        <w:t xml:space="preserve">misuse </w:t>
      </w:r>
      <w:r w:rsidRPr="00D0465F">
        <w:t>investigations</w:t>
      </w:r>
      <w:r w:rsidR="00343D70">
        <w:t xml:space="preserve">.  The ITS I will also conduct audit </w:t>
      </w:r>
      <w:r w:rsidRPr="00D0465F">
        <w:t>to ensure any inquiry submitted through the CLETS, for information other than criminal history, includes a reason for the inquiry; and to ensure no subscribers to the system use non-criminal history information from the system for purposes of investigating violations of Section 1325 of Title 8 of the United States Code, if a violation of that section is the only criminal history in an individual’s record.</w:t>
      </w:r>
      <w:r>
        <w:t xml:space="preserve"> </w:t>
      </w:r>
      <w:r w:rsidR="00343D70">
        <w:t>The ITS I a</w:t>
      </w:r>
      <w:r w:rsidR="00886342" w:rsidRPr="00886342">
        <w:t>cts as the lead for misuse investigations by tracking Misuse Reporting Forms submitted by subscribing agencies, conducting analytics on submissions and compiling statistics.</w:t>
      </w:r>
    </w:p>
    <w:p w14:paraId="565A6050" w14:textId="77777777" w:rsidR="005E6F68" w:rsidRPr="00D02AF2" w:rsidRDefault="005E6F68" w:rsidP="00772BE7">
      <w:pPr>
        <w:tabs>
          <w:tab w:val="left" w:pos="-1440"/>
        </w:tabs>
        <w:ind w:left="720" w:hanging="720"/>
      </w:pPr>
    </w:p>
    <w:p w14:paraId="642DC18A" w14:textId="0BC2D5EC" w:rsidR="00F761C6" w:rsidRPr="00D02AF2" w:rsidRDefault="00F761C6" w:rsidP="00F761C6">
      <w:pPr>
        <w:spacing w:before="120"/>
        <w:ind w:left="720" w:hanging="720"/>
      </w:pPr>
      <w:r w:rsidRPr="00D02AF2">
        <w:t>1</w:t>
      </w:r>
      <w:r w:rsidR="00185636" w:rsidRPr="00D02AF2">
        <w:t>0</w:t>
      </w:r>
      <w:r w:rsidR="00772BE7" w:rsidRPr="00D02AF2">
        <w:t>%</w:t>
      </w:r>
      <w:r w:rsidR="00772BE7" w:rsidRPr="00D02AF2">
        <w:tab/>
      </w:r>
      <w:r w:rsidR="00BA2DB6" w:rsidRPr="009473DD">
        <w:t>Perform</w:t>
      </w:r>
      <w:r w:rsidR="00185636" w:rsidRPr="009473DD">
        <w:t>s</w:t>
      </w:r>
      <w:r w:rsidR="00BA2DB6" w:rsidRPr="009473DD">
        <w:t xml:space="preserve"> complex analyses and studies</w:t>
      </w:r>
      <w:r w:rsidR="00FD779C">
        <w:t xml:space="preserve"> related to the automation of new CAS processes</w:t>
      </w:r>
      <w:r w:rsidR="009473DD">
        <w:t xml:space="preserve"> </w:t>
      </w:r>
      <w:r w:rsidR="00FD779C">
        <w:t>which involve identifying business needs</w:t>
      </w:r>
      <w:r w:rsidR="009473DD">
        <w:t xml:space="preserve">, </w:t>
      </w:r>
      <w:r w:rsidR="00FD779C">
        <w:t xml:space="preserve">participates in Joint Application Development </w:t>
      </w:r>
      <w:r w:rsidR="00FD779C">
        <w:lastRenderedPageBreak/>
        <w:t>session</w:t>
      </w:r>
      <w:r w:rsidR="009473DD">
        <w:t xml:space="preserve">, </w:t>
      </w:r>
      <w:r w:rsidR="00FD779C">
        <w:t>and develops</w:t>
      </w:r>
      <w:r w:rsidR="00BA2DB6" w:rsidRPr="009473DD">
        <w:t xml:space="preserve"> business rules</w:t>
      </w:r>
      <w:r w:rsidR="00FD779C">
        <w:t>.</w:t>
      </w:r>
      <w:r w:rsidR="009473DD">
        <w:t xml:space="preserve"> </w:t>
      </w:r>
      <w:r w:rsidR="00BA2DB6" w:rsidRPr="009473DD">
        <w:t>Act as project leader in the initiation, planning, and evaluation of special studies, reports, and network surveys; participate in meetings with various CLETS Advisory Committee work group representatives to develop technical requirements, system specifications, and policy on client agency interfaces to CLETS based on existing law and evolving technology; conduct research and analyses</w:t>
      </w:r>
      <w:r w:rsidR="00FD779C">
        <w:t xml:space="preserve"> or develops responses to </w:t>
      </w:r>
      <w:r w:rsidR="00BA2DB6" w:rsidRPr="009473DD">
        <w:t xml:space="preserve">politically controversial and sensitive issues related to CLETS; and </w:t>
      </w:r>
      <w:r w:rsidR="00FD779C">
        <w:t>provide</w:t>
      </w:r>
      <w:r w:rsidR="00BA2DB6" w:rsidRPr="009473DD">
        <w:t xml:space="preserve"> recommendations to management and the CLETS Advisory Committee.</w:t>
      </w:r>
    </w:p>
    <w:p w14:paraId="4A66BB3A" w14:textId="77777777" w:rsidR="003A019B" w:rsidRPr="00D02AF2" w:rsidRDefault="003A019B" w:rsidP="00772BE7">
      <w:pPr>
        <w:tabs>
          <w:tab w:val="left" w:pos="-1440"/>
        </w:tabs>
        <w:ind w:left="720" w:hanging="720"/>
      </w:pPr>
    </w:p>
    <w:p w14:paraId="62296FB8" w14:textId="1CC5D2AD" w:rsidR="00BA2DB6" w:rsidRPr="009473DD" w:rsidRDefault="008732F6" w:rsidP="009473DD">
      <w:pPr>
        <w:spacing w:before="120"/>
        <w:ind w:left="720" w:hanging="720"/>
      </w:pPr>
      <w:r>
        <w:t>5</w:t>
      </w:r>
      <w:r w:rsidR="003A019B" w:rsidRPr="00D02AF2">
        <w:t>%</w:t>
      </w:r>
      <w:r w:rsidR="003A019B" w:rsidRPr="00D02AF2">
        <w:tab/>
      </w:r>
      <w:r w:rsidR="00BA2DB6" w:rsidRPr="009473DD">
        <w:t>Coordinate</w:t>
      </w:r>
      <w:r w:rsidR="003F5A67">
        <w:t>s</w:t>
      </w:r>
      <w:r w:rsidR="00BA2DB6" w:rsidRPr="009473DD">
        <w:t xml:space="preserve"> and provide</w:t>
      </w:r>
      <w:r w:rsidR="003F5A67">
        <w:t>s</w:t>
      </w:r>
      <w:r w:rsidR="00BA2DB6" w:rsidRPr="009473DD">
        <w:t xml:space="preserve"> staff support to the CLETS Advisory Committee at meetings</w:t>
      </w:r>
      <w:r w:rsidR="003A7C5A">
        <w:t xml:space="preserve">; </w:t>
      </w:r>
      <w:r w:rsidR="003F5A67">
        <w:t>r</w:t>
      </w:r>
      <w:r w:rsidR="00BA2DB6" w:rsidRPr="009473DD">
        <w:t>espond</w:t>
      </w:r>
      <w:r w:rsidR="003F5A67">
        <w:t>s</w:t>
      </w:r>
      <w:r w:rsidR="00BA2DB6" w:rsidRPr="009473DD">
        <w:t xml:space="preserve"> to inquiries from the Committee regarding DOJ-approved applications</w:t>
      </w:r>
      <w:r w:rsidR="003F5A67">
        <w:t>;</w:t>
      </w:r>
      <w:r w:rsidR="00BA2DB6" w:rsidRPr="009473DD">
        <w:t xml:space="preserve"> present</w:t>
      </w:r>
      <w:r w:rsidR="003F5A67">
        <w:t>s</w:t>
      </w:r>
      <w:r w:rsidR="00BA2DB6" w:rsidRPr="009473DD">
        <w:t xml:space="preserve"> applications for upgraded service when it includes new technology</w:t>
      </w:r>
      <w:r w:rsidR="003F5A67">
        <w:t>;</w:t>
      </w:r>
      <w:r w:rsidR="00BA2DB6" w:rsidRPr="009473DD">
        <w:t xml:space="preserve"> provide</w:t>
      </w:r>
      <w:r w:rsidR="003F5A67">
        <w:t>s</w:t>
      </w:r>
      <w:r w:rsidR="00BA2DB6" w:rsidRPr="009473DD">
        <w:t xml:space="preserve"> status reports for agencies not meeting CLETS policies or security requirements</w:t>
      </w:r>
      <w:r w:rsidR="003177A8">
        <w:t>;</w:t>
      </w:r>
      <w:r w:rsidR="00BA2DB6" w:rsidRPr="009473DD">
        <w:t xml:space="preserve"> and prepare</w:t>
      </w:r>
      <w:r w:rsidR="003177A8">
        <w:t xml:space="preserve">s </w:t>
      </w:r>
      <w:r w:rsidR="00BA2DB6" w:rsidRPr="009473DD">
        <w:t>PowerPoint presentations which include graphs/charts design and network statistics compilation to present to the Committee.</w:t>
      </w:r>
    </w:p>
    <w:p w14:paraId="6AAFC2E7" w14:textId="77777777" w:rsidR="00BF660D" w:rsidRPr="00D02AF2" w:rsidRDefault="00BF660D" w:rsidP="00BA2DB6">
      <w:pPr>
        <w:spacing w:before="120"/>
        <w:ind w:left="720" w:hanging="720"/>
      </w:pPr>
    </w:p>
    <w:p w14:paraId="73D508AF" w14:textId="4F8CAE1A" w:rsidR="00F761C6" w:rsidRPr="00D02AF2" w:rsidRDefault="00185636" w:rsidP="00F761C6">
      <w:pPr>
        <w:spacing w:before="120"/>
        <w:ind w:left="720" w:hanging="720"/>
      </w:pPr>
      <w:r w:rsidRPr="00D02AF2">
        <w:t>5</w:t>
      </w:r>
      <w:r w:rsidR="00074E9D" w:rsidRPr="00D02AF2">
        <w:t>%</w:t>
      </w:r>
      <w:r w:rsidR="00074E9D" w:rsidRPr="00D02AF2">
        <w:tab/>
      </w:r>
      <w:r w:rsidR="00FC7EE3" w:rsidRPr="00D0099B">
        <w:t>Independently gather</w:t>
      </w:r>
      <w:r w:rsidR="003177A8">
        <w:t>s</w:t>
      </w:r>
      <w:r w:rsidR="00FC7EE3" w:rsidRPr="00D0099B">
        <w:t>, analyze</w:t>
      </w:r>
      <w:r w:rsidR="003177A8">
        <w:t>s</w:t>
      </w:r>
      <w:r w:rsidR="00FC7EE3" w:rsidRPr="00D0099B">
        <w:t>, prepare</w:t>
      </w:r>
      <w:r w:rsidR="003177A8">
        <w:t>s</w:t>
      </w:r>
      <w:r w:rsidR="00FC7EE3" w:rsidRPr="00D0099B">
        <w:t xml:space="preserve"> and give</w:t>
      </w:r>
      <w:r w:rsidR="003177A8">
        <w:t>s</w:t>
      </w:r>
      <w:r w:rsidR="00FC7EE3" w:rsidRPr="00D0099B">
        <w:t xml:space="preserve"> presentations and training sessions related to CLETS policy and security requirements at meetings and conferences attended by </w:t>
      </w:r>
      <w:r w:rsidR="003177A8">
        <w:t xml:space="preserve">LEA </w:t>
      </w:r>
      <w:r w:rsidR="00FC7EE3" w:rsidRPr="00D0099B">
        <w:t>personnel.  Update publications for CLETS client users including the CLETS Operating Manual and the CLETS Policies, Practices, and Procedures.  Independently create</w:t>
      </w:r>
      <w:r w:rsidR="003177A8">
        <w:t>s</w:t>
      </w:r>
      <w:r w:rsidR="00FC7EE3" w:rsidRPr="00D0099B">
        <w:t xml:space="preserve"> information bulletins describing solutions to various communication problems, new system capabilities, policy changes, and information of general interest concerning CLETS.  In the role of Control Terminal Agency for California, the SISA will assist in validating the California listing of approximately 3,700 criminal justice and law enforcement agencies received from the FBI and the International Justice and Public Safety Network (NLETS) every two years.  </w:t>
      </w:r>
    </w:p>
    <w:p w14:paraId="4EBB0993" w14:textId="77777777" w:rsidR="00074E9D" w:rsidRDefault="00074E9D" w:rsidP="00772BE7">
      <w:pPr>
        <w:tabs>
          <w:tab w:val="left" w:pos="-1440"/>
        </w:tabs>
        <w:ind w:left="720" w:hanging="720"/>
      </w:pPr>
      <w:r>
        <w:tab/>
      </w:r>
    </w:p>
    <w:p w14:paraId="786B2ABC" w14:textId="77777777" w:rsidR="00AE0DA2" w:rsidRDefault="00AE0DA2" w:rsidP="00772BE7">
      <w:pPr>
        <w:tabs>
          <w:tab w:val="left" w:pos="-1440"/>
        </w:tabs>
        <w:ind w:left="720" w:hanging="720"/>
      </w:pPr>
    </w:p>
    <w:p w14:paraId="42536270" w14:textId="77777777" w:rsidR="00AE0DA2" w:rsidRPr="001E495C" w:rsidRDefault="00AE0DA2" w:rsidP="00AE0DA2">
      <w:pPr>
        <w:widowControl/>
        <w:ind w:right="90"/>
        <w:rPr>
          <w:i/>
        </w:rPr>
      </w:pPr>
      <w:r w:rsidRPr="001E495C">
        <w:rPr>
          <w:i/>
        </w:rPr>
        <w:t>I have read and understand the duties and essential functions of the position and can perform these duties with or without reasonable accommodation.</w:t>
      </w:r>
    </w:p>
    <w:p w14:paraId="13F42B25" w14:textId="77777777" w:rsidR="00772BE7" w:rsidRDefault="00772BE7" w:rsidP="00772BE7">
      <w:pPr>
        <w:tabs>
          <w:tab w:val="left" w:pos="-1440"/>
        </w:tabs>
        <w:ind w:left="720" w:hanging="720"/>
      </w:pPr>
    </w:p>
    <w:p w14:paraId="1927F6B9" w14:textId="77777777" w:rsidR="00772BE7" w:rsidRDefault="00772BE7" w:rsidP="00772BE7">
      <w:pPr>
        <w:tabs>
          <w:tab w:val="left" w:pos="-1440"/>
        </w:tabs>
        <w:ind w:left="720" w:hanging="720"/>
      </w:pPr>
    </w:p>
    <w:p w14:paraId="2D30C73D" w14:textId="77777777" w:rsidR="00772BE7" w:rsidRDefault="00772BE7" w:rsidP="00772BE7">
      <w:pPr>
        <w:tabs>
          <w:tab w:val="left" w:pos="-1440"/>
        </w:tabs>
        <w:ind w:left="720" w:hanging="720"/>
      </w:pPr>
    </w:p>
    <w:p w14:paraId="43583332" w14:textId="77777777" w:rsidR="00772BE7" w:rsidRDefault="00772BE7" w:rsidP="00772BE7">
      <w:pPr>
        <w:tabs>
          <w:tab w:val="left" w:pos="-1440"/>
        </w:tabs>
      </w:pPr>
      <w:r>
        <w:t>__________________________________</w:t>
      </w:r>
      <w:r>
        <w:tab/>
      </w:r>
      <w:r>
        <w:tab/>
        <w:t>__________________________________  Employee Signature</w:t>
      </w:r>
      <w:r>
        <w:tab/>
      </w:r>
      <w:r>
        <w:tab/>
      </w:r>
      <w:r>
        <w:tab/>
        <w:t>Date</w:t>
      </w:r>
      <w:r>
        <w:tab/>
      </w:r>
      <w:r>
        <w:tab/>
        <w:t>Supervisor Signature</w:t>
      </w:r>
      <w:r>
        <w:tab/>
      </w:r>
      <w:r>
        <w:tab/>
      </w:r>
      <w:r>
        <w:tab/>
        <w:t>Date</w:t>
      </w:r>
    </w:p>
    <w:p w14:paraId="29B0DC4F" w14:textId="77777777" w:rsidR="00543D3E" w:rsidRPr="00772BE7" w:rsidRDefault="00543D3E" w:rsidP="00772BE7"/>
    <w:sectPr w:rsidR="00543D3E" w:rsidRPr="00772BE7" w:rsidSect="00C12044">
      <w:headerReference w:type="default" r:id="rId8"/>
      <w:footerReference w:type="default" r:id="rId9"/>
      <w:footerReference w:type="first" r:id="rId10"/>
      <w:type w:val="continuous"/>
      <w:pgSz w:w="12240" w:h="15840" w:code="1"/>
      <w:pgMar w:top="1440" w:right="1440" w:bottom="1440" w:left="117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EA6D" w14:textId="77777777" w:rsidR="00793361" w:rsidRDefault="00793361" w:rsidP="00C944CF">
      <w:r>
        <w:separator/>
      </w:r>
    </w:p>
  </w:endnote>
  <w:endnote w:type="continuationSeparator" w:id="0">
    <w:p w14:paraId="05971EA9" w14:textId="77777777" w:rsidR="00793361" w:rsidRDefault="00793361" w:rsidP="00C9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EAC5" w14:textId="43F35B00" w:rsidR="004C4F2D" w:rsidRDefault="006C702F">
    <w:pPr>
      <w:pStyle w:val="Footer"/>
      <w:jc w:val="center"/>
    </w:pPr>
    <w:r>
      <w:fldChar w:fldCharType="begin"/>
    </w:r>
    <w:r w:rsidR="004C4F2D">
      <w:instrText xml:space="preserve"> PAGE   \* MERGEFORMAT </w:instrText>
    </w:r>
    <w:r>
      <w:fldChar w:fldCharType="separate"/>
    </w:r>
    <w:r w:rsidR="00CB1355">
      <w:rPr>
        <w:noProof/>
      </w:rPr>
      <w:t>3</w:t>
    </w:r>
    <w:r>
      <w:rPr>
        <w:noProof/>
      </w:rPr>
      <w:fldChar w:fldCharType="end"/>
    </w:r>
  </w:p>
  <w:p w14:paraId="272A5DA9" w14:textId="0F4C9063" w:rsidR="004C4F2D" w:rsidRDefault="003D093C" w:rsidP="00543D3E">
    <w:pPr>
      <w:ind w:right="980"/>
      <w:rPr>
        <w:sz w:val="20"/>
        <w:szCs w:val="20"/>
      </w:rPr>
    </w:pPr>
    <w:r>
      <w:rPr>
        <w:sz w:val="20"/>
        <w:szCs w:val="20"/>
      </w:rPr>
      <w:t xml:space="preserve">Updated </w:t>
    </w:r>
    <w:r w:rsidR="00D02AF2">
      <w:rPr>
        <w:sz w:val="20"/>
        <w:szCs w:val="20"/>
      </w:rPr>
      <w:t>5/10</w:t>
    </w:r>
    <w:r w:rsidR="000C0D25">
      <w:rPr>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2100" w14:textId="77777777" w:rsidR="004C4F2D" w:rsidRDefault="004C4F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7BE6" w14:textId="77777777" w:rsidR="00793361" w:rsidRDefault="00793361" w:rsidP="00C944CF">
      <w:r>
        <w:separator/>
      </w:r>
    </w:p>
  </w:footnote>
  <w:footnote w:type="continuationSeparator" w:id="0">
    <w:p w14:paraId="6650DB79" w14:textId="77777777" w:rsidR="00793361" w:rsidRDefault="00793361" w:rsidP="00C9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F15A" w14:textId="77777777" w:rsidR="003D093C" w:rsidRDefault="004C4F2D" w:rsidP="00A32567">
    <w:pPr>
      <w:pStyle w:val="Header"/>
    </w:pPr>
    <w:r>
      <w:t>Duty Statement</w:t>
    </w:r>
  </w:p>
  <w:p w14:paraId="15A7EB7B" w14:textId="62FFEDA4" w:rsidR="004C4F2D" w:rsidRDefault="00DE77F4">
    <w:pPr>
      <w:pStyle w:val="Header"/>
    </w:pPr>
    <w:r>
      <w:t>IT</w:t>
    </w:r>
    <w:r w:rsidR="00D02AF2">
      <w:t>S I</w:t>
    </w:r>
    <w:r>
      <w:t xml:space="preserve"> - CAS</w:t>
    </w:r>
  </w:p>
  <w:p w14:paraId="660182BB" w14:textId="77777777" w:rsidR="004C4F2D" w:rsidRDefault="004C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45B"/>
    <w:multiLevelType w:val="hybridMultilevel"/>
    <w:tmpl w:val="41E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F"/>
    <w:rsid w:val="0000741A"/>
    <w:rsid w:val="00007B1F"/>
    <w:rsid w:val="000129D1"/>
    <w:rsid w:val="00055CDC"/>
    <w:rsid w:val="00074E9D"/>
    <w:rsid w:val="000875EE"/>
    <w:rsid w:val="000A2D14"/>
    <w:rsid w:val="000B4FE3"/>
    <w:rsid w:val="000C0D25"/>
    <w:rsid w:val="000D449D"/>
    <w:rsid w:val="000D7346"/>
    <w:rsid w:val="000F1374"/>
    <w:rsid w:val="000F5542"/>
    <w:rsid w:val="000F58BA"/>
    <w:rsid w:val="00153174"/>
    <w:rsid w:val="001543A3"/>
    <w:rsid w:val="00155069"/>
    <w:rsid w:val="001765B4"/>
    <w:rsid w:val="001774B5"/>
    <w:rsid w:val="00184B44"/>
    <w:rsid w:val="00185636"/>
    <w:rsid w:val="0018599B"/>
    <w:rsid w:val="001C37E1"/>
    <w:rsid w:val="001C5FC3"/>
    <w:rsid w:val="001D0EAF"/>
    <w:rsid w:val="001D16EA"/>
    <w:rsid w:val="001E495C"/>
    <w:rsid w:val="00225FCF"/>
    <w:rsid w:val="0023153C"/>
    <w:rsid w:val="00232BB8"/>
    <w:rsid w:val="00241DAC"/>
    <w:rsid w:val="002447DE"/>
    <w:rsid w:val="00251C4C"/>
    <w:rsid w:val="002521BA"/>
    <w:rsid w:val="00256B7D"/>
    <w:rsid w:val="00282F2C"/>
    <w:rsid w:val="00285439"/>
    <w:rsid w:val="0029482E"/>
    <w:rsid w:val="002C0171"/>
    <w:rsid w:val="002C49B7"/>
    <w:rsid w:val="002C6689"/>
    <w:rsid w:val="002E73DD"/>
    <w:rsid w:val="002F096F"/>
    <w:rsid w:val="002F3477"/>
    <w:rsid w:val="00303793"/>
    <w:rsid w:val="003177A8"/>
    <w:rsid w:val="00320291"/>
    <w:rsid w:val="00321A6A"/>
    <w:rsid w:val="00335B11"/>
    <w:rsid w:val="00343D70"/>
    <w:rsid w:val="0035465D"/>
    <w:rsid w:val="0038079C"/>
    <w:rsid w:val="00384F1C"/>
    <w:rsid w:val="003A019B"/>
    <w:rsid w:val="003A7C5A"/>
    <w:rsid w:val="003B55EF"/>
    <w:rsid w:val="003D093C"/>
    <w:rsid w:val="003D1DA7"/>
    <w:rsid w:val="003F5A67"/>
    <w:rsid w:val="004054E1"/>
    <w:rsid w:val="00416438"/>
    <w:rsid w:val="00417735"/>
    <w:rsid w:val="0042241E"/>
    <w:rsid w:val="00445A22"/>
    <w:rsid w:val="004536C0"/>
    <w:rsid w:val="00461595"/>
    <w:rsid w:val="00471C24"/>
    <w:rsid w:val="004A30D3"/>
    <w:rsid w:val="004B1703"/>
    <w:rsid w:val="004C08AB"/>
    <w:rsid w:val="004C4F2D"/>
    <w:rsid w:val="004C57CE"/>
    <w:rsid w:val="004D0D6F"/>
    <w:rsid w:val="004E06A6"/>
    <w:rsid w:val="004F1320"/>
    <w:rsid w:val="00504BE8"/>
    <w:rsid w:val="00510DC8"/>
    <w:rsid w:val="00532485"/>
    <w:rsid w:val="00543D3E"/>
    <w:rsid w:val="00551E12"/>
    <w:rsid w:val="0055272C"/>
    <w:rsid w:val="005A1AF0"/>
    <w:rsid w:val="005A2EA8"/>
    <w:rsid w:val="005B2FA6"/>
    <w:rsid w:val="005D01A2"/>
    <w:rsid w:val="005D0854"/>
    <w:rsid w:val="005D2ACA"/>
    <w:rsid w:val="005E6F68"/>
    <w:rsid w:val="006004FF"/>
    <w:rsid w:val="00610073"/>
    <w:rsid w:val="0061467C"/>
    <w:rsid w:val="00620C1F"/>
    <w:rsid w:val="00622256"/>
    <w:rsid w:val="0063146A"/>
    <w:rsid w:val="0063597C"/>
    <w:rsid w:val="00636A6D"/>
    <w:rsid w:val="00642AC7"/>
    <w:rsid w:val="00653DE5"/>
    <w:rsid w:val="006558AA"/>
    <w:rsid w:val="006B3853"/>
    <w:rsid w:val="006C702F"/>
    <w:rsid w:val="006C7770"/>
    <w:rsid w:val="006D7894"/>
    <w:rsid w:val="007008C8"/>
    <w:rsid w:val="0070462F"/>
    <w:rsid w:val="00721DC3"/>
    <w:rsid w:val="007343BD"/>
    <w:rsid w:val="00746EDF"/>
    <w:rsid w:val="00762CFD"/>
    <w:rsid w:val="00772BE7"/>
    <w:rsid w:val="00790EF1"/>
    <w:rsid w:val="00793361"/>
    <w:rsid w:val="007B36CC"/>
    <w:rsid w:val="007B75B6"/>
    <w:rsid w:val="007C6370"/>
    <w:rsid w:val="007C668E"/>
    <w:rsid w:val="007E4025"/>
    <w:rsid w:val="008006A2"/>
    <w:rsid w:val="00803B05"/>
    <w:rsid w:val="00804FF7"/>
    <w:rsid w:val="0080700B"/>
    <w:rsid w:val="0081000C"/>
    <w:rsid w:val="00810109"/>
    <w:rsid w:val="00824FED"/>
    <w:rsid w:val="0084113C"/>
    <w:rsid w:val="008419D0"/>
    <w:rsid w:val="00842723"/>
    <w:rsid w:val="0084751C"/>
    <w:rsid w:val="008531CA"/>
    <w:rsid w:val="008561B0"/>
    <w:rsid w:val="008628D6"/>
    <w:rsid w:val="008662C6"/>
    <w:rsid w:val="00870ECE"/>
    <w:rsid w:val="008732F6"/>
    <w:rsid w:val="00886342"/>
    <w:rsid w:val="008B690D"/>
    <w:rsid w:val="008C4267"/>
    <w:rsid w:val="008D0F4A"/>
    <w:rsid w:val="008F0918"/>
    <w:rsid w:val="008F350A"/>
    <w:rsid w:val="00911C72"/>
    <w:rsid w:val="00925FBF"/>
    <w:rsid w:val="009320F3"/>
    <w:rsid w:val="00932F2E"/>
    <w:rsid w:val="0093706C"/>
    <w:rsid w:val="009473DD"/>
    <w:rsid w:val="0095377B"/>
    <w:rsid w:val="009641FD"/>
    <w:rsid w:val="009915C2"/>
    <w:rsid w:val="009A266F"/>
    <w:rsid w:val="009A288C"/>
    <w:rsid w:val="009B67CF"/>
    <w:rsid w:val="009E44AF"/>
    <w:rsid w:val="009E5429"/>
    <w:rsid w:val="009E6C19"/>
    <w:rsid w:val="00A17834"/>
    <w:rsid w:val="00A221AE"/>
    <w:rsid w:val="00A32567"/>
    <w:rsid w:val="00A43E2B"/>
    <w:rsid w:val="00A51977"/>
    <w:rsid w:val="00A93168"/>
    <w:rsid w:val="00AB2B08"/>
    <w:rsid w:val="00AE0DA2"/>
    <w:rsid w:val="00AF10E4"/>
    <w:rsid w:val="00B30C45"/>
    <w:rsid w:val="00B357DB"/>
    <w:rsid w:val="00B530B5"/>
    <w:rsid w:val="00B66517"/>
    <w:rsid w:val="00B6700C"/>
    <w:rsid w:val="00B90F18"/>
    <w:rsid w:val="00BA2DB6"/>
    <w:rsid w:val="00BB1843"/>
    <w:rsid w:val="00BB5B8F"/>
    <w:rsid w:val="00BE354F"/>
    <w:rsid w:val="00BE69A4"/>
    <w:rsid w:val="00BF0BF6"/>
    <w:rsid w:val="00BF63F5"/>
    <w:rsid w:val="00BF660D"/>
    <w:rsid w:val="00C07E5B"/>
    <w:rsid w:val="00C12044"/>
    <w:rsid w:val="00C17F18"/>
    <w:rsid w:val="00C347D0"/>
    <w:rsid w:val="00C34AC8"/>
    <w:rsid w:val="00C41F4F"/>
    <w:rsid w:val="00C56135"/>
    <w:rsid w:val="00C66ED7"/>
    <w:rsid w:val="00C720F9"/>
    <w:rsid w:val="00C805C5"/>
    <w:rsid w:val="00C82B6A"/>
    <w:rsid w:val="00C8652D"/>
    <w:rsid w:val="00C944CF"/>
    <w:rsid w:val="00CA3801"/>
    <w:rsid w:val="00CA4446"/>
    <w:rsid w:val="00CA5420"/>
    <w:rsid w:val="00CB1355"/>
    <w:rsid w:val="00CB1F29"/>
    <w:rsid w:val="00CC0054"/>
    <w:rsid w:val="00CC2250"/>
    <w:rsid w:val="00CE44DB"/>
    <w:rsid w:val="00D0099B"/>
    <w:rsid w:val="00D009DE"/>
    <w:rsid w:val="00D02AF2"/>
    <w:rsid w:val="00D0465F"/>
    <w:rsid w:val="00D16D68"/>
    <w:rsid w:val="00D20E5C"/>
    <w:rsid w:val="00D309AF"/>
    <w:rsid w:val="00D45398"/>
    <w:rsid w:val="00D6443C"/>
    <w:rsid w:val="00D8200B"/>
    <w:rsid w:val="00D84DE0"/>
    <w:rsid w:val="00D855DE"/>
    <w:rsid w:val="00DE77F4"/>
    <w:rsid w:val="00DF74F5"/>
    <w:rsid w:val="00E1223F"/>
    <w:rsid w:val="00E21FB1"/>
    <w:rsid w:val="00E63915"/>
    <w:rsid w:val="00E645BE"/>
    <w:rsid w:val="00E64F8A"/>
    <w:rsid w:val="00E74851"/>
    <w:rsid w:val="00E810C6"/>
    <w:rsid w:val="00EA2D27"/>
    <w:rsid w:val="00EC0A9B"/>
    <w:rsid w:val="00ED63BF"/>
    <w:rsid w:val="00EE4D39"/>
    <w:rsid w:val="00F00B0D"/>
    <w:rsid w:val="00F028A5"/>
    <w:rsid w:val="00F05036"/>
    <w:rsid w:val="00F14DC1"/>
    <w:rsid w:val="00F40F8E"/>
    <w:rsid w:val="00F540CB"/>
    <w:rsid w:val="00F71390"/>
    <w:rsid w:val="00F72E60"/>
    <w:rsid w:val="00F761C6"/>
    <w:rsid w:val="00F80D39"/>
    <w:rsid w:val="00F94D13"/>
    <w:rsid w:val="00F95DC7"/>
    <w:rsid w:val="00FC7EE3"/>
    <w:rsid w:val="00FD079D"/>
    <w:rsid w:val="00FD20C2"/>
    <w:rsid w:val="00FD779C"/>
    <w:rsid w:val="00FE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39430"/>
  <w15:docId w15:val="{D2F39FC1-8E6E-4727-9778-492C67B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6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096F"/>
  </w:style>
  <w:style w:type="paragraph" w:styleId="Header">
    <w:name w:val="header"/>
    <w:basedOn w:val="Normal"/>
    <w:link w:val="HeaderChar"/>
    <w:uiPriority w:val="99"/>
    <w:unhideWhenUsed/>
    <w:rsid w:val="00A51977"/>
    <w:pPr>
      <w:tabs>
        <w:tab w:val="center" w:pos="4680"/>
        <w:tab w:val="right" w:pos="9360"/>
      </w:tabs>
    </w:pPr>
  </w:style>
  <w:style w:type="character" w:customStyle="1" w:styleId="HeaderChar">
    <w:name w:val="Header Char"/>
    <w:basedOn w:val="DefaultParagraphFont"/>
    <w:link w:val="Header"/>
    <w:uiPriority w:val="99"/>
    <w:rsid w:val="00A51977"/>
    <w:rPr>
      <w:rFonts w:ascii="Times New Roman" w:hAnsi="Times New Roman" w:cs="Times New Roman"/>
      <w:sz w:val="24"/>
      <w:szCs w:val="24"/>
    </w:rPr>
  </w:style>
  <w:style w:type="paragraph" w:styleId="Footer">
    <w:name w:val="footer"/>
    <w:basedOn w:val="Normal"/>
    <w:link w:val="FooterChar"/>
    <w:uiPriority w:val="99"/>
    <w:unhideWhenUsed/>
    <w:rsid w:val="00A51977"/>
    <w:pPr>
      <w:tabs>
        <w:tab w:val="center" w:pos="4680"/>
        <w:tab w:val="right" w:pos="9360"/>
      </w:tabs>
    </w:pPr>
  </w:style>
  <w:style w:type="character" w:customStyle="1" w:styleId="FooterChar">
    <w:name w:val="Footer Char"/>
    <w:basedOn w:val="DefaultParagraphFont"/>
    <w:link w:val="Footer"/>
    <w:uiPriority w:val="99"/>
    <w:rsid w:val="00A5197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2567"/>
    <w:rPr>
      <w:rFonts w:ascii="Tahoma" w:hAnsi="Tahoma" w:cs="Tahoma"/>
      <w:sz w:val="16"/>
      <w:szCs w:val="16"/>
    </w:rPr>
  </w:style>
  <w:style w:type="character" w:customStyle="1" w:styleId="BalloonTextChar">
    <w:name w:val="Balloon Text Char"/>
    <w:basedOn w:val="DefaultParagraphFont"/>
    <w:link w:val="BalloonText"/>
    <w:uiPriority w:val="99"/>
    <w:semiHidden/>
    <w:rsid w:val="00A32567"/>
    <w:rPr>
      <w:rFonts w:ascii="Tahoma" w:hAnsi="Tahoma" w:cs="Tahoma"/>
      <w:sz w:val="16"/>
      <w:szCs w:val="16"/>
    </w:rPr>
  </w:style>
  <w:style w:type="paragraph" w:styleId="BlockText">
    <w:name w:val="Block Text"/>
    <w:basedOn w:val="Normal"/>
    <w:semiHidden/>
    <w:rsid w:val="008628D6"/>
    <w:pPr>
      <w:widowControl/>
      <w:autoSpaceDE/>
      <w:autoSpaceDN/>
      <w:adjustRightInd/>
      <w:ind w:left="720" w:right="-180" w:hanging="1260"/>
    </w:pPr>
  </w:style>
  <w:style w:type="character" w:styleId="CommentReference">
    <w:name w:val="annotation reference"/>
    <w:basedOn w:val="DefaultParagraphFont"/>
    <w:unhideWhenUsed/>
    <w:rsid w:val="00471C24"/>
    <w:rPr>
      <w:sz w:val="16"/>
      <w:szCs w:val="16"/>
    </w:rPr>
  </w:style>
  <w:style w:type="paragraph" w:styleId="CommentText">
    <w:name w:val="annotation text"/>
    <w:basedOn w:val="Normal"/>
    <w:link w:val="CommentTextChar"/>
    <w:uiPriority w:val="99"/>
    <w:semiHidden/>
    <w:unhideWhenUsed/>
    <w:rsid w:val="00471C24"/>
    <w:rPr>
      <w:sz w:val="20"/>
      <w:szCs w:val="20"/>
    </w:rPr>
  </w:style>
  <w:style w:type="character" w:customStyle="1" w:styleId="CommentTextChar">
    <w:name w:val="Comment Text Char"/>
    <w:basedOn w:val="DefaultParagraphFont"/>
    <w:link w:val="CommentText"/>
    <w:uiPriority w:val="99"/>
    <w:semiHidden/>
    <w:rsid w:val="00471C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71C24"/>
    <w:rPr>
      <w:b/>
      <w:bCs/>
    </w:rPr>
  </w:style>
  <w:style w:type="character" w:customStyle="1" w:styleId="CommentSubjectChar">
    <w:name w:val="Comment Subject Char"/>
    <w:basedOn w:val="CommentTextChar"/>
    <w:link w:val="CommentSubject"/>
    <w:uiPriority w:val="99"/>
    <w:semiHidden/>
    <w:rsid w:val="00471C24"/>
    <w:rPr>
      <w:rFonts w:ascii="Times New Roman" w:hAnsi="Times New Roman"/>
      <w:b/>
      <w:bCs/>
    </w:rPr>
  </w:style>
  <w:style w:type="paragraph" w:styleId="ListParagraph">
    <w:name w:val="List Paragraph"/>
    <w:basedOn w:val="Normal"/>
    <w:uiPriority w:val="34"/>
    <w:qFormat/>
    <w:rsid w:val="001774B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641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C386-132E-4944-8BE2-CDD7CD4A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SANTOSA</dc:creator>
  <cp:lastModifiedBy>Nancy Munoz</cp:lastModifiedBy>
  <cp:revision>2</cp:revision>
  <cp:lastPrinted>2014-02-06T17:19:00Z</cp:lastPrinted>
  <dcterms:created xsi:type="dcterms:W3CDTF">2020-06-02T18:42:00Z</dcterms:created>
  <dcterms:modified xsi:type="dcterms:W3CDTF">2020-06-02T18:42:00Z</dcterms:modified>
</cp:coreProperties>
</file>