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E2" w:rsidRDefault="000243E2" w:rsidP="00101CE4">
      <w:pPr>
        <w:jc w:val="center"/>
        <w:rPr>
          <w:b/>
          <w:bCs/>
          <w:szCs w:val="24"/>
        </w:rPr>
      </w:pPr>
      <w:r>
        <w:rPr>
          <w:b/>
          <w:bCs/>
          <w:szCs w:val="24"/>
        </w:rPr>
        <w:t>DEPARTMENT OF JUSTICE</w:t>
      </w:r>
    </w:p>
    <w:p w:rsidR="000243E2" w:rsidRDefault="000243E2" w:rsidP="00101CE4">
      <w:pPr>
        <w:jc w:val="center"/>
        <w:rPr>
          <w:b/>
          <w:bCs/>
          <w:szCs w:val="24"/>
        </w:rPr>
      </w:pPr>
      <w:r>
        <w:rPr>
          <w:b/>
          <w:bCs/>
          <w:szCs w:val="24"/>
        </w:rPr>
        <w:t>CALIFORNIA JUSTICE INFORMATION SERVICES DIVISION</w:t>
      </w:r>
    </w:p>
    <w:p w:rsidR="00ED1857" w:rsidRDefault="00CC5C8E" w:rsidP="00101CE4">
      <w:pPr>
        <w:jc w:val="center"/>
        <w:rPr>
          <w:b/>
          <w:bCs/>
          <w:szCs w:val="24"/>
        </w:rPr>
      </w:pPr>
      <w:r>
        <w:rPr>
          <w:b/>
          <w:bCs/>
          <w:szCs w:val="24"/>
        </w:rPr>
        <w:t>APPLICATION DEVELOPMENT</w:t>
      </w:r>
      <w:r w:rsidR="008C2A16">
        <w:rPr>
          <w:b/>
          <w:bCs/>
          <w:szCs w:val="24"/>
        </w:rPr>
        <w:t xml:space="preserve"> BUREAU</w:t>
      </w:r>
    </w:p>
    <w:p w:rsidR="00381A92" w:rsidRDefault="00381A92" w:rsidP="00101CE4">
      <w:pPr>
        <w:jc w:val="center"/>
        <w:rPr>
          <w:b/>
          <w:bCs/>
          <w:szCs w:val="24"/>
        </w:rPr>
      </w:pPr>
      <w:r>
        <w:rPr>
          <w:b/>
          <w:bCs/>
          <w:szCs w:val="24"/>
        </w:rPr>
        <w:t>CRIMINAL JUSTICE INFORMATION SYSTEMS BRANCH</w:t>
      </w:r>
    </w:p>
    <w:p w:rsidR="00172F48" w:rsidRDefault="00CF5A85" w:rsidP="00101CE4">
      <w:pPr>
        <w:jc w:val="center"/>
        <w:rPr>
          <w:b/>
          <w:bCs/>
          <w:szCs w:val="24"/>
        </w:rPr>
      </w:pPr>
      <w:r>
        <w:rPr>
          <w:b/>
          <w:bCs/>
          <w:szCs w:val="24"/>
        </w:rPr>
        <w:t xml:space="preserve">CRIMINAL JUSTICE INFORMATION SYSTEMS </w:t>
      </w:r>
      <w:r w:rsidR="00172F48">
        <w:rPr>
          <w:b/>
          <w:bCs/>
          <w:szCs w:val="24"/>
        </w:rPr>
        <w:t>SECTION</w:t>
      </w:r>
    </w:p>
    <w:p w:rsidR="00CC5C8E" w:rsidRDefault="00CC5C8E" w:rsidP="00101CE4">
      <w:pPr>
        <w:jc w:val="center"/>
        <w:rPr>
          <w:b/>
          <w:bCs/>
          <w:szCs w:val="24"/>
        </w:rPr>
      </w:pPr>
    </w:p>
    <w:p w:rsidR="00C71E82" w:rsidRDefault="00C71E82" w:rsidP="003C580A">
      <w:pPr>
        <w:outlineLvl w:val="0"/>
        <w:rPr>
          <w:b/>
        </w:rPr>
      </w:pPr>
    </w:p>
    <w:p w:rsidR="00667A0E" w:rsidRDefault="00667A0E" w:rsidP="00667A0E">
      <w:r w:rsidRPr="003B5175">
        <w:rPr>
          <w:b/>
          <w:bCs/>
        </w:rPr>
        <w:t xml:space="preserve">JOB TITLE: </w:t>
      </w:r>
      <w:r>
        <w:t>Information Technology Specialist II</w:t>
      </w:r>
    </w:p>
    <w:p w:rsidR="00CC5C8E" w:rsidRDefault="00CC5C8E" w:rsidP="00667A0E"/>
    <w:p w:rsidR="00667A0E" w:rsidRDefault="00667A0E" w:rsidP="00667A0E">
      <w:r w:rsidRPr="004B2F6B">
        <w:rPr>
          <w:b/>
        </w:rPr>
        <w:t>POSITION NUMBER:</w:t>
      </w:r>
      <w:r>
        <w:t xml:space="preserve"> 420-</w:t>
      </w:r>
      <w:r w:rsidR="007551F0">
        <w:t>860</w:t>
      </w:r>
      <w:r>
        <w:t>-14</w:t>
      </w:r>
      <w:r w:rsidR="007551F0">
        <w:t>14</w:t>
      </w:r>
      <w:r>
        <w:t>-</w:t>
      </w:r>
      <w:r w:rsidR="007551F0">
        <w:t>004</w:t>
      </w:r>
    </w:p>
    <w:p w:rsidR="00CC5C8E" w:rsidRDefault="00CC5C8E" w:rsidP="00667A0E"/>
    <w:p w:rsidR="00667A0E" w:rsidRDefault="00667A0E" w:rsidP="00667A0E">
      <w:r w:rsidRPr="004B2F6B">
        <w:rPr>
          <w:b/>
        </w:rPr>
        <w:t>INCUMBENT:</w:t>
      </w:r>
      <w:r>
        <w:t xml:space="preserve"> </w:t>
      </w:r>
      <w:r w:rsidR="00337AFD">
        <w:t>Vacant</w:t>
      </w:r>
    </w:p>
    <w:p w:rsidR="00CC5C8E" w:rsidRDefault="00CC5C8E" w:rsidP="00667A0E"/>
    <w:p w:rsidR="00CC5C8E" w:rsidRPr="0020200E" w:rsidRDefault="00667A0E" w:rsidP="00CC5C8E">
      <w:pPr>
        <w:autoSpaceDE w:val="0"/>
        <w:autoSpaceDN w:val="0"/>
        <w:adjustRightInd w:val="0"/>
        <w:rPr>
          <w:color w:val="181818"/>
        </w:rPr>
      </w:pPr>
      <w:r w:rsidRPr="002C27E4">
        <w:rPr>
          <w:b/>
        </w:rPr>
        <w:t>PRIMARY DOMAINS:</w:t>
      </w:r>
      <w:r>
        <w:rPr>
          <w:b/>
        </w:rPr>
        <w:t xml:space="preserve"> </w:t>
      </w:r>
      <w:r w:rsidR="00CC5C8E" w:rsidRPr="0020200E">
        <w:rPr>
          <w:color w:val="181818"/>
        </w:rPr>
        <w:t>Software Engineering: The architecture, development, operation, implementation, and maintenance of software systems.</w:t>
      </w:r>
    </w:p>
    <w:p w:rsidR="00CC5C8E" w:rsidRDefault="00CC5C8E" w:rsidP="00667A0E">
      <w:pPr>
        <w:rPr>
          <w:bCs/>
        </w:rPr>
      </w:pPr>
    </w:p>
    <w:p w:rsidR="00CC5C8E" w:rsidRDefault="00667A0E" w:rsidP="00CC5C8E">
      <w:pPr>
        <w:autoSpaceDE w:val="0"/>
        <w:autoSpaceDN w:val="0"/>
        <w:adjustRightInd w:val="0"/>
        <w:rPr>
          <w:color w:val="181818"/>
        </w:rPr>
      </w:pPr>
      <w:r w:rsidRPr="009A7EE3">
        <w:rPr>
          <w:b/>
          <w:bCs/>
        </w:rPr>
        <w:t xml:space="preserve">SECONDARY DOMAINS: </w:t>
      </w:r>
      <w:r w:rsidR="00CC5C8E" w:rsidRPr="0020200E">
        <w:rPr>
          <w:color w:val="181818"/>
        </w:rPr>
        <w:t>Client Services: The full lifecycle of end-user device solutions, including evaluation, configuration, provisioning, training, security, tracking, and support for an end-user computing environment.</w:t>
      </w:r>
    </w:p>
    <w:p w:rsidR="00CC5C8E" w:rsidRPr="0020200E" w:rsidRDefault="00CC5C8E" w:rsidP="00CC5C8E">
      <w:pPr>
        <w:autoSpaceDE w:val="0"/>
        <w:autoSpaceDN w:val="0"/>
        <w:adjustRightInd w:val="0"/>
        <w:rPr>
          <w:color w:val="181818"/>
        </w:rPr>
      </w:pPr>
    </w:p>
    <w:p w:rsidR="00CC5C8E" w:rsidRPr="0020200E" w:rsidRDefault="00CC5C8E" w:rsidP="00CC5C8E">
      <w:pPr>
        <w:autoSpaceDE w:val="0"/>
        <w:autoSpaceDN w:val="0"/>
        <w:adjustRightInd w:val="0"/>
        <w:rPr>
          <w:color w:val="181818"/>
        </w:rPr>
      </w:pPr>
      <w:r w:rsidRPr="0020200E">
        <w:rPr>
          <w:color w:val="181818"/>
        </w:rPr>
        <w:t>Business Technology Management: The management of information technology resources according to an organization's priorities and needs.</w:t>
      </w:r>
    </w:p>
    <w:p w:rsidR="00ED1857" w:rsidRDefault="00ED1857"/>
    <w:p w:rsidR="003917EC" w:rsidRDefault="00ED1857" w:rsidP="00345171">
      <w:r>
        <w:rPr>
          <w:b/>
        </w:rPr>
        <w:t>STATEMENT OF DUT</w:t>
      </w:r>
      <w:r w:rsidR="001E141C">
        <w:rPr>
          <w:b/>
        </w:rPr>
        <w:t>I</w:t>
      </w:r>
      <w:r>
        <w:rPr>
          <w:b/>
        </w:rPr>
        <w:t>ES</w:t>
      </w:r>
      <w:r>
        <w:t xml:space="preserve">:  </w:t>
      </w:r>
      <w:r w:rsidR="004E279F">
        <w:t xml:space="preserve"> </w:t>
      </w:r>
      <w:r w:rsidR="00E65790">
        <w:t>Under the administrative direction of the Information Technology Manager I</w:t>
      </w:r>
      <w:r w:rsidR="00CC5C8E">
        <w:t xml:space="preserve"> </w:t>
      </w:r>
      <w:r w:rsidR="00E65790">
        <w:t>(ITM I), the Information Technology Specialist II</w:t>
      </w:r>
      <w:r w:rsidR="000F2937">
        <w:t xml:space="preserve"> (ITS II)</w:t>
      </w:r>
      <w:r w:rsidR="00E65790">
        <w:t xml:space="preserve"> performs system support at the mastery level for application systems comprised of complex databases containing sensitive and confidential data in a most complex data processing environment. The ITS II ensures that the business and IT requirements are in alignment by linking the business mission, strategy, and processes to the IT strategy. The ITS II will oversee and guide the business and IT strategies to cohesively enable and drive each other. The ITS II will make </w:t>
      </w:r>
      <w:r w:rsidR="00E65790" w:rsidRPr="00E400BA">
        <w:t>technical recommendations to executive management, business customers, and provide leadership and direction to other technical staff and vendors</w:t>
      </w:r>
      <w:r w:rsidR="00E65790">
        <w:t>.</w:t>
      </w:r>
    </w:p>
    <w:p w:rsidR="00E65790" w:rsidRDefault="00E65790" w:rsidP="00345171"/>
    <w:p w:rsidR="00345171" w:rsidRPr="000D620F" w:rsidRDefault="00462248" w:rsidP="00345171">
      <w:pPr>
        <w:rPr>
          <w:szCs w:val="24"/>
        </w:rPr>
      </w:pPr>
      <w:r w:rsidRPr="00462248">
        <w:t xml:space="preserve">The </w:t>
      </w:r>
      <w:r w:rsidR="0037124C">
        <w:t xml:space="preserve">ITS </w:t>
      </w:r>
      <w:r w:rsidR="00C94487">
        <w:t>II</w:t>
      </w:r>
      <w:r>
        <w:t xml:space="preserve"> </w:t>
      </w:r>
      <w:r w:rsidR="00381A92">
        <w:t>is an expert in e</w:t>
      </w:r>
      <w:r w:rsidR="00C94487">
        <w:t xml:space="preserve">nterprise </w:t>
      </w:r>
      <w:r w:rsidR="00381A92">
        <w:t>a</w:t>
      </w:r>
      <w:r w:rsidR="00C94487">
        <w:t xml:space="preserve">rchitecture, </w:t>
      </w:r>
      <w:r w:rsidR="00AB6EC9">
        <w:t xml:space="preserve">acts as a team lead, </w:t>
      </w:r>
      <w:r>
        <w:rPr>
          <w:szCs w:val="24"/>
        </w:rPr>
        <w:t>performs at the expert specialist level of this career series to analyze, design, develop, and impleme</w:t>
      </w:r>
      <w:r w:rsidR="00E65790">
        <w:rPr>
          <w:szCs w:val="24"/>
        </w:rPr>
        <w:t>nt data processing solutions</w:t>
      </w:r>
      <w:r w:rsidR="00CE6246">
        <w:t xml:space="preserve">. </w:t>
      </w:r>
      <w:r w:rsidRPr="00462248">
        <w:t>This position applies the highest level of technical and business knowledge in the most complex system analysis, development of user interfaces and reports, data analysis</w:t>
      </w:r>
      <w:r w:rsidR="003917EC">
        <w:t>,</w:t>
      </w:r>
      <w:r w:rsidRPr="00462248">
        <w:t xml:space="preserve"> and manipulation for business requests. The incumbent will perform project lead responsibilities over one o</w:t>
      </w:r>
      <w:r>
        <w:t>r more of the applications and t</w:t>
      </w:r>
      <w:r w:rsidR="00345171" w:rsidRPr="000D620F">
        <w:rPr>
          <w:szCs w:val="24"/>
        </w:rPr>
        <w:t>he incumbent will work independently and as a team leader to prioritize work</w:t>
      </w:r>
      <w:r w:rsidR="00345171">
        <w:rPr>
          <w:szCs w:val="24"/>
        </w:rPr>
        <w:t>,</w:t>
      </w:r>
      <w:r w:rsidR="00345171" w:rsidRPr="000D620F">
        <w:rPr>
          <w:szCs w:val="24"/>
        </w:rPr>
        <w:t xml:space="preserve"> develop, work plans and manage </w:t>
      </w:r>
      <w:r w:rsidR="00345171">
        <w:rPr>
          <w:szCs w:val="24"/>
        </w:rPr>
        <w:t>task assignments</w:t>
      </w:r>
      <w:r w:rsidR="00345171" w:rsidRPr="000D620F">
        <w:rPr>
          <w:szCs w:val="24"/>
        </w:rPr>
        <w:t xml:space="preserve">. The incumbent will demonstrate a high level of communication (both oral and written) skills while performing these responsibilities. </w:t>
      </w:r>
    </w:p>
    <w:p w:rsidR="009A08A2" w:rsidRDefault="009A08A2"/>
    <w:p w:rsidR="00720FED" w:rsidRDefault="00ED1857" w:rsidP="00720FE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SUPERVISION RECEIVED</w:t>
      </w:r>
      <w:r>
        <w:t xml:space="preserve">: </w:t>
      </w:r>
      <w:r w:rsidR="0050397C">
        <w:t xml:space="preserve"> </w:t>
      </w:r>
      <w:r w:rsidR="00B634EE">
        <w:rPr>
          <w:szCs w:val="24"/>
        </w:rPr>
        <w:t xml:space="preserve">Under the general </w:t>
      </w:r>
      <w:r w:rsidR="009C1A24">
        <w:rPr>
          <w:szCs w:val="24"/>
        </w:rPr>
        <w:t>direction</w:t>
      </w:r>
      <w:r w:rsidR="00B634EE">
        <w:rPr>
          <w:szCs w:val="24"/>
        </w:rPr>
        <w:t xml:space="preserve"> of the</w:t>
      </w:r>
      <w:r w:rsidR="00B634EE">
        <w:t xml:space="preserve"> </w:t>
      </w:r>
      <w:r w:rsidR="004D3910">
        <w:t>ITM I</w:t>
      </w:r>
      <w:r w:rsidR="00720FED">
        <w:t>.</w:t>
      </w:r>
    </w:p>
    <w:p w:rsidR="00ED1857" w:rsidRDefault="00ED1857">
      <w:pPr>
        <w:rPr>
          <w:u w:val="single"/>
        </w:rPr>
      </w:pPr>
    </w:p>
    <w:p w:rsidR="00ED1857" w:rsidRDefault="00ED1857">
      <w:pPr>
        <w:rPr>
          <w:szCs w:val="24"/>
        </w:rPr>
      </w:pPr>
      <w:r>
        <w:rPr>
          <w:b/>
        </w:rPr>
        <w:lastRenderedPageBreak/>
        <w:t>SUPERVISION EXERCISED</w:t>
      </w:r>
      <w:r>
        <w:t xml:space="preserve">:  </w:t>
      </w:r>
      <w:r w:rsidR="00BF30AA">
        <w:rPr>
          <w:szCs w:val="24"/>
        </w:rPr>
        <w:t>None.</w:t>
      </w:r>
    </w:p>
    <w:p w:rsidR="003D5F55" w:rsidRDefault="003D5F55">
      <w:pPr>
        <w:rPr>
          <w:szCs w:val="24"/>
        </w:rPr>
      </w:pPr>
    </w:p>
    <w:p w:rsidR="00667A0E" w:rsidRPr="00E36BEF" w:rsidRDefault="00667A0E" w:rsidP="00667A0E">
      <w:pPr>
        <w:widowControl/>
        <w:rPr>
          <w:rFonts w:ascii="TimesNewRomanPSMT" w:hAnsi="TimesNewRomanPSMT" w:cs="TimesNewRomanPSMT"/>
        </w:rPr>
      </w:pPr>
      <w:r>
        <w:rPr>
          <w:rFonts w:ascii="TimesNewRomanPS-BoldMT" w:hAnsi="TimesNewRomanPS-BoldMT" w:cs="TimesNewRomanPS-BoldMT"/>
          <w:b/>
          <w:bCs/>
        </w:rPr>
        <w:t xml:space="preserve">TYPICAL PHYSICAL DEMANDS: </w:t>
      </w:r>
      <w:r>
        <w:rPr>
          <w:rFonts w:ascii="TimesNewRomanPSMT" w:hAnsi="TimesNewRomanPSMT" w:cs="TimesNewRomanPSMT"/>
        </w:rPr>
        <w:t>Ability to work at a computer terminal for extended periods of time and to lift, carry, and move up to 20 pounds.</w:t>
      </w:r>
    </w:p>
    <w:p w:rsidR="00667A0E" w:rsidRPr="003B5175" w:rsidRDefault="00667A0E" w:rsidP="00667A0E"/>
    <w:p w:rsidR="00667A0E" w:rsidRPr="003B5175" w:rsidRDefault="00667A0E" w:rsidP="00667A0E">
      <w:r w:rsidRPr="003B5175">
        <w:rPr>
          <w:b/>
          <w:bCs/>
        </w:rPr>
        <w:t>TYPICAL WORKING CONDITIONS:</w:t>
      </w:r>
      <w:r w:rsidRPr="003B5175">
        <w:t xml:space="preserve"> </w:t>
      </w:r>
      <w:r>
        <w:rPr>
          <w:rFonts w:ascii="TimesNewRomanPSMT" w:hAnsi="TimesNewRomanPSMT" w:cs="TimesNewRomanPSMT"/>
        </w:rPr>
        <w:t>Modular work station in a smoke-free environment.</w:t>
      </w:r>
    </w:p>
    <w:p w:rsidR="003C0522" w:rsidRDefault="003C0522">
      <w:pPr>
        <w:rPr>
          <w:u w:val="single"/>
        </w:rPr>
      </w:pPr>
    </w:p>
    <w:p w:rsidR="00ED1857" w:rsidRDefault="00ED1857" w:rsidP="002317EC">
      <w:r>
        <w:rPr>
          <w:b/>
          <w:u w:val="single"/>
        </w:rPr>
        <w:t>ESSENTIAL FUNCTIONS</w:t>
      </w:r>
      <w:r w:rsidR="003C0522" w:rsidRPr="00F50E5F">
        <w:rPr>
          <w:b/>
        </w:rPr>
        <w:t>:</w:t>
      </w:r>
    </w:p>
    <w:p w:rsidR="002317EC" w:rsidRDefault="002317EC" w:rsidP="002317EC"/>
    <w:p w:rsidR="00355874" w:rsidRPr="003B64C9" w:rsidRDefault="00C94487" w:rsidP="00355874">
      <w:pPr>
        <w:tabs>
          <w:tab w:val="left" w:pos="720"/>
        </w:tabs>
        <w:ind w:left="720" w:hanging="720"/>
        <w:rPr>
          <w:szCs w:val="24"/>
        </w:rPr>
      </w:pPr>
      <w:r>
        <w:rPr>
          <w:b/>
          <w:bCs/>
          <w:szCs w:val="24"/>
        </w:rPr>
        <w:t>30</w:t>
      </w:r>
      <w:r w:rsidR="00355874" w:rsidRPr="003B64C9">
        <w:rPr>
          <w:b/>
          <w:bCs/>
          <w:szCs w:val="24"/>
        </w:rPr>
        <w:t>%</w:t>
      </w:r>
      <w:r w:rsidR="00355874" w:rsidRPr="003B64C9">
        <w:rPr>
          <w:b/>
          <w:bCs/>
          <w:szCs w:val="24"/>
        </w:rPr>
        <w:tab/>
        <w:t>Technical</w:t>
      </w:r>
    </w:p>
    <w:p w:rsidR="00ED1857" w:rsidRDefault="00ED1857"/>
    <w:p w:rsidR="00C24A49" w:rsidRDefault="00C24A49" w:rsidP="003A6483">
      <w:pPr>
        <w:ind w:left="720"/>
        <w:rPr>
          <w:szCs w:val="24"/>
        </w:rPr>
      </w:pPr>
      <w:r>
        <w:rPr>
          <w:szCs w:val="24"/>
        </w:rPr>
        <w:t>R</w:t>
      </w:r>
      <w:r w:rsidRPr="00C24A49">
        <w:rPr>
          <w:szCs w:val="24"/>
        </w:rPr>
        <w:t xml:space="preserve">esponsible for the integration of multiple applications to satisfy the requirements </w:t>
      </w:r>
      <w:r w:rsidR="00DC6BC9">
        <w:rPr>
          <w:szCs w:val="24"/>
        </w:rPr>
        <w:t>of b</w:t>
      </w:r>
      <w:r>
        <w:rPr>
          <w:szCs w:val="24"/>
        </w:rPr>
        <w:t>usiness need</w:t>
      </w:r>
      <w:r w:rsidRPr="00C24A49">
        <w:rPr>
          <w:szCs w:val="24"/>
        </w:rPr>
        <w:t xml:space="preserve">. </w:t>
      </w:r>
      <w:r>
        <w:rPr>
          <w:szCs w:val="24"/>
        </w:rPr>
        <w:t>E</w:t>
      </w:r>
      <w:r w:rsidRPr="00C24A49">
        <w:rPr>
          <w:szCs w:val="24"/>
        </w:rPr>
        <w:t>nsure that all interfaces are implemented and stabilized on an ongoing basis.</w:t>
      </w:r>
    </w:p>
    <w:p w:rsidR="00C24A49" w:rsidRDefault="00C24A49" w:rsidP="003A6483">
      <w:pPr>
        <w:ind w:left="720"/>
        <w:rPr>
          <w:szCs w:val="24"/>
        </w:rPr>
      </w:pPr>
    </w:p>
    <w:p w:rsidR="003A6483" w:rsidRPr="002630D6" w:rsidRDefault="003A6483" w:rsidP="003A6483">
      <w:pPr>
        <w:ind w:left="720"/>
        <w:rPr>
          <w:szCs w:val="24"/>
        </w:rPr>
      </w:pPr>
      <w:r w:rsidRPr="002630D6">
        <w:rPr>
          <w:szCs w:val="24"/>
        </w:rPr>
        <w:t xml:space="preserve">Code/develop the most complex applications using Java, </w:t>
      </w:r>
      <w:proofErr w:type="gramStart"/>
      <w:r w:rsidR="0018041B">
        <w:rPr>
          <w:szCs w:val="24"/>
        </w:rPr>
        <w:t>Sp</w:t>
      </w:r>
      <w:bookmarkStart w:id="0" w:name="_GoBack"/>
      <w:bookmarkEnd w:id="0"/>
      <w:r w:rsidR="0018041B">
        <w:rPr>
          <w:szCs w:val="24"/>
        </w:rPr>
        <w:t>ring</w:t>
      </w:r>
      <w:proofErr w:type="gramEnd"/>
      <w:r w:rsidR="00337D80">
        <w:rPr>
          <w:szCs w:val="24"/>
        </w:rPr>
        <w:t>,</w:t>
      </w:r>
      <w:r w:rsidR="00DC6BC9">
        <w:rPr>
          <w:szCs w:val="24"/>
        </w:rPr>
        <w:t xml:space="preserve"> PL/ SQL, M</w:t>
      </w:r>
      <w:r w:rsidRPr="002630D6">
        <w:rPr>
          <w:szCs w:val="24"/>
        </w:rPr>
        <w:t>iddleware</w:t>
      </w:r>
      <w:r w:rsidR="00DC6BC9">
        <w:rPr>
          <w:szCs w:val="24"/>
        </w:rPr>
        <w:t>,</w:t>
      </w:r>
      <w:r w:rsidRPr="002630D6">
        <w:rPr>
          <w:szCs w:val="24"/>
        </w:rPr>
        <w:t xml:space="preserve"> and data base technologies.  Perform activities which utilize API’s.  Use reporting tools, document applications</w:t>
      </w:r>
      <w:r w:rsidR="003917EC">
        <w:rPr>
          <w:szCs w:val="24"/>
        </w:rPr>
        <w:t>,</w:t>
      </w:r>
      <w:r w:rsidRPr="002630D6">
        <w:rPr>
          <w:szCs w:val="24"/>
        </w:rPr>
        <w:t xml:space="preserve"> and provide end-user training on use of those applications.</w:t>
      </w:r>
    </w:p>
    <w:p w:rsidR="003A6483" w:rsidRDefault="003A6483" w:rsidP="00462248">
      <w:pPr>
        <w:ind w:left="720"/>
        <w:rPr>
          <w:szCs w:val="24"/>
        </w:rPr>
      </w:pPr>
    </w:p>
    <w:p w:rsidR="00462248" w:rsidRPr="00462248" w:rsidRDefault="00462248" w:rsidP="00462248">
      <w:pPr>
        <w:ind w:left="720"/>
        <w:rPr>
          <w:szCs w:val="24"/>
        </w:rPr>
      </w:pPr>
      <w:r w:rsidRPr="00462248">
        <w:rPr>
          <w:szCs w:val="24"/>
        </w:rPr>
        <w:t>Define and document conceptual logical requirements for complex relational</w:t>
      </w:r>
      <w:r w:rsidR="00A7329D">
        <w:rPr>
          <w:szCs w:val="24"/>
        </w:rPr>
        <w:t xml:space="preserve"> </w:t>
      </w:r>
      <w:r w:rsidRPr="00462248">
        <w:rPr>
          <w:szCs w:val="24"/>
        </w:rPr>
        <w:t>data base access.</w:t>
      </w:r>
    </w:p>
    <w:p w:rsidR="00462248" w:rsidRPr="00462248" w:rsidRDefault="00462248" w:rsidP="00462248">
      <w:pPr>
        <w:ind w:left="720"/>
        <w:rPr>
          <w:szCs w:val="24"/>
        </w:rPr>
      </w:pPr>
    </w:p>
    <w:p w:rsidR="00462248" w:rsidRPr="00462248" w:rsidRDefault="00462248" w:rsidP="00462248">
      <w:pPr>
        <w:ind w:left="720"/>
        <w:rPr>
          <w:szCs w:val="24"/>
        </w:rPr>
      </w:pPr>
      <w:r w:rsidRPr="00462248">
        <w:rPr>
          <w:szCs w:val="24"/>
        </w:rPr>
        <w:t>Develop physical design and implement complex data processing systems or</w:t>
      </w:r>
      <w:r w:rsidR="002B5788">
        <w:rPr>
          <w:szCs w:val="24"/>
        </w:rPr>
        <w:t xml:space="preserve"> </w:t>
      </w:r>
      <w:r w:rsidRPr="00462248">
        <w:rPr>
          <w:szCs w:val="24"/>
        </w:rPr>
        <w:t xml:space="preserve">interfaces between systems, </w:t>
      </w:r>
      <w:r w:rsidR="003917EC">
        <w:rPr>
          <w:szCs w:val="24"/>
        </w:rPr>
        <w:t xml:space="preserve">and </w:t>
      </w:r>
      <w:r w:rsidRPr="00462248">
        <w:rPr>
          <w:szCs w:val="24"/>
        </w:rPr>
        <w:t>form logical design requirements/functional specifications.</w:t>
      </w:r>
    </w:p>
    <w:p w:rsidR="00462248" w:rsidRPr="00462248" w:rsidRDefault="00462248" w:rsidP="00462248">
      <w:pPr>
        <w:ind w:left="720"/>
        <w:rPr>
          <w:szCs w:val="24"/>
        </w:rPr>
      </w:pPr>
    </w:p>
    <w:p w:rsidR="00462248" w:rsidRPr="00462248" w:rsidRDefault="00462248" w:rsidP="0064792B">
      <w:pPr>
        <w:ind w:left="720"/>
        <w:rPr>
          <w:szCs w:val="24"/>
        </w:rPr>
      </w:pPr>
      <w:r w:rsidRPr="00462248">
        <w:rPr>
          <w:szCs w:val="24"/>
        </w:rPr>
        <w:t>Write detail</w:t>
      </w:r>
      <w:r w:rsidR="002B5788">
        <w:rPr>
          <w:szCs w:val="24"/>
        </w:rPr>
        <w:t>ed</w:t>
      </w:r>
      <w:r w:rsidRPr="00462248">
        <w:rPr>
          <w:szCs w:val="24"/>
        </w:rPr>
        <w:t xml:space="preserve"> specifications for the most complex programs/modules, as well</w:t>
      </w:r>
      <w:r w:rsidR="00A7329D">
        <w:rPr>
          <w:szCs w:val="24"/>
        </w:rPr>
        <w:t xml:space="preserve"> </w:t>
      </w:r>
      <w:r w:rsidRPr="00462248">
        <w:rPr>
          <w:szCs w:val="24"/>
        </w:rPr>
        <w:t>as actively participate in program development, perform</w:t>
      </w:r>
      <w:r w:rsidR="003917EC">
        <w:rPr>
          <w:szCs w:val="24"/>
        </w:rPr>
        <w:t>ing</w:t>
      </w:r>
      <w:r w:rsidRPr="00462248">
        <w:rPr>
          <w:szCs w:val="24"/>
        </w:rPr>
        <w:t xml:space="preserve"> unit testing</w:t>
      </w:r>
      <w:r w:rsidR="00DC6BC9">
        <w:rPr>
          <w:szCs w:val="24"/>
        </w:rPr>
        <w:t>,</w:t>
      </w:r>
      <w:r w:rsidRPr="00462248">
        <w:rPr>
          <w:szCs w:val="24"/>
        </w:rPr>
        <w:t xml:space="preserve"> and system testing.</w:t>
      </w:r>
    </w:p>
    <w:p w:rsidR="00462248" w:rsidRPr="00462248" w:rsidRDefault="00462248" w:rsidP="00462248">
      <w:pPr>
        <w:ind w:left="720"/>
        <w:rPr>
          <w:szCs w:val="24"/>
        </w:rPr>
      </w:pPr>
    </w:p>
    <w:p w:rsidR="00462248" w:rsidRPr="00462248" w:rsidRDefault="00462248" w:rsidP="00462248">
      <w:pPr>
        <w:ind w:left="720"/>
        <w:rPr>
          <w:szCs w:val="24"/>
        </w:rPr>
      </w:pPr>
      <w:r w:rsidRPr="00462248">
        <w:rPr>
          <w:szCs w:val="24"/>
        </w:rPr>
        <w:t>Analyze and resolve system failures and software problems.</w:t>
      </w:r>
    </w:p>
    <w:p w:rsidR="00462248" w:rsidRPr="00462248" w:rsidRDefault="00462248" w:rsidP="00462248">
      <w:pPr>
        <w:ind w:left="720"/>
        <w:rPr>
          <w:szCs w:val="24"/>
        </w:rPr>
      </w:pPr>
      <w:r w:rsidRPr="00462248">
        <w:rPr>
          <w:szCs w:val="24"/>
        </w:rPr>
        <w:t xml:space="preserve"> </w:t>
      </w:r>
    </w:p>
    <w:p w:rsidR="00462248" w:rsidRPr="00462248" w:rsidRDefault="00462248" w:rsidP="00462248">
      <w:pPr>
        <w:ind w:left="720"/>
        <w:rPr>
          <w:szCs w:val="24"/>
        </w:rPr>
      </w:pPr>
      <w:r w:rsidRPr="00462248">
        <w:rPr>
          <w:szCs w:val="24"/>
        </w:rPr>
        <w:t>Make technical recommendations to resolve data processing program-related</w:t>
      </w:r>
      <w:r w:rsidR="00A7329D">
        <w:rPr>
          <w:szCs w:val="24"/>
        </w:rPr>
        <w:t xml:space="preserve"> </w:t>
      </w:r>
      <w:r w:rsidRPr="00462248">
        <w:rPr>
          <w:szCs w:val="24"/>
        </w:rPr>
        <w:t>problems.</w:t>
      </w:r>
    </w:p>
    <w:p w:rsidR="00462248" w:rsidRPr="00462248" w:rsidRDefault="00462248" w:rsidP="00462248">
      <w:pPr>
        <w:ind w:left="720"/>
        <w:rPr>
          <w:szCs w:val="24"/>
        </w:rPr>
      </w:pPr>
    </w:p>
    <w:p w:rsidR="00355874" w:rsidRDefault="00462248" w:rsidP="00462248">
      <w:pPr>
        <w:ind w:left="720"/>
        <w:rPr>
          <w:szCs w:val="24"/>
        </w:rPr>
      </w:pPr>
      <w:r w:rsidRPr="00462248">
        <w:rPr>
          <w:szCs w:val="24"/>
        </w:rPr>
        <w:t>Serve as a technical consultant in enterprise data processing matters to management as well as to law enforcement clients, DOJ clients</w:t>
      </w:r>
      <w:r w:rsidR="002B5788">
        <w:rPr>
          <w:szCs w:val="24"/>
        </w:rPr>
        <w:t>,</w:t>
      </w:r>
      <w:r w:rsidRPr="00462248">
        <w:rPr>
          <w:szCs w:val="24"/>
        </w:rPr>
        <w:t xml:space="preserve"> and control agencies</w:t>
      </w:r>
      <w:r w:rsidR="003917EC">
        <w:rPr>
          <w:szCs w:val="24"/>
        </w:rPr>
        <w:t>.</w:t>
      </w:r>
    </w:p>
    <w:p w:rsidR="00355874" w:rsidRDefault="00205BE1" w:rsidP="00355874">
      <w:pPr>
        <w:rPr>
          <w:szCs w:val="24"/>
        </w:rPr>
      </w:pPr>
      <w:r>
        <w:rPr>
          <w:szCs w:val="24"/>
        </w:rPr>
        <w:t xml:space="preserve"> </w:t>
      </w:r>
    </w:p>
    <w:p w:rsidR="00C94487" w:rsidRDefault="00C94487" w:rsidP="00125E9B">
      <w:pPr>
        <w:rPr>
          <w:b/>
          <w:bCs/>
          <w:szCs w:val="24"/>
        </w:rPr>
      </w:pPr>
      <w:r>
        <w:rPr>
          <w:b/>
          <w:bCs/>
          <w:szCs w:val="24"/>
        </w:rPr>
        <w:t>20% Enterprise Architecture</w:t>
      </w:r>
    </w:p>
    <w:p w:rsidR="00C94487" w:rsidRDefault="00C94487" w:rsidP="00125E9B">
      <w:pPr>
        <w:rPr>
          <w:b/>
          <w:bCs/>
          <w:szCs w:val="24"/>
        </w:rPr>
      </w:pPr>
    </w:p>
    <w:p w:rsidR="00C24A49" w:rsidRDefault="00C24A49" w:rsidP="00C94487">
      <w:pPr>
        <w:ind w:left="720"/>
        <w:rPr>
          <w:szCs w:val="24"/>
        </w:rPr>
      </w:pPr>
      <w:r>
        <w:rPr>
          <w:szCs w:val="24"/>
        </w:rPr>
        <w:t>P</w:t>
      </w:r>
      <w:r w:rsidRPr="00C24A49">
        <w:rPr>
          <w:szCs w:val="24"/>
        </w:rPr>
        <w:t>rovide architecture assurance services for implementation and deployment, work in a lead capacity to resolve challenges and make development decisions by providing a sound design.</w:t>
      </w:r>
    </w:p>
    <w:p w:rsidR="00C24A49" w:rsidRDefault="00C24A49" w:rsidP="00C94487">
      <w:pPr>
        <w:ind w:left="720"/>
        <w:rPr>
          <w:szCs w:val="24"/>
        </w:rPr>
      </w:pPr>
    </w:p>
    <w:p w:rsidR="00C94487" w:rsidRDefault="00C94487" w:rsidP="00C94487">
      <w:pPr>
        <w:ind w:left="720"/>
        <w:rPr>
          <w:szCs w:val="24"/>
        </w:rPr>
      </w:pPr>
      <w:r>
        <w:rPr>
          <w:szCs w:val="24"/>
        </w:rPr>
        <w:t>Work with DOJ technical and business staff to implement proper design solutions that meet user specifications and data center policy</w:t>
      </w:r>
      <w:r w:rsidRPr="000A236D">
        <w:rPr>
          <w:szCs w:val="24"/>
        </w:rPr>
        <w:t>.</w:t>
      </w:r>
    </w:p>
    <w:p w:rsidR="00C94487" w:rsidRDefault="00C94487" w:rsidP="00C94487">
      <w:pPr>
        <w:ind w:left="720"/>
        <w:rPr>
          <w:szCs w:val="24"/>
        </w:rPr>
      </w:pPr>
    </w:p>
    <w:p w:rsidR="00C94487" w:rsidRDefault="00C94487" w:rsidP="00C94487">
      <w:pPr>
        <w:ind w:left="720"/>
        <w:rPr>
          <w:szCs w:val="24"/>
        </w:rPr>
      </w:pPr>
      <w:r>
        <w:rPr>
          <w:szCs w:val="24"/>
        </w:rPr>
        <w:t>R</w:t>
      </w:r>
      <w:r w:rsidR="00CC3135">
        <w:rPr>
          <w:szCs w:val="24"/>
        </w:rPr>
        <w:t xml:space="preserve">epresent the </w:t>
      </w:r>
      <w:r w:rsidR="00CF5A85" w:rsidRPr="00CF5A85">
        <w:rPr>
          <w:szCs w:val="24"/>
        </w:rPr>
        <w:t xml:space="preserve">Criminal Justice Information Systems </w:t>
      </w:r>
      <w:r w:rsidR="00CF5A85">
        <w:rPr>
          <w:szCs w:val="24"/>
        </w:rPr>
        <w:t>Section (</w:t>
      </w:r>
      <w:proofErr w:type="spellStart"/>
      <w:r w:rsidR="00CF5A85">
        <w:rPr>
          <w:szCs w:val="24"/>
        </w:rPr>
        <w:t>CJI</w:t>
      </w:r>
      <w:r w:rsidR="00CC3135">
        <w:rPr>
          <w:szCs w:val="24"/>
        </w:rPr>
        <w:t>SS</w:t>
      </w:r>
      <w:proofErr w:type="spellEnd"/>
      <w:r w:rsidR="00CC3135">
        <w:rPr>
          <w:szCs w:val="24"/>
        </w:rPr>
        <w:t>)</w:t>
      </w:r>
      <w:r>
        <w:rPr>
          <w:szCs w:val="24"/>
        </w:rPr>
        <w:t xml:space="preserve"> on a</w:t>
      </w:r>
      <w:r w:rsidR="002B5788">
        <w:rPr>
          <w:szCs w:val="24"/>
        </w:rPr>
        <w:t>n</w:t>
      </w:r>
      <w:r>
        <w:rPr>
          <w:szCs w:val="24"/>
        </w:rPr>
        <w:t xml:space="preserve"> Enterprise </w:t>
      </w:r>
      <w:r>
        <w:rPr>
          <w:szCs w:val="24"/>
        </w:rPr>
        <w:lastRenderedPageBreak/>
        <w:t>Architecture</w:t>
      </w:r>
      <w:r w:rsidR="003917EC">
        <w:rPr>
          <w:szCs w:val="24"/>
        </w:rPr>
        <w:t xml:space="preserve"> board</w:t>
      </w:r>
      <w:r w:rsidR="00CC3135">
        <w:rPr>
          <w:szCs w:val="24"/>
        </w:rPr>
        <w:t xml:space="preserve"> and participate in enterprise a</w:t>
      </w:r>
      <w:r>
        <w:rPr>
          <w:szCs w:val="24"/>
        </w:rPr>
        <w:t>rchitecture meetings with other technical members.</w:t>
      </w:r>
    </w:p>
    <w:p w:rsidR="00C94487" w:rsidRDefault="00C94487" w:rsidP="00C94487">
      <w:pPr>
        <w:ind w:left="720"/>
        <w:rPr>
          <w:szCs w:val="24"/>
        </w:rPr>
      </w:pPr>
    </w:p>
    <w:p w:rsidR="00C94487" w:rsidRPr="000A236D" w:rsidRDefault="00C94487" w:rsidP="00C94487">
      <w:pPr>
        <w:ind w:left="720"/>
        <w:rPr>
          <w:szCs w:val="24"/>
        </w:rPr>
      </w:pPr>
      <w:r>
        <w:rPr>
          <w:szCs w:val="24"/>
        </w:rPr>
        <w:t>Collaborate with DOJ and vendor staff to resolve critical design issues.</w:t>
      </w:r>
    </w:p>
    <w:p w:rsidR="00C94487" w:rsidRDefault="00C94487" w:rsidP="00125E9B">
      <w:pPr>
        <w:rPr>
          <w:b/>
          <w:bCs/>
          <w:szCs w:val="24"/>
        </w:rPr>
      </w:pPr>
    </w:p>
    <w:p w:rsidR="00125E9B" w:rsidRPr="009A0D8E" w:rsidRDefault="00CF5161" w:rsidP="00125E9B">
      <w:r>
        <w:rPr>
          <w:b/>
          <w:bCs/>
          <w:szCs w:val="24"/>
        </w:rPr>
        <w:t>20</w:t>
      </w:r>
      <w:r w:rsidR="00125E9B" w:rsidRPr="009A0D8E">
        <w:rPr>
          <w:b/>
          <w:bCs/>
          <w:szCs w:val="24"/>
        </w:rPr>
        <w:t>%</w:t>
      </w:r>
      <w:r w:rsidR="00125E9B" w:rsidRPr="009A0D8E">
        <w:rPr>
          <w:b/>
          <w:bCs/>
          <w:szCs w:val="24"/>
        </w:rPr>
        <w:tab/>
      </w:r>
      <w:r w:rsidR="000A236D">
        <w:rPr>
          <w:b/>
          <w:bCs/>
          <w:szCs w:val="24"/>
        </w:rPr>
        <w:t>Lead</w:t>
      </w:r>
    </w:p>
    <w:p w:rsidR="00125E9B" w:rsidRPr="00934C1A" w:rsidRDefault="00125E9B" w:rsidP="00BF6298">
      <w:pPr>
        <w:rPr>
          <w:szCs w:val="24"/>
        </w:rPr>
      </w:pPr>
    </w:p>
    <w:p w:rsidR="000A236D" w:rsidRPr="000A236D" w:rsidRDefault="000A236D" w:rsidP="0064792B">
      <w:pPr>
        <w:ind w:left="720"/>
        <w:rPr>
          <w:szCs w:val="24"/>
        </w:rPr>
      </w:pPr>
      <w:r w:rsidRPr="000A236D">
        <w:rPr>
          <w:szCs w:val="24"/>
        </w:rPr>
        <w:t>Provide direction to staff of varying me</w:t>
      </w:r>
      <w:r w:rsidR="00CF5161">
        <w:rPr>
          <w:szCs w:val="24"/>
        </w:rPr>
        <w:t>mbers of programmers working on</w:t>
      </w:r>
      <w:r w:rsidR="0064792B">
        <w:rPr>
          <w:szCs w:val="24"/>
        </w:rPr>
        <w:t xml:space="preserve"> </w:t>
      </w:r>
      <w:r w:rsidRPr="000A236D">
        <w:rPr>
          <w:szCs w:val="24"/>
        </w:rPr>
        <w:t>applications and projects.</w:t>
      </w:r>
    </w:p>
    <w:p w:rsidR="000A236D" w:rsidRPr="000A236D" w:rsidRDefault="000A236D" w:rsidP="000A236D">
      <w:pPr>
        <w:ind w:left="720"/>
        <w:rPr>
          <w:szCs w:val="24"/>
        </w:rPr>
      </w:pPr>
    </w:p>
    <w:p w:rsidR="000A236D" w:rsidRPr="000A236D" w:rsidRDefault="000A236D" w:rsidP="000A236D">
      <w:pPr>
        <w:ind w:left="720"/>
        <w:rPr>
          <w:szCs w:val="24"/>
        </w:rPr>
      </w:pPr>
      <w:r w:rsidRPr="000A236D">
        <w:rPr>
          <w:szCs w:val="24"/>
        </w:rPr>
        <w:t>Conduct design and code reviews and other evaluations of employees for consistency and appropriateness of actions.</w:t>
      </w:r>
    </w:p>
    <w:p w:rsidR="000A236D" w:rsidRPr="000A236D" w:rsidRDefault="000A236D" w:rsidP="000A236D">
      <w:pPr>
        <w:ind w:left="720"/>
        <w:rPr>
          <w:szCs w:val="24"/>
        </w:rPr>
      </w:pPr>
    </w:p>
    <w:p w:rsidR="000A236D" w:rsidRPr="000A236D" w:rsidRDefault="000A236D" w:rsidP="000A236D">
      <w:pPr>
        <w:ind w:left="720"/>
        <w:rPr>
          <w:szCs w:val="24"/>
        </w:rPr>
      </w:pPr>
      <w:r w:rsidRPr="000A236D">
        <w:rPr>
          <w:szCs w:val="24"/>
        </w:rPr>
        <w:t>Responsible for ensuring all deliverables adhere to project and DOJ standards.</w:t>
      </w:r>
    </w:p>
    <w:p w:rsidR="000A236D" w:rsidRPr="000A236D" w:rsidRDefault="000A236D" w:rsidP="000A236D">
      <w:pPr>
        <w:ind w:left="720"/>
        <w:rPr>
          <w:szCs w:val="24"/>
        </w:rPr>
      </w:pPr>
    </w:p>
    <w:p w:rsidR="000A236D" w:rsidRPr="000A236D" w:rsidRDefault="000A236D" w:rsidP="0064792B">
      <w:pPr>
        <w:ind w:left="720"/>
        <w:rPr>
          <w:szCs w:val="24"/>
        </w:rPr>
      </w:pPr>
      <w:r w:rsidRPr="000A236D">
        <w:rPr>
          <w:szCs w:val="24"/>
        </w:rPr>
        <w:t>Coordinate activities with the client, all vendor(s) developers</w:t>
      </w:r>
      <w:r w:rsidR="003917EC">
        <w:rPr>
          <w:szCs w:val="24"/>
        </w:rPr>
        <w:t>,</w:t>
      </w:r>
      <w:r w:rsidRPr="000A236D">
        <w:rPr>
          <w:szCs w:val="24"/>
        </w:rPr>
        <w:t xml:space="preserve"> and installation and maintenance staff.</w:t>
      </w:r>
    </w:p>
    <w:p w:rsidR="000A236D" w:rsidRPr="000A236D" w:rsidRDefault="000A236D" w:rsidP="000A236D">
      <w:pPr>
        <w:ind w:left="720"/>
        <w:rPr>
          <w:szCs w:val="24"/>
        </w:rPr>
      </w:pPr>
    </w:p>
    <w:p w:rsidR="00BF6298" w:rsidRDefault="000A236D" w:rsidP="000A236D">
      <w:pPr>
        <w:ind w:left="720"/>
        <w:rPr>
          <w:szCs w:val="24"/>
        </w:rPr>
      </w:pPr>
      <w:r w:rsidRPr="000A236D">
        <w:rPr>
          <w:szCs w:val="24"/>
        </w:rPr>
        <w:t>Assist and mentor staff in skills and knowledge needed for supporting the CJIS applications.</w:t>
      </w:r>
    </w:p>
    <w:p w:rsidR="00125E9B" w:rsidRDefault="00125E9B" w:rsidP="00BF6298">
      <w:pPr>
        <w:tabs>
          <w:tab w:val="left" w:pos="720"/>
        </w:tabs>
        <w:rPr>
          <w:b/>
          <w:bCs/>
          <w:szCs w:val="24"/>
        </w:rPr>
      </w:pPr>
    </w:p>
    <w:p w:rsidR="00355874" w:rsidRPr="003B64C9" w:rsidRDefault="00CF5161" w:rsidP="00355874">
      <w:pPr>
        <w:tabs>
          <w:tab w:val="left" w:pos="720"/>
        </w:tabs>
        <w:ind w:left="720" w:hanging="720"/>
        <w:rPr>
          <w:szCs w:val="24"/>
        </w:rPr>
      </w:pPr>
      <w:r>
        <w:rPr>
          <w:b/>
          <w:bCs/>
          <w:szCs w:val="24"/>
        </w:rPr>
        <w:t>20</w:t>
      </w:r>
      <w:r w:rsidR="00355874" w:rsidRPr="003B64C9">
        <w:rPr>
          <w:b/>
          <w:bCs/>
          <w:szCs w:val="24"/>
        </w:rPr>
        <w:t>%</w:t>
      </w:r>
      <w:r w:rsidR="00355874" w:rsidRPr="003B64C9">
        <w:rPr>
          <w:b/>
          <w:bCs/>
          <w:szCs w:val="24"/>
        </w:rPr>
        <w:tab/>
        <w:t xml:space="preserve">Project </w:t>
      </w:r>
      <w:r w:rsidR="00394E5F" w:rsidRPr="003B64C9">
        <w:rPr>
          <w:b/>
          <w:bCs/>
          <w:szCs w:val="24"/>
        </w:rPr>
        <w:t>Management</w:t>
      </w:r>
    </w:p>
    <w:p w:rsidR="00355874" w:rsidRDefault="00355874" w:rsidP="00355874">
      <w:pPr>
        <w:rPr>
          <w:szCs w:val="24"/>
        </w:rPr>
      </w:pPr>
    </w:p>
    <w:p w:rsidR="00355874" w:rsidRDefault="00EE40E1" w:rsidP="003B64C9">
      <w:pPr>
        <w:ind w:left="720"/>
        <w:rPr>
          <w:szCs w:val="24"/>
        </w:rPr>
      </w:pPr>
      <w:r>
        <w:rPr>
          <w:szCs w:val="24"/>
        </w:rPr>
        <w:t>I</w:t>
      </w:r>
      <w:r w:rsidR="00355874">
        <w:rPr>
          <w:szCs w:val="24"/>
        </w:rPr>
        <w:t xml:space="preserve">dentify </w:t>
      </w:r>
      <w:r w:rsidR="00421E34">
        <w:rPr>
          <w:szCs w:val="24"/>
        </w:rPr>
        <w:t>tasks, their interrelationships, work strategies and plans, assigned responsibilities, schedules, resource requirements, constraints</w:t>
      </w:r>
      <w:r w:rsidR="003917EC">
        <w:rPr>
          <w:szCs w:val="24"/>
        </w:rPr>
        <w:t>,</w:t>
      </w:r>
      <w:r w:rsidR="00421E34">
        <w:rPr>
          <w:szCs w:val="24"/>
        </w:rPr>
        <w:t xml:space="preserve"> and risks for development and implementation of </w:t>
      </w:r>
      <w:r w:rsidR="009C1A24">
        <w:rPr>
          <w:szCs w:val="24"/>
        </w:rPr>
        <w:t xml:space="preserve">the most </w:t>
      </w:r>
      <w:r w:rsidR="00421E34">
        <w:rPr>
          <w:szCs w:val="24"/>
        </w:rPr>
        <w:t>complex IT solutions.</w:t>
      </w:r>
    </w:p>
    <w:p w:rsidR="00BF6298" w:rsidRDefault="00BF6298" w:rsidP="003B64C9">
      <w:pPr>
        <w:ind w:left="720"/>
        <w:rPr>
          <w:szCs w:val="24"/>
        </w:rPr>
      </w:pPr>
    </w:p>
    <w:p w:rsidR="00BF6298" w:rsidRPr="000D620F" w:rsidRDefault="00BF6298" w:rsidP="00BF6298">
      <w:pPr>
        <w:ind w:left="720"/>
        <w:rPr>
          <w:szCs w:val="24"/>
        </w:rPr>
      </w:pPr>
      <w:r w:rsidRPr="000D620F">
        <w:rPr>
          <w:szCs w:val="24"/>
        </w:rPr>
        <w:t>Develop project plans by identifying work task</w:t>
      </w:r>
      <w:r>
        <w:rPr>
          <w:szCs w:val="24"/>
        </w:rPr>
        <w:t xml:space="preserve">s and their interrelationships, </w:t>
      </w:r>
      <w:r w:rsidRPr="000D620F">
        <w:rPr>
          <w:szCs w:val="24"/>
        </w:rPr>
        <w:t>determine skills needed to complete</w:t>
      </w:r>
      <w:r>
        <w:rPr>
          <w:szCs w:val="24"/>
        </w:rPr>
        <w:t xml:space="preserve"> assignments</w:t>
      </w:r>
      <w:r w:rsidRPr="000D620F">
        <w:rPr>
          <w:szCs w:val="24"/>
        </w:rPr>
        <w:t xml:space="preserve"> and estimate effort to complete tasks.</w:t>
      </w:r>
    </w:p>
    <w:p w:rsidR="00BF6298" w:rsidRPr="000D620F" w:rsidRDefault="00BF6298" w:rsidP="00BF6298">
      <w:pPr>
        <w:ind w:left="720"/>
        <w:rPr>
          <w:szCs w:val="24"/>
        </w:rPr>
      </w:pPr>
    </w:p>
    <w:p w:rsidR="00BF6298" w:rsidRPr="000D620F" w:rsidRDefault="00BF6298" w:rsidP="00BF6298">
      <w:pPr>
        <w:ind w:left="720"/>
        <w:rPr>
          <w:szCs w:val="24"/>
        </w:rPr>
      </w:pPr>
      <w:r w:rsidRPr="000D620F">
        <w:rPr>
          <w:szCs w:val="24"/>
        </w:rPr>
        <w:t>Plan, perform, and manage quality assurance events including informal and formal reviews, requirements traceability and performance testing, and defect tracking.</w:t>
      </w:r>
    </w:p>
    <w:p w:rsidR="00125E9B" w:rsidRDefault="00125E9B">
      <w:pPr>
        <w:rPr>
          <w:b/>
          <w:bCs/>
          <w:szCs w:val="24"/>
        </w:rPr>
      </w:pPr>
    </w:p>
    <w:p w:rsidR="00ED1857" w:rsidRPr="009A0D8E" w:rsidRDefault="00421E34">
      <w:r w:rsidRPr="009A0D8E">
        <w:rPr>
          <w:b/>
          <w:bCs/>
          <w:szCs w:val="24"/>
        </w:rPr>
        <w:t>1</w:t>
      </w:r>
      <w:r w:rsidR="00355874" w:rsidRPr="009A0D8E">
        <w:rPr>
          <w:b/>
          <w:bCs/>
          <w:szCs w:val="24"/>
        </w:rPr>
        <w:t>0%</w:t>
      </w:r>
      <w:r w:rsidR="00355874" w:rsidRPr="009A0D8E">
        <w:rPr>
          <w:b/>
          <w:bCs/>
          <w:szCs w:val="24"/>
        </w:rPr>
        <w:tab/>
        <w:t>Training</w:t>
      </w:r>
    </w:p>
    <w:p w:rsidR="008A0C1A" w:rsidRDefault="008A0C1A" w:rsidP="00BF6298"/>
    <w:p w:rsidR="003917EC" w:rsidRDefault="008A0C1A" w:rsidP="008A0C1A">
      <w:pPr>
        <w:ind w:left="720"/>
      </w:pPr>
      <w:r>
        <w:t>Train and mentor less skilled programmers on the</w:t>
      </w:r>
      <w:r w:rsidR="003917EC">
        <w:t xml:space="preserve"> following:</w:t>
      </w:r>
    </w:p>
    <w:p w:rsidR="003917EC" w:rsidRDefault="003917EC" w:rsidP="008A0C1A">
      <w:pPr>
        <w:ind w:left="720"/>
      </w:pPr>
    </w:p>
    <w:p w:rsidR="003917EC" w:rsidRDefault="003917EC" w:rsidP="003917EC">
      <w:pPr>
        <w:pStyle w:val="ListParagraph"/>
        <w:numPr>
          <w:ilvl w:val="0"/>
          <w:numId w:val="2"/>
        </w:numPr>
      </w:pPr>
      <w:r>
        <w:t>I</w:t>
      </w:r>
      <w:r w:rsidR="008A0C1A">
        <w:t>ntegrated systems and databases, the complex n-tier environments, and message transaction systems.</w:t>
      </w:r>
    </w:p>
    <w:p w:rsidR="003917EC" w:rsidRDefault="003917EC" w:rsidP="003917EC">
      <w:pPr>
        <w:pStyle w:val="ListParagraph"/>
        <w:numPr>
          <w:ilvl w:val="0"/>
          <w:numId w:val="2"/>
        </w:numPr>
      </w:pPr>
      <w:r>
        <w:t>A</w:t>
      </w:r>
      <w:r w:rsidR="00BF6298" w:rsidRPr="000D620F">
        <w:t>pproved Integrated Development Environment (IDE) tools, hardware and software.</w:t>
      </w:r>
    </w:p>
    <w:p w:rsidR="00FA3F09" w:rsidRDefault="003917EC" w:rsidP="003917EC">
      <w:pPr>
        <w:pStyle w:val="ListParagraph"/>
        <w:numPr>
          <w:ilvl w:val="0"/>
          <w:numId w:val="2"/>
        </w:numPr>
      </w:pPr>
      <w:r>
        <w:t xml:space="preserve">How to </w:t>
      </w:r>
      <w:r w:rsidR="008844F1">
        <w:t xml:space="preserve">use and follow the HDC IT Standards, Procedures and Policies </w:t>
      </w:r>
      <w:r w:rsidR="001C6E57">
        <w:t>for Software Development activities.</w:t>
      </w:r>
      <w:r w:rsidR="008844F1">
        <w:t xml:space="preserve"> </w:t>
      </w:r>
    </w:p>
    <w:p w:rsidR="009A0D8E" w:rsidRDefault="009A0D8E" w:rsidP="009A0D8E">
      <w:pPr>
        <w:ind w:left="720"/>
      </w:pPr>
    </w:p>
    <w:p w:rsidR="00F16478" w:rsidRDefault="00F16478" w:rsidP="009A0D8E">
      <w:pPr>
        <w:ind w:left="1440" w:hanging="1440"/>
        <w:rPr>
          <w:szCs w:val="24"/>
        </w:rPr>
      </w:pPr>
    </w:p>
    <w:p w:rsidR="00DC6BC9" w:rsidRPr="00BD5760" w:rsidRDefault="00DC6BC9" w:rsidP="00DC6BC9">
      <w:pPr>
        <w:rPr>
          <w:i/>
        </w:rPr>
      </w:pPr>
      <w:r w:rsidRPr="00BD5760">
        <w:rPr>
          <w:i/>
        </w:rPr>
        <w:lastRenderedPageBreak/>
        <w:t>I have read and understand the duties and essential functions of the position and can perform these duties with or without reasonable accommodation.</w:t>
      </w:r>
    </w:p>
    <w:p w:rsidR="00DC6BC9" w:rsidRDefault="00DC6BC9" w:rsidP="00DC6BC9"/>
    <w:p w:rsidR="00DC6BC9" w:rsidRPr="008A358F" w:rsidRDefault="00DC6BC9" w:rsidP="00DC6BC9"/>
    <w:p w:rsidR="00DC6BC9" w:rsidRPr="003B5175" w:rsidRDefault="00DC6BC9" w:rsidP="00DC6BC9">
      <w:pPr>
        <w:tabs>
          <w:tab w:val="left" w:pos="-1440"/>
        </w:tabs>
        <w:ind w:left="8640" w:hanging="8640"/>
      </w:pPr>
      <w:r w:rsidRPr="003B5175">
        <w:t>________________________________________________________</w:t>
      </w:r>
      <w:r w:rsidRPr="003B5175">
        <w:tab/>
        <w:t>______</w:t>
      </w:r>
    </w:p>
    <w:p w:rsidR="00DC6BC9" w:rsidRDefault="00DC6BC9" w:rsidP="00DC6BC9">
      <w:pPr>
        <w:tabs>
          <w:tab w:val="left" w:pos="-1440"/>
        </w:tabs>
        <w:ind w:left="8640" w:hanging="8640"/>
      </w:pPr>
      <w:r w:rsidRPr="003B5175">
        <w:t>Employee</w:t>
      </w:r>
      <w:r>
        <w:t>’</w:t>
      </w:r>
      <w:r w:rsidRPr="003B5175">
        <w:t>s Signature</w:t>
      </w:r>
      <w:r w:rsidRPr="003B5175">
        <w:tab/>
        <w:t>Date</w:t>
      </w:r>
      <w:r w:rsidRPr="003B5175">
        <w:tab/>
      </w:r>
      <w:r w:rsidRPr="003B5175">
        <w:tab/>
      </w:r>
    </w:p>
    <w:p w:rsidR="00DC6BC9" w:rsidRDefault="00DC6BC9" w:rsidP="00DC6BC9">
      <w:pPr>
        <w:tabs>
          <w:tab w:val="left" w:pos="-1440"/>
        </w:tabs>
        <w:ind w:left="8640" w:hanging="8640"/>
      </w:pPr>
    </w:p>
    <w:p w:rsidR="00DC6BC9" w:rsidRPr="003B5175" w:rsidRDefault="00DC6BC9" w:rsidP="00DC6BC9">
      <w:pPr>
        <w:tabs>
          <w:tab w:val="left" w:pos="-1440"/>
        </w:tabs>
        <w:ind w:left="8640" w:hanging="8640"/>
      </w:pPr>
      <w:r w:rsidRPr="003B5175">
        <w:t>________________________________________________________</w:t>
      </w:r>
      <w:r w:rsidRPr="003B5175">
        <w:tab/>
        <w:t>______</w:t>
      </w:r>
    </w:p>
    <w:p w:rsidR="00DC6BC9" w:rsidRPr="003B5175" w:rsidRDefault="00DC6BC9" w:rsidP="00DC6BC9">
      <w:pPr>
        <w:tabs>
          <w:tab w:val="left" w:pos="-1440"/>
        </w:tabs>
        <w:ind w:left="8640" w:hanging="8640"/>
      </w:pPr>
      <w:r w:rsidRPr="003B5175">
        <w:t>Supervisor</w:t>
      </w:r>
      <w:r>
        <w:t>’</w:t>
      </w:r>
      <w:r w:rsidRPr="003B5175">
        <w:t>s Signature</w:t>
      </w:r>
      <w:r w:rsidRPr="003B5175">
        <w:tab/>
        <w:t>Date</w:t>
      </w:r>
    </w:p>
    <w:sectPr w:rsidR="00DC6BC9" w:rsidRPr="003B5175" w:rsidSect="00DB4F09">
      <w:headerReference w:type="even" r:id="rId7"/>
      <w:headerReference w:type="default" r:id="rId8"/>
      <w:footerReference w:type="even" r:id="rId9"/>
      <w:footerReference w:type="default" r:id="rId10"/>
      <w:footerReference w:type="first" r:id="rId11"/>
      <w:endnotePr>
        <w:numFmt w:val="decimal"/>
      </w:endnotePr>
      <w:type w:val="continuous"/>
      <w:pgSz w:w="12240" w:h="15840" w:code="1"/>
      <w:pgMar w:top="1440" w:right="1440" w:bottom="1440" w:left="1440" w:header="720" w:footer="1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F7" w:rsidRDefault="00BE2BF7">
      <w:r>
        <w:separator/>
      </w:r>
    </w:p>
  </w:endnote>
  <w:endnote w:type="continuationSeparator" w:id="0">
    <w:p w:rsidR="00BE2BF7" w:rsidRDefault="00BE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09" w:rsidRDefault="00DB4F09">
    <w:pPr>
      <w:pStyle w:val="Footer"/>
    </w:pPr>
    <w:r>
      <w:t>7/31/15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78422"/>
      <w:docPartObj>
        <w:docPartGallery w:val="Page Numbers (Bottom of Page)"/>
        <w:docPartUnique/>
      </w:docPartObj>
    </w:sdtPr>
    <w:sdtEndPr>
      <w:rPr>
        <w:noProof/>
      </w:rPr>
    </w:sdtEndPr>
    <w:sdtContent>
      <w:p w:rsidR="00CC5C8E" w:rsidRDefault="00CC5C8E" w:rsidP="00CC5C8E">
        <w:pPr>
          <w:pStyle w:val="Footer"/>
        </w:pPr>
        <w:r>
          <w:t>Rev 7/18/18</w:t>
        </w:r>
      </w:p>
      <w:p w:rsidR="00DB4F09" w:rsidRDefault="00DB4F09">
        <w:pPr>
          <w:pStyle w:val="Footer"/>
          <w:jc w:val="center"/>
        </w:pPr>
        <w:r>
          <w:fldChar w:fldCharType="begin"/>
        </w:r>
        <w:r>
          <w:instrText xml:space="preserve"> PAGE   \* MERGEFORMAT </w:instrText>
        </w:r>
        <w:r>
          <w:fldChar w:fldCharType="separate"/>
        </w:r>
        <w:r w:rsidR="00CF5A8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57528"/>
      <w:docPartObj>
        <w:docPartGallery w:val="Page Numbers (Bottom of Page)"/>
        <w:docPartUnique/>
      </w:docPartObj>
    </w:sdtPr>
    <w:sdtEndPr>
      <w:rPr>
        <w:noProof/>
      </w:rPr>
    </w:sdtEndPr>
    <w:sdtContent>
      <w:p w:rsidR="00DB4F09" w:rsidRDefault="00DB4F09">
        <w:pPr>
          <w:pStyle w:val="Footer"/>
          <w:jc w:val="center"/>
        </w:pPr>
        <w:r>
          <w:fldChar w:fldCharType="begin"/>
        </w:r>
        <w:r>
          <w:instrText xml:space="preserve"> PAGE   \* MERGEFORMAT </w:instrText>
        </w:r>
        <w:r>
          <w:fldChar w:fldCharType="separate"/>
        </w:r>
        <w:r w:rsidR="00CF5A85">
          <w:rPr>
            <w:noProof/>
          </w:rPr>
          <w:t>1</w:t>
        </w:r>
        <w:r>
          <w:rPr>
            <w:noProof/>
          </w:rPr>
          <w:fldChar w:fldCharType="end"/>
        </w:r>
      </w:p>
    </w:sdtContent>
  </w:sdt>
  <w:p w:rsidR="00DB4F09" w:rsidRDefault="00DB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F7" w:rsidRDefault="00BE2BF7">
      <w:r>
        <w:separator/>
      </w:r>
    </w:p>
  </w:footnote>
  <w:footnote w:type="continuationSeparator" w:id="0">
    <w:p w:rsidR="00BE2BF7" w:rsidRDefault="00BE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09" w:rsidRDefault="00DB4F09" w:rsidP="00DB4F09">
    <w:pPr>
      <w:spacing w:line="240" w:lineRule="exact"/>
    </w:pPr>
    <w:r>
      <w:t>Duty Statement</w:t>
    </w:r>
  </w:p>
  <w:p w:rsidR="00DB4F09" w:rsidRPr="006E6E32" w:rsidRDefault="00DB4F09" w:rsidP="00DB4F09">
    <w:pPr>
      <w:spacing w:line="240" w:lineRule="exact"/>
    </w:pPr>
    <w:r>
      <w:t>Namphuong Nguyen</w:t>
    </w:r>
  </w:p>
  <w:p w:rsidR="00DB4F09" w:rsidRDefault="00DB4F09" w:rsidP="00DB4F09">
    <w:pPr>
      <w:spacing w:line="240" w:lineRule="exact"/>
    </w:pPr>
    <w:r>
      <w:t>Systems Software Specialist III</w:t>
    </w:r>
  </w:p>
  <w:p w:rsidR="00DB4F09" w:rsidRPr="00DB4F09" w:rsidRDefault="00DB4F09" w:rsidP="00DB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09" w:rsidRDefault="00DB4F09" w:rsidP="00DB4F09">
    <w:pPr>
      <w:spacing w:line="240" w:lineRule="exact"/>
    </w:pPr>
    <w:r>
      <w:t>Duty Statement</w:t>
    </w:r>
  </w:p>
  <w:p w:rsidR="00DB4F09" w:rsidRPr="00DB4F09" w:rsidRDefault="00CF5A85" w:rsidP="00E34CEE">
    <w:pPr>
      <w:pStyle w:val="Header"/>
    </w:pPr>
    <w:r>
      <w:t xml:space="preserve">ITS II – </w:t>
    </w:r>
    <w:proofErr w:type="spellStart"/>
    <w:r>
      <w:t>ADB</w:t>
    </w:r>
    <w:proofErr w:type="spellEnd"/>
    <w:r>
      <w:t>/</w:t>
    </w:r>
    <w:proofErr w:type="spellStart"/>
    <w:r>
      <w:t>CJISB</w:t>
    </w:r>
    <w:proofErr w:type="spellEnd"/>
    <w:r>
      <w:t>/</w:t>
    </w:r>
    <w:proofErr w:type="spellStart"/>
    <w:r>
      <w:t>CJIS</w:t>
    </w:r>
    <w:r w:rsidR="00620277">
      <w: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611"/>
    <w:multiLevelType w:val="hybridMultilevel"/>
    <w:tmpl w:val="F2C882F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 w15:restartNumberingAfterBreak="0">
    <w:nsid w:val="3BD518C3"/>
    <w:multiLevelType w:val="hybridMultilevel"/>
    <w:tmpl w:val="EAFE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5A"/>
    <w:rsid w:val="00004338"/>
    <w:rsid w:val="000243E2"/>
    <w:rsid w:val="00050575"/>
    <w:rsid w:val="00081582"/>
    <w:rsid w:val="00094E9E"/>
    <w:rsid w:val="000A236D"/>
    <w:rsid w:val="000F2937"/>
    <w:rsid w:val="00101CE4"/>
    <w:rsid w:val="001038FF"/>
    <w:rsid w:val="00104E15"/>
    <w:rsid w:val="0011629B"/>
    <w:rsid w:val="00125E9B"/>
    <w:rsid w:val="00131697"/>
    <w:rsid w:val="001435C7"/>
    <w:rsid w:val="00145585"/>
    <w:rsid w:val="00172F48"/>
    <w:rsid w:val="0018041B"/>
    <w:rsid w:val="00186786"/>
    <w:rsid w:val="001B46B9"/>
    <w:rsid w:val="001C6E57"/>
    <w:rsid w:val="001D5ACB"/>
    <w:rsid w:val="001E141C"/>
    <w:rsid w:val="001F24E0"/>
    <w:rsid w:val="001F6DFB"/>
    <w:rsid w:val="002054D7"/>
    <w:rsid w:val="00205BE1"/>
    <w:rsid w:val="002317EC"/>
    <w:rsid w:val="002364A4"/>
    <w:rsid w:val="00247862"/>
    <w:rsid w:val="0028096B"/>
    <w:rsid w:val="0028209B"/>
    <w:rsid w:val="002B5788"/>
    <w:rsid w:val="002B7033"/>
    <w:rsid w:val="002C3FC7"/>
    <w:rsid w:val="002D6C76"/>
    <w:rsid w:val="002E0A31"/>
    <w:rsid w:val="00325B27"/>
    <w:rsid w:val="00337AFD"/>
    <w:rsid w:val="00337D80"/>
    <w:rsid w:val="00345171"/>
    <w:rsid w:val="00355874"/>
    <w:rsid w:val="00360A62"/>
    <w:rsid w:val="003660D3"/>
    <w:rsid w:val="0037124C"/>
    <w:rsid w:val="00381A92"/>
    <w:rsid w:val="00382783"/>
    <w:rsid w:val="003917EC"/>
    <w:rsid w:val="00394E5F"/>
    <w:rsid w:val="003A6483"/>
    <w:rsid w:val="003B64C9"/>
    <w:rsid w:val="003C0522"/>
    <w:rsid w:val="003C2693"/>
    <w:rsid w:val="003C580A"/>
    <w:rsid w:val="003D5F55"/>
    <w:rsid w:val="00421E34"/>
    <w:rsid w:val="00433ED6"/>
    <w:rsid w:val="0043704C"/>
    <w:rsid w:val="004467BE"/>
    <w:rsid w:val="00462248"/>
    <w:rsid w:val="004627BB"/>
    <w:rsid w:val="00484E6B"/>
    <w:rsid w:val="00485417"/>
    <w:rsid w:val="004D3910"/>
    <w:rsid w:val="004E279F"/>
    <w:rsid w:val="0050397C"/>
    <w:rsid w:val="00533A07"/>
    <w:rsid w:val="00554D76"/>
    <w:rsid w:val="00563D1E"/>
    <w:rsid w:val="0057128F"/>
    <w:rsid w:val="00574373"/>
    <w:rsid w:val="005810C5"/>
    <w:rsid w:val="005909E8"/>
    <w:rsid w:val="00591FCC"/>
    <w:rsid w:val="005B7986"/>
    <w:rsid w:val="005C3CE7"/>
    <w:rsid w:val="005C4A98"/>
    <w:rsid w:val="006037F3"/>
    <w:rsid w:val="006173A5"/>
    <w:rsid w:val="00620277"/>
    <w:rsid w:val="00623834"/>
    <w:rsid w:val="006263A8"/>
    <w:rsid w:val="00633AA7"/>
    <w:rsid w:val="0064792B"/>
    <w:rsid w:val="0066330B"/>
    <w:rsid w:val="00665816"/>
    <w:rsid w:val="00667A0E"/>
    <w:rsid w:val="006833DF"/>
    <w:rsid w:val="006A0CBB"/>
    <w:rsid w:val="006B258C"/>
    <w:rsid w:val="006E3AB1"/>
    <w:rsid w:val="006E78AF"/>
    <w:rsid w:val="006F06C5"/>
    <w:rsid w:val="00703444"/>
    <w:rsid w:val="00720FED"/>
    <w:rsid w:val="00725A51"/>
    <w:rsid w:val="00727E20"/>
    <w:rsid w:val="0073250E"/>
    <w:rsid w:val="00753236"/>
    <w:rsid w:val="007551F0"/>
    <w:rsid w:val="00760C18"/>
    <w:rsid w:val="00777A01"/>
    <w:rsid w:val="00782A1A"/>
    <w:rsid w:val="007A0B19"/>
    <w:rsid w:val="007A62DE"/>
    <w:rsid w:val="007A6C07"/>
    <w:rsid w:val="007B58E5"/>
    <w:rsid w:val="007D573D"/>
    <w:rsid w:val="007E5579"/>
    <w:rsid w:val="007F19D8"/>
    <w:rsid w:val="0082284D"/>
    <w:rsid w:val="00830B21"/>
    <w:rsid w:val="00845277"/>
    <w:rsid w:val="008844F1"/>
    <w:rsid w:val="00886C3D"/>
    <w:rsid w:val="0088764E"/>
    <w:rsid w:val="008876E0"/>
    <w:rsid w:val="008A0C1A"/>
    <w:rsid w:val="008C2A16"/>
    <w:rsid w:val="008E7FCF"/>
    <w:rsid w:val="00902939"/>
    <w:rsid w:val="00914051"/>
    <w:rsid w:val="00934C1A"/>
    <w:rsid w:val="00952CD0"/>
    <w:rsid w:val="0095300F"/>
    <w:rsid w:val="0096539A"/>
    <w:rsid w:val="009A08A2"/>
    <w:rsid w:val="009A0D8E"/>
    <w:rsid w:val="009A6EB5"/>
    <w:rsid w:val="009C1A24"/>
    <w:rsid w:val="009E3E88"/>
    <w:rsid w:val="00A53366"/>
    <w:rsid w:val="00A550B7"/>
    <w:rsid w:val="00A7329D"/>
    <w:rsid w:val="00A84070"/>
    <w:rsid w:val="00AB6EC9"/>
    <w:rsid w:val="00AE02B9"/>
    <w:rsid w:val="00AE40FA"/>
    <w:rsid w:val="00B20D3F"/>
    <w:rsid w:val="00B22D2C"/>
    <w:rsid w:val="00B634EE"/>
    <w:rsid w:val="00BB09DC"/>
    <w:rsid w:val="00BB156F"/>
    <w:rsid w:val="00BC36AC"/>
    <w:rsid w:val="00BD07F0"/>
    <w:rsid w:val="00BE2BF7"/>
    <w:rsid w:val="00BE6A43"/>
    <w:rsid w:val="00BF1C55"/>
    <w:rsid w:val="00BF30AA"/>
    <w:rsid w:val="00BF4073"/>
    <w:rsid w:val="00BF6039"/>
    <w:rsid w:val="00BF6298"/>
    <w:rsid w:val="00C10BC6"/>
    <w:rsid w:val="00C11039"/>
    <w:rsid w:val="00C12844"/>
    <w:rsid w:val="00C24A49"/>
    <w:rsid w:val="00C32368"/>
    <w:rsid w:val="00C46A8A"/>
    <w:rsid w:val="00C71E82"/>
    <w:rsid w:val="00C872BB"/>
    <w:rsid w:val="00C94487"/>
    <w:rsid w:val="00CC3135"/>
    <w:rsid w:val="00CC5C8E"/>
    <w:rsid w:val="00CE6246"/>
    <w:rsid w:val="00CF5161"/>
    <w:rsid w:val="00CF5A85"/>
    <w:rsid w:val="00D7205A"/>
    <w:rsid w:val="00D738FF"/>
    <w:rsid w:val="00D747F9"/>
    <w:rsid w:val="00DB01B6"/>
    <w:rsid w:val="00DB4F09"/>
    <w:rsid w:val="00DB51AF"/>
    <w:rsid w:val="00DC4A3B"/>
    <w:rsid w:val="00DC6BC9"/>
    <w:rsid w:val="00E326AC"/>
    <w:rsid w:val="00E34CEE"/>
    <w:rsid w:val="00E557CD"/>
    <w:rsid w:val="00E65790"/>
    <w:rsid w:val="00E72827"/>
    <w:rsid w:val="00EB0748"/>
    <w:rsid w:val="00EC2474"/>
    <w:rsid w:val="00ED118E"/>
    <w:rsid w:val="00ED1857"/>
    <w:rsid w:val="00EE40E1"/>
    <w:rsid w:val="00EF1AFF"/>
    <w:rsid w:val="00F03F5E"/>
    <w:rsid w:val="00F16478"/>
    <w:rsid w:val="00F307BF"/>
    <w:rsid w:val="00F30B75"/>
    <w:rsid w:val="00F35AFC"/>
    <w:rsid w:val="00F50E5F"/>
    <w:rsid w:val="00F8658C"/>
    <w:rsid w:val="00F93114"/>
    <w:rsid w:val="00FA3F09"/>
    <w:rsid w:val="00FA6FA9"/>
    <w:rsid w:val="00FF0329"/>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D822"/>
  <w15:docId w15:val="{DD00AF66-B6F4-42EC-B8CA-5EC17426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F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47F9"/>
  </w:style>
  <w:style w:type="paragraph" w:styleId="DocumentMap">
    <w:name w:val="Document Map"/>
    <w:basedOn w:val="Normal"/>
    <w:semiHidden/>
    <w:rsid w:val="003C580A"/>
    <w:pPr>
      <w:shd w:val="clear" w:color="auto" w:fill="000080"/>
    </w:pPr>
    <w:rPr>
      <w:rFonts w:ascii="Tahoma" w:hAnsi="Tahoma" w:cs="Tahoma"/>
      <w:sz w:val="20"/>
    </w:rPr>
  </w:style>
  <w:style w:type="paragraph" w:styleId="Header">
    <w:name w:val="header"/>
    <w:basedOn w:val="Normal"/>
    <w:rsid w:val="00F30B75"/>
    <w:pPr>
      <w:tabs>
        <w:tab w:val="center" w:pos="4320"/>
        <w:tab w:val="right" w:pos="8640"/>
      </w:tabs>
    </w:pPr>
  </w:style>
  <w:style w:type="paragraph" w:styleId="Footer">
    <w:name w:val="footer"/>
    <w:basedOn w:val="Normal"/>
    <w:link w:val="FooterChar"/>
    <w:uiPriority w:val="99"/>
    <w:rsid w:val="00F30B75"/>
    <w:pPr>
      <w:tabs>
        <w:tab w:val="center" w:pos="4320"/>
        <w:tab w:val="right" w:pos="8640"/>
      </w:tabs>
    </w:pPr>
  </w:style>
  <w:style w:type="paragraph" w:styleId="BalloonText">
    <w:name w:val="Balloon Text"/>
    <w:basedOn w:val="Normal"/>
    <w:link w:val="BalloonTextChar"/>
    <w:rsid w:val="00345171"/>
    <w:rPr>
      <w:rFonts w:ascii="Tahoma" w:hAnsi="Tahoma" w:cs="Tahoma"/>
      <w:sz w:val="16"/>
      <w:szCs w:val="16"/>
    </w:rPr>
  </w:style>
  <w:style w:type="character" w:customStyle="1" w:styleId="BalloonTextChar">
    <w:name w:val="Balloon Text Char"/>
    <w:basedOn w:val="DefaultParagraphFont"/>
    <w:link w:val="BalloonText"/>
    <w:rsid w:val="00345171"/>
    <w:rPr>
      <w:rFonts w:ascii="Tahoma" w:hAnsi="Tahoma" w:cs="Tahoma"/>
      <w:snapToGrid w:val="0"/>
      <w:sz w:val="16"/>
      <w:szCs w:val="16"/>
    </w:rPr>
  </w:style>
  <w:style w:type="character" w:styleId="CommentReference">
    <w:name w:val="annotation reference"/>
    <w:basedOn w:val="DefaultParagraphFont"/>
    <w:rsid w:val="0064792B"/>
    <w:rPr>
      <w:sz w:val="16"/>
      <w:szCs w:val="16"/>
    </w:rPr>
  </w:style>
  <w:style w:type="paragraph" w:styleId="CommentText">
    <w:name w:val="annotation text"/>
    <w:basedOn w:val="Normal"/>
    <w:link w:val="CommentTextChar"/>
    <w:rsid w:val="0064792B"/>
    <w:rPr>
      <w:sz w:val="20"/>
    </w:rPr>
  </w:style>
  <w:style w:type="character" w:customStyle="1" w:styleId="CommentTextChar">
    <w:name w:val="Comment Text Char"/>
    <w:basedOn w:val="DefaultParagraphFont"/>
    <w:link w:val="CommentText"/>
    <w:rsid w:val="0064792B"/>
    <w:rPr>
      <w:snapToGrid w:val="0"/>
    </w:rPr>
  </w:style>
  <w:style w:type="paragraph" w:styleId="CommentSubject">
    <w:name w:val="annotation subject"/>
    <w:basedOn w:val="CommentText"/>
    <w:next w:val="CommentText"/>
    <w:link w:val="CommentSubjectChar"/>
    <w:rsid w:val="0064792B"/>
    <w:rPr>
      <w:b/>
      <w:bCs/>
    </w:rPr>
  </w:style>
  <w:style w:type="character" w:customStyle="1" w:styleId="CommentSubjectChar">
    <w:name w:val="Comment Subject Char"/>
    <w:basedOn w:val="CommentTextChar"/>
    <w:link w:val="CommentSubject"/>
    <w:rsid w:val="0064792B"/>
    <w:rPr>
      <w:b/>
      <w:bCs/>
      <w:snapToGrid w:val="0"/>
    </w:rPr>
  </w:style>
  <w:style w:type="paragraph" w:styleId="Revision">
    <w:name w:val="Revision"/>
    <w:hidden/>
    <w:uiPriority w:val="99"/>
    <w:semiHidden/>
    <w:rsid w:val="002B5788"/>
    <w:rPr>
      <w:snapToGrid w:val="0"/>
      <w:sz w:val="24"/>
    </w:rPr>
  </w:style>
  <w:style w:type="character" w:customStyle="1" w:styleId="FooterChar">
    <w:name w:val="Footer Char"/>
    <w:basedOn w:val="DefaultParagraphFont"/>
    <w:link w:val="Footer"/>
    <w:uiPriority w:val="99"/>
    <w:rsid w:val="002B5788"/>
    <w:rPr>
      <w:snapToGrid w:val="0"/>
      <w:sz w:val="24"/>
    </w:rPr>
  </w:style>
  <w:style w:type="paragraph" w:styleId="ListParagraph">
    <w:name w:val="List Paragraph"/>
    <w:basedOn w:val="Normal"/>
    <w:uiPriority w:val="34"/>
    <w:qFormat/>
    <w:rsid w:val="0039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CALDOJ</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Haskinr</dc:creator>
  <cp:lastModifiedBy>Rafael Debia</cp:lastModifiedBy>
  <cp:revision>6</cp:revision>
  <cp:lastPrinted>2016-05-25T19:04:00Z</cp:lastPrinted>
  <dcterms:created xsi:type="dcterms:W3CDTF">2018-07-18T18:10:00Z</dcterms:created>
  <dcterms:modified xsi:type="dcterms:W3CDTF">2020-12-15T19:36:00Z</dcterms:modified>
</cp:coreProperties>
</file>