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7F0D" w14:textId="77777777" w:rsidR="005A2CE0" w:rsidRPr="00871842" w:rsidRDefault="005A2CE0" w:rsidP="005A2CE0">
      <w:pPr>
        <w:pStyle w:val="Heading1"/>
        <w:rPr>
          <w:rFonts w:ascii="Arial" w:hAnsi="Arial" w:cs="Arial"/>
          <w:szCs w:val="24"/>
        </w:rPr>
      </w:pPr>
      <w:bookmarkStart w:id="0" w:name="_GoBack"/>
      <w:bookmarkEnd w:id="0"/>
      <w:r w:rsidRPr="00871842">
        <w:rPr>
          <w:rFonts w:ascii="Arial" w:hAnsi="Arial" w:cs="Arial"/>
          <w:szCs w:val="24"/>
        </w:rPr>
        <w:t>DUTY STATEMENT</w:t>
      </w:r>
    </w:p>
    <w:p w14:paraId="7F7ED87A" w14:textId="77777777" w:rsidR="005A2CE0" w:rsidRPr="00871842" w:rsidRDefault="005A2CE0" w:rsidP="005A2CE0">
      <w:pPr>
        <w:jc w:val="center"/>
        <w:rPr>
          <w:rFonts w:ascii="Arial" w:hAnsi="Arial" w:cs="Arial"/>
          <w:b/>
          <w:szCs w:val="24"/>
        </w:rPr>
      </w:pPr>
    </w:p>
    <w:p w14:paraId="4043B2D0" w14:textId="77777777" w:rsidR="005A2CE0" w:rsidRPr="00871842" w:rsidRDefault="005A2CE0" w:rsidP="005A2CE0">
      <w:pPr>
        <w:spacing w:after="120" w:line="360" w:lineRule="auto"/>
        <w:ind w:left="720" w:hanging="720"/>
        <w:jc w:val="both"/>
        <w:rPr>
          <w:rFonts w:ascii="Arial" w:hAnsi="Arial" w:cs="Arial"/>
          <w:b/>
          <w:szCs w:val="24"/>
        </w:rPr>
      </w:pPr>
      <w:r w:rsidRPr="00871842">
        <w:rPr>
          <w:rFonts w:ascii="Arial" w:hAnsi="Arial" w:cs="Arial"/>
          <w:b/>
          <w:szCs w:val="24"/>
        </w:rPr>
        <w:t xml:space="preserve">NAME:  </w:t>
      </w:r>
    </w:p>
    <w:p w14:paraId="002F9E06" w14:textId="77777777" w:rsidR="005A2CE0" w:rsidRPr="00871842" w:rsidRDefault="005A2CE0" w:rsidP="005A2CE0">
      <w:pPr>
        <w:spacing w:after="120" w:line="360" w:lineRule="auto"/>
        <w:ind w:left="720" w:hanging="720"/>
        <w:jc w:val="both"/>
        <w:rPr>
          <w:rFonts w:ascii="Arial" w:hAnsi="Arial" w:cs="Arial"/>
          <w:b/>
          <w:szCs w:val="24"/>
        </w:rPr>
      </w:pPr>
      <w:r w:rsidRPr="00871842">
        <w:rPr>
          <w:rFonts w:ascii="Arial" w:hAnsi="Arial" w:cs="Arial"/>
          <w:b/>
          <w:szCs w:val="24"/>
        </w:rPr>
        <w:t xml:space="preserve">CLASSIFICATION:  </w:t>
      </w:r>
      <w:r>
        <w:rPr>
          <w:rFonts w:ascii="Arial" w:hAnsi="Arial" w:cs="Arial"/>
          <w:szCs w:val="24"/>
        </w:rPr>
        <w:t>Senior Environmental Scientist (Supervisory)</w:t>
      </w:r>
    </w:p>
    <w:p w14:paraId="3DCDF218" w14:textId="77777777" w:rsidR="005A2CE0" w:rsidRPr="00871842" w:rsidRDefault="005A2CE0" w:rsidP="005A2CE0">
      <w:pPr>
        <w:tabs>
          <w:tab w:val="left" w:pos="2250"/>
        </w:tabs>
        <w:spacing w:after="120" w:line="360" w:lineRule="auto"/>
        <w:ind w:left="2250" w:hanging="2250"/>
        <w:jc w:val="both"/>
        <w:rPr>
          <w:rFonts w:ascii="Arial" w:hAnsi="Arial" w:cs="Arial"/>
          <w:b/>
          <w:bCs/>
        </w:rPr>
      </w:pPr>
      <w:r w:rsidRPr="62167AA5">
        <w:rPr>
          <w:rFonts w:ascii="Arial" w:hAnsi="Arial" w:cs="Arial"/>
          <w:b/>
          <w:bCs/>
        </w:rPr>
        <w:t xml:space="preserve">WORKING TITLE:  </w:t>
      </w:r>
      <w:r>
        <w:rPr>
          <w:rFonts w:ascii="Arial" w:hAnsi="Arial" w:cs="Arial"/>
          <w:b/>
          <w:szCs w:val="24"/>
        </w:rPr>
        <w:tab/>
      </w:r>
      <w:r w:rsidRPr="62167AA5">
        <w:rPr>
          <w:rFonts w:ascii="Arial" w:hAnsi="Arial" w:cs="Arial"/>
        </w:rPr>
        <w:t xml:space="preserve">BAY RESOURCES PERMITS </w:t>
      </w:r>
      <w:r>
        <w:rPr>
          <w:rFonts w:ascii="Arial" w:hAnsi="Arial" w:cs="Arial"/>
        </w:rPr>
        <w:t>PROGRAM MANAGER</w:t>
      </w:r>
    </w:p>
    <w:p w14:paraId="20CD591D" w14:textId="77777777" w:rsidR="005A2CE0" w:rsidRPr="00871842" w:rsidRDefault="005A2CE0" w:rsidP="005A2CE0">
      <w:pPr>
        <w:spacing w:after="120" w:line="360" w:lineRule="auto"/>
        <w:ind w:left="720" w:hanging="720"/>
        <w:jc w:val="both"/>
        <w:rPr>
          <w:rFonts w:ascii="Arial" w:hAnsi="Arial" w:cs="Arial"/>
          <w:szCs w:val="24"/>
        </w:rPr>
      </w:pPr>
      <w:r w:rsidRPr="00871842">
        <w:rPr>
          <w:rFonts w:ascii="Arial" w:hAnsi="Arial" w:cs="Arial"/>
          <w:b/>
          <w:szCs w:val="24"/>
        </w:rPr>
        <w:t xml:space="preserve">UNIT/DIVISION: </w:t>
      </w:r>
      <w:r>
        <w:rPr>
          <w:rFonts w:ascii="Arial" w:hAnsi="Arial" w:cs="Arial"/>
          <w:szCs w:val="24"/>
        </w:rPr>
        <w:t xml:space="preserve">REGULATORY </w:t>
      </w:r>
    </w:p>
    <w:p w14:paraId="00E07FF6" w14:textId="77777777" w:rsidR="005A2CE0" w:rsidRPr="00871842" w:rsidRDefault="005A2CE0" w:rsidP="005A2CE0">
      <w:pPr>
        <w:spacing w:after="120" w:line="360" w:lineRule="auto"/>
        <w:ind w:left="720" w:hanging="720"/>
        <w:jc w:val="both"/>
        <w:rPr>
          <w:rFonts w:ascii="Arial" w:hAnsi="Arial" w:cs="Arial"/>
          <w:szCs w:val="24"/>
        </w:rPr>
      </w:pPr>
      <w:r w:rsidRPr="00871842">
        <w:rPr>
          <w:rFonts w:ascii="Arial" w:hAnsi="Arial" w:cs="Arial"/>
          <w:b/>
          <w:szCs w:val="24"/>
        </w:rPr>
        <w:t xml:space="preserve">SUPERVISOR: </w:t>
      </w:r>
      <w:r w:rsidRPr="00871842">
        <w:rPr>
          <w:rFonts w:ascii="Arial" w:hAnsi="Arial" w:cs="Arial"/>
          <w:szCs w:val="24"/>
        </w:rPr>
        <w:t>REGULATORY PROGRAM DIRECTOR</w:t>
      </w:r>
    </w:p>
    <w:p w14:paraId="3F99AC5A" w14:textId="77777777" w:rsidR="005A2CE0" w:rsidRPr="00871842" w:rsidRDefault="005A2CE0" w:rsidP="005A2CE0">
      <w:pPr>
        <w:spacing w:after="120" w:line="360" w:lineRule="auto"/>
        <w:ind w:left="720" w:hanging="720"/>
        <w:jc w:val="both"/>
        <w:rPr>
          <w:rFonts w:ascii="Arial" w:hAnsi="Arial" w:cs="Arial"/>
          <w:b/>
          <w:szCs w:val="24"/>
        </w:rPr>
      </w:pPr>
      <w:r w:rsidRPr="00871842">
        <w:rPr>
          <w:rFonts w:ascii="Arial" w:hAnsi="Arial" w:cs="Arial"/>
          <w:b/>
          <w:szCs w:val="24"/>
        </w:rPr>
        <w:t xml:space="preserve">FLSA: </w:t>
      </w:r>
      <w:r w:rsidRPr="00871842">
        <w:rPr>
          <w:rFonts w:ascii="Arial" w:hAnsi="Arial" w:cs="Arial"/>
          <w:szCs w:val="24"/>
        </w:rPr>
        <w:t>EXEMPT</w:t>
      </w:r>
    </w:p>
    <w:p w14:paraId="0575C414" w14:textId="77777777" w:rsidR="005A2CE0" w:rsidRPr="00871842" w:rsidRDefault="005A2CE0" w:rsidP="005A2CE0">
      <w:pPr>
        <w:tabs>
          <w:tab w:val="left" w:pos="6516"/>
        </w:tabs>
        <w:spacing w:after="120" w:line="360" w:lineRule="auto"/>
        <w:ind w:left="720" w:hanging="720"/>
        <w:jc w:val="both"/>
        <w:rPr>
          <w:rFonts w:ascii="Arial" w:hAnsi="Arial" w:cs="Arial"/>
          <w:b/>
          <w:szCs w:val="24"/>
        </w:rPr>
      </w:pPr>
      <w:r w:rsidRPr="00871842">
        <w:rPr>
          <w:rFonts w:ascii="Arial" w:hAnsi="Arial" w:cs="Arial"/>
          <w:b/>
          <w:szCs w:val="24"/>
        </w:rPr>
        <w:t xml:space="preserve">CBID: </w:t>
      </w:r>
      <w:r w:rsidRPr="00871842">
        <w:rPr>
          <w:rFonts w:ascii="Arial" w:hAnsi="Arial" w:cs="Arial"/>
          <w:szCs w:val="24"/>
        </w:rPr>
        <w:t>S01</w:t>
      </w:r>
      <w:r>
        <w:rPr>
          <w:rFonts w:ascii="Arial" w:hAnsi="Arial" w:cs="Arial"/>
          <w:szCs w:val="24"/>
        </w:rPr>
        <w:tab/>
      </w:r>
    </w:p>
    <w:p w14:paraId="11EFE7DE" w14:textId="77777777" w:rsidR="005A2CE0" w:rsidRPr="00871842" w:rsidRDefault="005A2CE0" w:rsidP="005A2CE0">
      <w:pPr>
        <w:spacing w:after="120" w:line="360" w:lineRule="auto"/>
        <w:ind w:left="720" w:hanging="720"/>
        <w:jc w:val="both"/>
        <w:rPr>
          <w:rFonts w:ascii="Arial" w:hAnsi="Arial" w:cs="Arial"/>
          <w:b/>
          <w:szCs w:val="24"/>
        </w:rPr>
      </w:pPr>
      <w:r w:rsidRPr="62167AA5">
        <w:rPr>
          <w:rFonts w:ascii="Arial" w:hAnsi="Arial" w:cs="Arial"/>
          <w:b/>
          <w:bCs/>
        </w:rPr>
        <w:t xml:space="preserve">TENURE/TIMEBASE: </w:t>
      </w:r>
      <w:r w:rsidRPr="62167AA5">
        <w:rPr>
          <w:rFonts w:ascii="Arial" w:hAnsi="Arial" w:cs="Arial"/>
        </w:rPr>
        <w:t>FULL TIME, PERMANENT</w:t>
      </w:r>
      <w:r w:rsidRPr="62167AA5">
        <w:rPr>
          <w:rFonts w:ascii="Arial" w:hAnsi="Arial" w:cs="Arial"/>
          <w:b/>
          <w:bCs/>
        </w:rPr>
        <w:t xml:space="preserve"> </w:t>
      </w:r>
    </w:p>
    <w:p w14:paraId="49AD6E12" w14:textId="0A7AC38C" w:rsidR="0056424D" w:rsidRDefault="005A2CE0" w:rsidP="00D21BA1">
      <w:pPr>
        <w:tabs>
          <w:tab w:val="right" w:pos="9360"/>
        </w:tabs>
        <w:spacing w:after="120"/>
        <w:jc w:val="both"/>
        <w:rPr>
          <w:rFonts w:ascii="Arial" w:eastAsia="Arial" w:hAnsi="Arial" w:cs="Arial"/>
          <w:szCs w:val="24"/>
        </w:rPr>
      </w:pPr>
      <w:r w:rsidRPr="62167AA5">
        <w:rPr>
          <w:rFonts w:ascii="Arial" w:eastAsia="Arial" w:hAnsi="Arial" w:cs="Arial"/>
          <w:szCs w:val="24"/>
        </w:rPr>
        <w:t xml:space="preserve">Under the general direction of the </w:t>
      </w:r>
      <w:r>
        <w:rPr>
          <w:rFonts w:ascii="Arial" w:eastAsia="Arial" w:hAnsi="Arial" w:cs="Arial"/>
          <w:szCs w:val="24"/>
        </w:rPr>
        <w:t xml:space="preserve">San </w:t>
      </w:r>
      <w:r w:rsidR="00DF7045">
        <w:rPr>
          <w:rFonts w:ascii="Arial" w:eastAsia="Arial" w:hAnsi="Arial" w:cs="Arial"/>
          <w:szCs w:val="24"/>
        </w:rPr>
        <w:t>Francisco</w:t>
      </w:r>
      <w:r>
        <w:rPr>
          <w:rFonts w:ascii="Arial" w:eastAsia="Arial" w:hAnsi="Arial" w:cs="Arial"/>
          <w:szCs w:val="24"/>
        </w:rPr>
        <w:t xml:space="preserve"> Bay Conservation and Development Commission’s (BCDC) </w:t>
      </w:r>
      <w:r w:rsidRPr="62167AA5">
        <w:rPr>
          <w:rFonts w:ascii="Arial" w:eastAsia="Arial" w:hAnsi="Arial" w:cs="Arial"/>
          <w:szCs w:val="24"/>
        </w:rPr>
        <w:t xml:space="preserve">Regulatory Program Director </w:t>
      </w:r>
      <w:r w:rsidRPr="00057192">
        <w:rPr>
          <w:rFonts w:ascii="Arial" w:eastAsia="Arial" w:hAnsi="Arial" w:cs="Arial"/>
          <w:szCs w:val="24"/>
        </w:rPr>
        <w:t xml:space="preserve">the incumbent leads </w:t>
      </w:r>
      <w:r w:rsidR="0056424D">
        <w:rPr>
          <w:rFonts w:ascii="Arial" w:eastAsia="Arial" w:hAnsi="Arial" w:cs="Arial"/>
          <w:szCs w:val="24"/>
        </w:rPr>
        <w:t xml:space="preserve">the </w:t>
      </w:r>
      <w:r w:rsidRPr="00057192">
        <w:rPr>
          <w:rFonts w:ascii="Arial" w:eastAsia="Arial" w:hAnsi="Arial" w:cs="Arial"/>
          <w:szCs w:val="24"/>
        </w:rPr>
        <w:t xml:space="preserve">BCDC’s Bay Resources Permits </w:t>
      </w:r>
      <w:r w:rsidR="0056424D">
        <w:rPr>
          <w:rFonts w:ascii="Arial" w:eastAsia="Arial" w:hAnsi="Arial" w:cs="Arial"/>
          <w:szCs w:val="24"/>
        </w:rPr>
        <w:t>P</w:t>
      </w:r>
      <w:r w:rsidR="0056424D" w:rsidRPr="00057192">
        <w:rPr>
          <w:rFonts w:ascii="Arial" w:eastAsia="Arial" w:hAnsi="Arial" w:cs="Arial"/>
          <w:szCs w:val="24"/>
        </w:rPr>
        <w:t>rogram</w:t>
      </w:r>
      <w:r w:rsidR="0056424D">
        <w:rPr>
          <w:rFonts w:ascii="Arial" w:eastAsia="Arial" w:hAnsi="Arial" w:cs="Arial"/>
          <w:szCs w:val="24"/>
        </w:rPr>
        <w:t xml:space="preserve"> </w:t>
      </w:r>
      <w:r w:rsidRPr="00057192">
        <w:rPr>
          <w:rFonts w:ascii="Arial" w:eastAsia="Arial" w:hAnsi="Arial" w:cs="Arial"/>
          <w:szCs w:val="24"/>
        </w:rPr>
        <w:t xml:space="preserve">and </w:t>
      </w:r>
      <w:r w:rsidR="0056424D">
        <w:rPr>
          <w:rFonts w:ascii="Arial" w:eastAsia="Arial" w:hAnsi="Arial" w:cs="Arial"/>
          <w:szCs w:val="24"/>
        </w:rPr>
        <w:t xml:space="preserve">serves as </w:t>
      </w:r>
      <w:r w:rsidR="006A6A95">
        <w:rPr>
          <w:rFonts w:ascii="Arial" w:eastAsia="Arial" w:hAnsi="Arial" w:cs="Arial"/>
          <w:szCs w:val="24"/>
        </w:rPr>
        <w:t xml:space="preserve">a </w:t>
      </w:r>
      <w:r w:rsidR="0056424D">
        <w:rPr>
          <w:rFonts w:ascii="Arial" w:eastAsia="Arial" w:hAnsi="Arial" w:cs="Arial"/>
          <w:szCs w:val="24"/>
        </w:rPr>
        <w:t xml:space="preserve">lead scientific and </w:t>
      </w:r>
      <w:r>
        <w:rPr>
          <w:rFonts w:ascii="Arial" w:eastAsia="Arial" w:hAnsi="Arial" w:cs="Arial"/>
          <w:szCs w:val="24"/>
        </w:rPr>
        <w:t xml:space="preserve"> technical </w:t>
      </w:r>
      <w:r w:rsidR="0056424D">
        <w:rPr>
          <w:rFonts w:ascii="Arial" w:eastAsia="Arial" w:hAnsi="Arial" w:cs="Arial"/>
          <w:szCs w:val="24"/>
        </w:rPr>
        <w:t xml:space="preserve">consultant for the </w:t>
      </w:r>
      <w:r w:rsidR="0020430C">
        <w:rPr>
          <w:rFonts w:ascii="Arial" w:eastAsia="Arial" w:hAnsi="Arial" w:cs="Arial"/>
          <w:szCs w:val="24"/>
        </w:rPr>
        <w:t>Program</w:t>
      </w:r>
      <w:r w:rsidR="0056424D">
        <w:rPr>
          <w:rFonts w:ascii="Arial" w:eastAsia="Arial" w:hAnsi="Arial" w:cs="Arial"/>
          <w:szCs w:val="24"/>
        </w:rPr>
        <w:t>, regarding</w:t>
      </w:r>
      <w:r w:rsidRPr="00057192">
        <w:rPr>
          <w:rFonts w:ascii="Arial" w:eastAsia="Arial" w:hAnsi="Arial" w:cs="Arial"/>
          <w:szCs w:val="24"/>
        </w:rPr>
        <w:t xml:space="preserve"> </w:t>
      </w:r>
      <w:r>
        <w:rPr>
          <w:rFonts w:ascii="Arial" w:eastAsia="Arial" w:hAnsi="Arial" w:cs="Arial"/>
          <w:szCs w:val="24"/>
        </w:rPr>
        <w:t>natural</w:t>
      </w:r>
      <w:r w:rsidRPr="00057192">
        <w:rPr>
          <w:rFonts w:ascii="Arial" w:eastAsia="Arial" w:hAnsi="Arial" w:cs="Arial"/>
          <w:szCs w:val="24"/>
        </w:rPr>
        <w:t xml:space="preserve"> </w:t>
      </w:r>
      <w:r>
        <w:rPr>
          <w:rFonts w:ascii="Arial" w:eastAsia="Arial" w:hAnsi="Arial" w:cs="Arial"/>
          <w:szCs w:val="24"/>
        </w:rPr>
        <w:t>resource protection, conservation, and restoration, including the review of environmental permitting packages and environmental impact reports for projects raising substantial scientific and technical issues related to</w:t>
      </w:r>
      <w:r w:rsidRPr="00D6781D">
        <w:rPr>
          <w:rFonts w:ascii="Arial" w:eastAsia="Arial" w:hAnsi="Arial" w:cs="Arial"/>
          <w:szCs w:val="24"/>
        </w:rPr>
        <w:t xml:space="preserve"> natural area management, habitat protection and restoration, wetland restoration, land and water use, and watershed evaluation</w:t>
      </w:r>
      <w:r w:rsidRPr="00057192">
        <w:rPr>
          <w:rFonts w:ascii="Arial" w:eastAsia="Arial" w:hAnsi="Arial" w:cs="Arial"/>
          <w:szCs w:val="24"/>
        </w:rPr>
        <w:t xml:space="preserve">. </w:t>
      </w:r>
    </w:p>
    <w:p w14:paraId="3B9EF6C2" w14:textId="12F1FE72" w:rsidR="005A2CE0" w:rsidRPr="00057192" w:rsidRDefault="005A2CE0" w:rsidP="005A2CE0">
      <w:pPr>
        <w:tabs>
          <w:tab w:val="right" w:pos="9360"/>
        </w:tabs>
        <w:spacing w:after="120"/>
        <w:jc w:val="both"/>
        <w:rPr>
          <w:rFonts w:ascii="Arial" w:eastAsia="Arial" w:hAnsi="Arial" w:cs="Arial"/>
          <w:szCs w:val="24"/>
        </w:rPr>
      </w:pPr>
      <w:r w:rsidRPr="00057192">
        <w:rPr>
          <w:rFonts w:ascii="Arial" w:eastAsia="Arial" w:hAnsi="Arial" w:cs="Arial"/>
          <w:szCs w:val="24"/>
        </w:rPr>
        <w:t xml:space="preserve">The Senior Environmental Scientist (Supervisory) </w:t>
      </w:r>
      <w:r>
        <w:rPr>
          <w:rFonts w:ascii="Arial" w:eastAsia="Arial" w:hAnsi="Arial" w:cs="Arial"/>
          <w:szCs w:val="24"/>
        </w:rPr>
        <w:t xml:space="preserve">is responsible for </w:t>
      </w:r>
      <w:r w:rsidRPr="00057192">
        <w:rPr>
          <w:rFonts w:ascii="Arial" w:eastAsia="Arial" w:hAnsi="Arial" w:cs="Arial"/>
          <w:szCs w:val="24"/>
        </w:rPr>
        <w:t xml:space="preserve">supervising </w:t>
      </w:r>
      <w:r>
        <w:rPr>
          <w:rFonts w:ascii="Arial" w:eastAsia="Arial" w:hAnsi="Arial" w:cs="Arial"/>
          <w:szCs w:val="24"/>
        </w:rPr>
        <w:t>employees</w:t>
      </w:r>
      <w:r w:rsidRPr="00057192">
        <w:rPr>
          <w:rFonts w:ascii="Arial" w:eastAsia="Arial" w:hAnsi="Arial" w:cs="Arial"/>
          <w:szCs w:val="24"/>
        </w:rPr>
        <w:t xml:space="preserve"> in the classification</w:t>
      </w:r>
      <w:r>
        <w:rPr>
          <w:rFonts w:ascii="Arial" w:eastAsia="Arial" w:hAnsi="Arial" w:cs="Arial"/>
          <w:szCs w:val="24"/>
        </w:rPr>
        <w:t>s</w:t>
      </w:r>
      <w:r w:rsidRPr="00057192">
        <w:rPr>
          <w:rFonts w:ascii="Arial" w:eastAsia="Arial" w:hAnsi="Arial" w:cs="Arial"/>
          <w:szCs w:val="24"/>
        </w:rPr>
        <w:t xml:space="preserve"> of</w:t>
      </w:r>
      <w:r>
        <w:rPr>
          <w:rFonts w:ascii="Arial" w:eastAsia="Arial" w:hAnsi="Arial" w:cs="Arial"/>
          <w:szCs w:val="24"/>
        </w:rPr>
        <w:t xml:space="preserve"> Senior Environmental Scientist (Specialist), </w:t>
      </w:r>
      <w:r w:rsidRPr="00057192">
        <w:rPr>
          <w:rFonts w:ascii="Arial" w:eastAsia="Arial" w:hAnsi="Arial" w:cs="Arial"/>
          <w:szCs w:val="24"/>
        </w:rPr>
        <w:t>Environmental Scientist</w:t>
      </w:r>
      <w:r>
        <w:rPr>
          <w:rFonts w:ascii="Arial" w:eastAsia="Arial" w:hAnsi="Arial" w:cs="Arial"/>
          <w:szCs w:val="24"/>
        </w:rPr>
        <w:t>,</w:t>
      </w:r>
      <w:r w:rsidRPr="00057192">
        <w:rPr>
          <w:rFonts w:ascii="Arial" w:eastAsia="Arial" w:hAnsi="Arial" w:cs="Arial"/>
          <w:szCs w:val="24"/>
        </w:rPr>
        <w:t xml:space="preserve"> </w:t>
      </w:r>
      <w:r>
        <w:rPr>
          <w:rFonts w:ascii="Arial" w:eastAsia="Arial" w:hAnsi="Arial" w:cs="Arial"/>
          <w:szCs w:val="24"/>
        </w:rPr>
        <w:t>and Coastal Program Analyst</w:t>
      </w:r>
      <w:r w:rsidR="0056424D">
        <w:rPr>
          <w:rFonts w:ascii="Arial" w:eastAsia="Arial" w:hAnsi="Arial" w:cs="Arial"/>
          <w:szCs w:val="24"/>
        </w:rPr>
        <w:t xml:space="preserve"> I/II/III/M</w:t>
      </w:r>
      <w:r>
        <w:rPr>
          <w:rFonts w:ascii="Arial" w:eastAsia="Arial" w:hAnsi="Arial" w:cs="Arial"/>
          <w:szCs w:val="24"/>
        </w:rPr>
        <w:t xml:space="preserve">, and </w:t>
      </w:r>
      <w:r w:rsidR="0056424D">
        <w:rPr>
          <w:rFonts w:ascii="Arial" w:eastAsia="Arial" w:hAnsi="Arial" w:cs="Arial"/>
          <w:szCs w:val="24"/>
        </w:rPr>
        <w:t xml:space="preserve">advising </w:t>
      </w:r>
      <w:r>
        <w:rPr>
          <w:rFonts w:ascii="Arial" w:eastAsia="Arial" w:hAnsi="Arial" w:cs="Arial"/>
          <w:szCs w:val="24"/>
        </w:rPr>
        <w:t xml:space="preserve">the Commission, Executive Director, and Regulatory Director on scientific and technical issues related to the natural resources of the Bay. The Bay Resources Permit Program </w:t>
      </w:r>
      <w:r w:rsidRPr="62167AA5">
        <w:rPr>
          <w:rFonts w:ascii="Arial" w:eastAsia="Arial" w:hAnsi="Arial" w:cs="Arial"/>
          <w:szCs w:val="24"/>
        </w:rPr>
        <w:t xml:space="preserve">intersects with the work of other state and federal regulatory resource agencies </w:t>
      </w:r>
      <w:r w:rsidR="0056424D">
        <w:rPr>
          <w:rFonts w:ascii="Arial" w:eastAsia="Arial" w:hAnsi="Arial" w:cs="Arial"/>
          <w:szCs w:val="24"/>
        </w:rPr>
        <w:t>in</w:t>
      </w:r>
      <w:r w:rsidR="0056424D" w:rsidRPr="62167AA5">
        <w:rPr>
          <w:rFonts w:ascii="Arial" w:eastAsia="Arial" w:hAnsi="Arial" w:cs="Arial"/>
          <w:szCs w:val="24"/>
        </w:rPr>
        <w:t xml:space="preserve"> </w:t>
      </w:r>
      <w:r w:rsidRPr="62167AA5">
        <w:rPr>
          <w:rFonts w:ascii="Arial" w:eastAsia="Arial" w:hAnsi="Arial" w:cs="Arial"/>
          <w:szCs w:val="24"/>
        </w:rPr>
        <w:t xml:space="preserve">their protection of the natural resources of the San Francisco </w:t>
      </w:r>
      <w:r w:rsidR="00DF7045" w:rsidRPr="62167AA5">
        <w:rPr>
          <w:rFonts w:ascii="Arial" w:eastAsia="Arial" w:hAnsi="Arial" w:cs="Arial"/>
          <w:szCs w:val="24"/>
        </w:rPr>
        <w:t>Bay.</w:t>
      </w:r>
      <w:r w:rsidR="00DF7045" w:rsidRPr="00057192">
        <w:rPr>
          <w:rFonts w:ascii="Arial" w:eastAsia="Arial" w:hAnsi="Arial" w:cs="Arial"/>
          <w:szCs w:val="24"/>
        </w:rPr>
        <w:t xml:space="preserve"> The</w:t>
      </w:r>
      <w:r w:rsidRPr="00057192">
        <w:rPr>
          <w:rFonts w:ascii="Arial" w:eastAsia="Arial" w:hAnsi="Arial" w:cs="Arial"/>
          <w:szCs w:val="24"/>
        </w:rPr>
        <w:t xml:space="preserve"> </w:t>
      </w:r>
      <w:r w:rsidR="0056424D">
        <w:rPr>
          <w:rFonts w:ascii="Arial" w:eastAsia="Arial" w:hAnsi="Arial" w:cs="Arial"/>
          <w:szCs w:val="24"/>
        </w:rPr>
        <w:t>Bay Resources Permit Manager</w:t>
      </w:r>
      <w:r w:rsidR="0056424D" w:rsidRPr="00057192">
        <w:rPr>
          <w:rFonts w:ascii="Arial" w:eastAsia="Arial" w:hAnsi="Arial" w:cs="Arial"/>
          <w:szCs w:val="24"/>
        </w:rPr>
        <w:t xml:space="preserve"> </w:t>
      </w:r>
      <w:r w:rsidRPr="00057192">
        <w:rPr>
          <w:rFonts w:ascii="Arial" w:eastAsia="Arial" w:hAnsi="Arial" w:cs="Arial"/>
          <w:szCs w:val="24"/>
        </w:rPr>
        <w:t xml:space="preserve">supports implementation of BCDC’s mission and the California Natural Resources Agency’s (CNRA) policy initiatives related to protecting San Francisco Bay ecosystems in the face of </w:t>
      </w:r>
      <w:r w:rsidR="006A6A95">
        <w:rPr>
          <w:rFonts w:ascii="Arial" w:eastAsia="Arial" w:hAnsi="Arial" w:cs="Arial"/>
          <w:szCs w:val="24"/>
        </w:rPr>
        <w:t>climate change</w:t>
      </w:r>
      <w:r w:rsidR="00DF7045">
        <w:rPr>
          <w:rFonts w:ascii="Arial" w:eastAsia="Arial" w:hAnsi="Arial" w:cs="Arial"/>
          <w:szCs w:val="24"/>
        </w:rPr>
        <w:t>.</w:t>
      </w:r>
    </w:p>
    <w:p w14:paraId="5C6D3269" w14:textId="77777777" w:rsidR="005A2CE0" w:rsidRPr="00386A86" w:rsidRDefault="005A2CE0" w:rsidP="005A2CE0">
      <w:pPr>
        <w:tabs>
          <w:tab w:val="left" w:pos="3405"/>
        </w:tabs>
        <w:jc w:val="both"/>
        <w:rPr>
          <w:rFonts w:ascii="Arial" w:eastAsia="Arial" w:hAnsi="Arial" w:cs="Arial"/>
          <w:szCs w:val="24"/>
        </w:rPr>
      </w:pPr>
      <w:r>
        <w:rPr>
          <w:rFonts w:ascii="Arial" w:hAnsi="Arial" w:cs="Arial"/>
          <w:szCs w:val="24"/>
        </w:rPr>
        <w:tab/>
      </w:r>
    </w:p>
    <w:p w14:paraId="6433E05A" w14:textId="77777777" w:rsidR="005A2CE0" w:rsidRDefault="005A2CE0" w:rsidP="005A2CE0">
      <w:pPr>
        <w:jc w:val="both"/>
        <w:rPr>
          <w:rFonts w:ascii="Arial" w:hAnsi="Arial" w:cs="Arial"/>
          <w:b/>
          <w:color w:val="000000" w:themeColor="text1"/>
          <w:szCs w:val="24"/>
          <w:u w:val="single"/>
        </w:rPr>
      </w:pPr>
    </w:p>
    <w:p w14:paraId="3532C05A" w14:textId="77777777" w:rsidR="005A2CE0" w:rsidRDefault="005A2CE0" w:rsidP="005A2CE0">
      <w:pPr>
        <w:jc w:val="both"/>
        <w:rPr>
          <w:rFonts w:ascii="Arial" w:hAnsi="Arial" w:cs="Arial"/>
          <w:b/>
          <w:color w:val="000000" w:themeColor="text1"/>
          <w:szCs w:val="24"/>
          <w:u w:val="single"/>
        </w:rPr>
      </w:pPr>
    </w:p>
    <w:p w14:paraId="770A067F" w14:textId="77777777" w:rsidR="005A2CE0" w:rsidRDefault="005A2CE0" w:rsidP="005A2CE0">
      <w:pPr>
        <w:jc w:val="both"/>
        <w:rPr>
          <w:rFonts w:ascii="Arial" w:hAnsi="Arial" w:cs="Arial"/>
          <w:b/>
          <w:color w:val="000000" w:themeColor="text1"/>
          <w:szCs w:val="24"/>
          <w:u w:val="single"/>
        </w:rPr>
      </w:pPr>
    </w:p>
    <w:p w14:paraId="56A8331E" w14:textId="77777777" w:rsidR="005A2CE0" w:rsidRDefault="005A2CE0" w:rsidP="005A2CE0">
      <w:pPr>
        <w:jc w:val="both"/>
        <w:rPr>
          <w:rFonts w:ascii="Arial" w:hAnsi="Arial" w:cs="Arial"/>
          <w:b/>
          <w:color w:val="000000" w:themeColor="text1"/>
          <w:szCs w:val="24"/>
          <w:u w:val="single"/>
        </w:rPr>
      </w:pPr>
    </w:p>
    <w:p w14:paraId="0DBDDED7" w14:textId="77777777" w:rsidR="005A2CE0" w:rsidRDefault="005A2CE0" w:rsidP="005A2CE0">
      <w:pPr>
        <w:jc w:val="both"/>
        <w:rPr>
          <w:rFonts w:ascii="Arial" w:hAnsi="Arial" w:cs="Arial"/>
          <w:b/>
          <w:color w:val="000000" w:themeColor="text1"/>
          <w:szCs w:val="24"/>
          <w:u w:val="single"/>
        </w:rPr>
      </w:pPr>
    </w:p>
    <w:p w14:paraId="481AA8E2" w14:textId="77777777" w:rsidR="005A2CE0" w:rsidRDefault="005A2CE0" w:rsidP="005A2CE0">
      <w:pPr>
        <w:jc w:val="both"/>
        <w:rPr>
          <w:rFonts w:ascii="Arial" w:hAnsi="Arial" w:cs="Arial"/>
          <w:b/>
          <w:color w:val="000000" w:themeColor="text1"/>
          <w:szCs w:val="24"/>
          <w:u w:val="single"/>
        </w:rPr>
      </w:pPr>
    </w:p>
    <w:p w14:paraId="41CDCA95" w14:textId="77777777" w:rsidR="005A2CE0" w:rsidRPr="009B744F" w:rsidRDefault="005A2CE0" w:rsidP="005A2CE0">
      <w:pPr>
        <w:jc w:val="both"/>
        <w:rPr>
          <w:rFonts w:ascii="Arial" w:hAnsi="Arial" w:cs="Arial"/>
          <w:b/>
          <w:color w:val="000000" w:themeColor="text1"/>
          <w:szCs w:val="24"/>
          <w:u w:val="single"/>
        </w:rPr>
      </w:pPr>
      <w:r w:rsidRPr="009B744F">
        <w:rPr>
          <w:rFonts w:ascii="Arial" w:hAnsi="Arial" w:cs="Arial"/>
          <w:b/>
          <w:color w:val="000000" w:themeColor="text1"/>
          <w:szCs w:val="24"/>
          <w:u w:val="single"/>
        </w:rPr>
        <w:t>ESSENTIAL FUNCTIONS</w:t>
      </w:r>
    </w:p>
    <w:p w14:paraId="0EE17FDD" w14:textId="77777777" w:rsidR="005A2CE0" w:rsidRPr="009B744F" w:rsidRDefault="005A2CE0" w:rsidP="005A2CE0">
      <w:pPr>
        <w:rPr>
          <w:rFonts w:ascii="Arial" w:hAnsi="Arial" w:cs="Arial"/>
          <w:color w:val="000000" w:themeColor="text1"/>
          <w:szCs w:val="24"/>
        </w:rPr>
      </w:pPr>
    </w:p>
    <w:p w14:paraId="7BF2EA91" w14:textId="77777777" w:rsidR="005A2CE0" w:rsidRPr="009B744F" w:rsidRDefault="005A2CE0" w:rsidP="005A2CE0">
      <w:pPr>
        <w:rPr>
          <w:rFonts w:ascii="Arial" w:hAnsi="Arial" w:cs="Arial"/>
          <w:color w:val="000000" w:themeColor="text1"/>
          <w:szCs w:val="24"/>
        </w:rPr>
      </w:pPr>
    </w:p>
    <w:p w14:paraId="311DC01A" w14:textId="2B9F4CFD" w:rsidR="005A2CE0" w:rsidRPr="009B744F" w:rsidRDefault="005A2CE0" w:rsidP="005A2CE0">
      <w:pPr>
        <w:rPr>
          <w:rFonts w:ascii="Arial" w:hAnsi="Arial" w:cs="Arial"/>
          <w:b/>
          <w:bCs/>
          <w:color w:val="000000" w:themeColor="text1"/>
        </w:rPr>
      </w:pPr>
      <w:r>
        <w:rPr>
          <w:rFonts w:ascii="Arial" w:hAnsi="Arial" w:cs="Arial"/>
          <w:b/>
          <w:bCs/>
          <w:color w:val="000000" w:themeColor="text1"/>
        </w:rPr>
        <w:t>4</w:t>
      </w:r>
      <w:r w:rsidRPr="62167AA5">
        <w:rPr>
          <w:rFonts w:ascii="Arial" w:hAnsi="Arial" w:cs="Arial"/>
          <w:b/>
          <w:bCs/>
          <w:color w:val="000000" w:themeColor="text1"/>
        </w:rPr>
        <w:t xml:space="preserve">5% </w:t>
      </w:r>
      <w:r w:rsidRPr="009B744F">
        <w:rPr>
          <w:rFonts w:ascii="Arial" w:hAnsi="Arial" w:cs="Arial"/>
          <w:b/>
          <w:bCs/>
          <w:color w:val="000000" w:themeColor="text1"/>
          <w:szCs w:val="24"/>
        </w:rPr>
        <w:tab/>
      </w:r>
      <w:r w:rsidRPr="000938BF">
        <w:rPr>
          <w:rFonts w:ascii="Arial" w:hAnsi="Arial" w:cs="Arial"/>
          <w:b/>
          <w:bCs/>
          <w:color w:val="000000" w:themeColor="text1"/>
        </w:rPr>
        <w:t>Supervision, Policy Development</w:t>
      </w:r>
      <w:r w:rsidR="00631F8A">
        <w:rPr>
          <w:rFonts w:ascii="Arial" w:hAnsi="Arial" w:cs="Arial"/>
          <w:b/>
          <w:bCs/>
          <w:color w:val="000000" w:themeColor="text1"/>
        </w:rPr>
        <w:t>,</w:t>
      </w:r>
      <w:r w:rsidRPr="000938BF">
        <w:rPr>
          <w:rFonts w:ascii="Arial" w:hAnsi="Arial" w:cs="Arial"/>
          <w:b/>
          <w:bCs/>
          <w:color w:val="000000" w:themeColor="text1"/>
        </w:rPr>
        <w:t xml:space="preserve"> and </w:t>
      </w:r>
      <w:r w:rsidR="00631F8A">
        <w:rPr>
          <w:rFonts w:ascii="Arial" w:hAnsi="Arial" w:cs="Arial"/>
          <w:b/>
          <w:bCs/>
          <w:color w:val="000000" w:themeColor="text1"/>
        </w:rPr>
        <w:t xml:space="preserve">Scientific and Technical </w:t>
      </w:r>
      <w:r w:rsidRPr="000938BF">
        <w:rPr>
          <w:rFonts w:ascii="Arial" w:hAnsi="Arial" w:cs="Arial"/>
          <w:b/>
          <w:bCs/>
          <w:color w:val="000000" w:themeColor="text1"/>
        </w:rPr>
        <w:t>Analysis</w:t>
      </w:r>
    </w:p>
    <w:p w14:paraId="5D5F6FFF" w14:textId="77777777" w:rsidR="005A2CE0" w:rsidRPr="009B744F" w:rsidRDefault="005A2CE0" w:rsidP="005A2CE0">
      <w:pPr>
        <w:pStyle w:val="ListParagraph"/>
        <w:widowControl w:val="0"/>
        <w:autoSpaceDE w:val="0"/>
        <w:autoSpaceDN w:val="0"/>
        <w:adjustRightInd w:val="0"/>
        <w:ind w:left="1440"/>
        <w:rPr>
          <w:rFonts w:ascii="Arial" w:eastAsiaTheme="minorEastAsia" w:hAnsi="Arial" w:cs="Arial"/>
          <w:color w:val="000000" w:themeColor="text1"/>
          <w:sz w:val="24"/>
          <w:szCs w:val="24"/>
          <w:lang w:eastAsia="ja-JP"/>
        </w:rPr>
      </w:pPr>
    </w:p>
    <w:p w14:paraId="31587F93" w14:textId="345EF47F" w:rsidR="005A2CE0" w:rsidRPr="00897213"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Directly supervise, monitor and provide guidance to </w:t>
      </w:r>
      <w:r>
        <w:rPr>
          <w:rFonts w:ascii="Arial" w:eastAsia="Arial" w:hAnsi="Arial" w:cs="Arial"/>
          <w:sz w:val="24"/>
          <w:szCs w:val="24"/>
        </w:rPr>
        <w:t xml:space="preserve">direct reports in the technical review of projects raising issues related to bay resources and affecting bay ecology. </w:t>
      </w:r>
      <w:r w:rsidRPr="00057192">
        <w:rPr>
          <w:rFonts w:ascii="Arial" w:eastAsia="Arial" w:hAnsi="Arial" w:cs="Arial"/>
          <w:sz w:val="24"/>
          <w:szCs w:val="24"/>
        </w:rPr>
        <w:t xml:space="preserve">Assign and review work, </w:t>
      </w:r>
      <w:r w:rsidR="00631F8A">
        <w:rPr>
          <w:rFonts w:ascii="Arial" w:eastAsia="Arial" w:hAnsi="Arial" w:cs="Arial"/>
          <w:sz w:val="24"/>
          <w:szCs w:val="24"/>
        </w:rPr>
        <w:t>complete</w:t>
      </w:r>
      <w:r w:rsidR="00631F8A" w:rsidRPr="00057192">
        <w:rPr>
          <w:rFonts w:ascii="Arial" w:eastAsia="Arial" w:hAnsi="Arial" w:cs="Arial"/>
          <w:sz w:val="24"/>
          <w:szCs w:val="24"/>
        </w:rPr>
        <w:t xml:space="preserve"> </w:t>
      </w:r>
      <w:r w:rsidR="00631F8A">
        <w:rPr>
          <w:rFonts w:ascii="Arial" w:eastAsia="Arial" w:hAnsi="Arial" w:cs="Arial"/>
          <w:sz w:val="24"/>
          <w:szCs w:val="24"/>
        </w:rPr>
        <w:t xml:space="preserve">triannual </w:t>
      </w:r>
      <w:r w:rsidRPr="00057192">
        <w:rPr>
          <w:rFonts w:ascii="Arial" w:eastAsia="Arial" w:hAnsi="Arial" w:cs="Arial"/>
          <w:sz w:val="24"/>
          <w:szCs w:val="24"/>
        </w:rPr>
        <w:t>probation</w:t>
      </w:r>
      <w:r w:rsidR="00631F8A">
        <w:rPr>
          <w:rFonts w:ascii="Arial" w:eastAsia="Arial" w:hAnsi="Arial" w:cs="Arial"/>
          <w:sz w:val="24"/>
          <w:szCs w:val="24"/>
        </w:rPr>
        <w:t>ary</w:t>
      </w:r>
      <w:r w:rsidRPr="00057192">
        <w:rPr>
          <w:rFonts w:ascii="Arial" w:eastAsia="Arial" w:hAnsi="Arial" w:cs="Arial"/>
          <w:sz w:val="24"/>
          <w:szCs w:val="24"/>
        </w:rPr>
        <w:t xml:space="preserve"> reports and </w:t>
      </w:r>
      <w:r w:rsidR="00631F8A">
        <w:rPr>
          <w:rFonts w:ascii="Arial" w:eastAsia="Arial" w:hAnsi="Arial" w:cs="Arial"/>
          <w:sz w:val="24"/>
          <w:szCs w:val="24"/>
        </w:rPr>
        <w:t xml:space="preserve">annual </w:t>
      </w:r>
      <w:r w:rsidRPr="00057192">
        <w:rPr>
          <w:rFonts w:ascii="Arial" w:eastAsia="Arial" w:hAnsi="Arial" w:cs="Arial"/>
          <w:sz w:val="24"/>
          <w:szCs w:val="24"/>
        </w:rPr>
        <w:t>performance evaluations, and direct annual work plan development.</w:t>
      </w:r>
      <w:r>
        <w:rPr>
          <w:rFonts w:ascii="Arial" w:eastAsia="Arial" w:hAnsi="Arial" w:cs="Arial"/>
          <w:sz w:val="24"/>
          <w:szCs w:val="24"/>
        </w:rPr>
        <w:t xml:space="preserve"> </w:t>
      </w:r>
      <w:r w:rsidRPr="00653534">
        <w:rPr>
          <w:rFonts w:ascii="Arial" w:eastAsia="Arial" w:hAnsi="Arial" w:cs="Arial"/>
          <w:sz w:val="24"/>
          <w:szCs w:val="24"/>
        </w:rPr>
        <w:t xml:space="preserve">Support the Regulatory Director in workforce planning, including conducting interviews and helping onboard new staff. </w:t>
      </w:r>
    </w:p>
    <w:p w14:paraId="2B23007F" w14:textId="77777777" w:rsidR="005A2CE0"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Lead BCDC’s Bay Resources Permit </w:t>
      </w:r>
      <w:r>
        <w:rPr>
          <w:rFonts w:ascii="Arial" w:eastAsia="Arial" w:hAnsi="Arial" w:cs="Arial"/>
          <w:sz w:val="24"/>
          <w:szCs w:val="24"/>
        </w:rPr>
        <w:t>P</w:t>
      </w:r>
      <w:r w:rsidRPr="00057192">
        <w:rPr>
          <w:rFonts w:ascii="Arial" w:eastAsia="Arial" w:hAnsi="Arial" w:cs="Arial"/>
          <w:sz w:val="24"/>
          <w:szCs w:val="24"/>
        </w:rPr>
        <w:t>rogram</w:t>
      </w:r>
      <w:r>
        <w:rPr>
          <w:rFonts w:ascii="Arial" w:eastAsia="Arial" w:hAnsi="Arial" w:cs="Arial"/>
          <w:sz w:val="24"/>
          <w:szCs w:val="24"/>
        </w:rPr>
        <w:t xml:space="preserve"> to build a science-based program that responds to current and future projects, proposals, and initiatives affecting San Francisco Bay resources</w:t>
      </w:r>
      <w:r w:rsidRPr="00057192">
        <w:rPr>
          <w:rFonts w:ascii="Arial" w:eastAsia="Arial" w:hAnsi="Arial" w:cs="Arial"/>
          <w:sz w:val="24"/>
          <w:szCs w:val="24"/>
        </w:rPr>
        <w:t>. Independently develop, coordinate and implement strategic investments and policy/management approaches, using the best available science, to improve and implement permitting processes for the protection</w:t>
      </w:r>
      <w:r>
        <w:rPr>
          <w:rFonts w:ascii="Arial" w:eastAsia="Arial" w:hAnsi="Arial" w:cs="Arial"/>
          <w:sz w:val="24"/>
          <w:szCs w:val="24"/>
        </w:rPr>
        <w:t xml:space="preserve"> and</w:t>
      </w:r>
      <w:r w:rsidRPr="00057192">
        <w:rPr>
          <w:rFonts w:ascii="Arial" w:eastAsia="Arial" w:hAnsi="Arial" w:cs="Arial"/>
          <w:sz w:val="24"/>
          <w:szCs w:val="24"/>
        </w:rPr>
        <w:t xml:space="preserve"> restoration</w:t>
      </w:r>
      <w:r>
        <w:rPr>
          <w:rFonts w:ascii="Arial" w:eastAsia="Arial" w:hAnsi="Arial" w:cs="Arial"/>
          <w:sz w:val="24"/>
          <w:szCs w:val="24"/>
        </w:rPr>
        <w:t xml:space="preserve"> </w:t>
      </w:r>
      <w:r w:rsidRPr="00057192">
        <w:rPr>
          <w:rFonts w:ascii="Arial" w:eastAsia="Arial" w:hAnsi="Arial" w:cs="Arial"/>
          <w:sz w:val="24"/>
          <w:szCs w:val="24"/>
        </w:rPr>
        <w:t>of natural habitats and resources within the San Francisco Bay.</w:t>
      </w:r>
    </w:p>
    <w:p w14:paraId="78D6D6A9" w14:textId="77777777"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Identify opportunities and implement actions to advance cross-cutting efforts </w:t>
      </w:r>
      <w:r>
        <w:rPr>
          <w:rFonts w:ascii="Arial" w:eastAsia="Arial" w:hAnsi="Arial" w:cs="Arial"/>
          <w:sz w:val="24"/>
          <w:szCs w:val="24"/>
        </w:rPr>
        <w:t>related to</w:t>
      </w:r>
      <w:r w:rsidRPr="00057192">
        <w:rPr>
          <w:rFonts w:ascii="Arial" w:eastAsia="Arial" w:hAnsi="Arial" w:cs="Arial"/>
          <w:sz w:val="24"/>
          <w:szCs w:val="24"/>
        </w:rPr>
        <w:t xml:space="preserve"> BCDC’s strategic plan goals of Bay habitat restoration, equity and environmental justice, and climate change resiliency</w:t>
      </w:r>
      <w:r>
        <w:rPr>
          <w:rFonts w:ascii="Arial" w:eastAsia="Arial" w:hAnsi="Arial" w:cs="Arial"/>
          <w:sz w:val="24"/>
          <w:szCs w:val="24"/>
        </w:rPr>
        <w:t>.</w:t>
      </w:r>
      <w:r w:rsidRPr="00057192">
        <w:rPr>
          <w:rFonts w:ascii="Arial" w:eastAsia="Arial" w:hAnsi="Arial" w:cs="Arial"/>
          <w:sz w:val="24"/>
          <w:szCs w:val="24"/>
        </w:rPr>
        <w:tab/>
        <w:t xml:space="preserve">. </w:t>
      </w:r>
    </w:p>
    <w:p w14:paraId="19F886BD" w14:textId="4C751E86" w:rsidR="005A2CE0" w:rsidRPr="00AC6C66" w:rsidRDefault="00631F8A" w:rsidP="00AC6C66">
      <w:pPr>
        <w:pStyle w:val="ListParagraph"/>
        <w:numPr>
          <w:ilvl w:val="0"/>
          <w:numId w:val="48"/>
        </w:numPr>
        <w:tabs>
          <w:tab w:val="right" w:pos="9360"/>
        </w:tabs>
        <w:spacing w:after="120"/>
        <w:jc w:val="both"/>
        <w:rPr>
          <w:rFonts w:ascii="Arial" w:eastAsia="Arial" w:hAnsi="Arial" w:cs="Arial"/>
          <w:szCs w:val="24"/>
        </w:rPr>
      </w:pPr>
      <w:r w:rsidRPr="00AC6C66">
        <w:rPr>
          <w:rFonts w:ascii="Arial" w:hAnsi="Arial" w:cs="Arial"/>
          <w:sz w:val="24"/>
          <w:szCs w:val="24"/>
        </w:rPr>
        <w:t xml:space="preserve">Conduct research, gather information and data about scientific properties, procedures from a variety of sources including academia, scientific journals, other states’ laws, regulations and practices, federal government regulators and </w:t>
      </w:r>
      <w:r w:rsidR="000C28EC" w:rsidRPr="00AC6C66">
        <w:rPr>
          <w:rFonts w:ascii="Arial" w:eastAsia="Arial" w:hAnsi="Arial" w:cs="Arial"/>
          <w:sz w:val="24"/>
          <w:szCs w:val="24"/>
        </w:rPr>
        <w:t>apply scientific methods and principles in the solution of problems associated with the protection and restoration of Bay resources.</w:t>
      </w:r>
    </w:p>
    <w:p w14:paraId="6E55C2F8" w14:textId="265E0E2A" w:rsidR="005A2CE0" w:rsidRPr="00057192" w:rsidRDefault="000C28EC" w:rsidP="005A2CE0">
      <w:pPr>
        <w:pStyle w:val="ListParagraph"/>
        <w:numPr>
          <w:ilvl w:val="0"/>
          <w:numId w:val="48"/>
        </w:numPr>
        <w:tabs>
          <w:tab w:val="right" w:pos="9360"/>
        </w:tabs>
        <w:spacing w:after="120"/>
        <w:jc w:val="both"/>
        <w:rPr>
          <w:rFonts w:ascii="Arial" w:eastAsia="Arial" w:hAnsi="Arial" w:cs="Arial"/>
          <w:sz w:val="24"/>
          <w:szCs w:val="24"/>
        </w:rPr>
      </w:pPr>
      <w:r>
        <w:rPr>
          <w:rFonts w:ascii="Arial" w:eastAsia="Arial" w:hAnsi="Arial" w:cs="Arial"/>
          <w:sz w:val="24"/>
          <w:szCs w:val="24"/>
        </w:rPr>
        <w:t>A</w:t>
      </w:r>
      <w:r w:rsidR="005A2CE0" w:rsidRPr="00057192">
        <w:rPr>
          <w:rFonts w:ascii="Arial" w:eastAsia="Arial" w:hAnsi="Arial" w:cs="Arial"/>
          <w:sz w:val="24"/>
          <w:szCs w:val="24"/>
        </w:rPr>
        <w:t>nalyze regulations, plans, policies, procedures, and</w:t>
      </w:r>
      <w:r w:rsidR="005A2CE0">
        <w:rPr>
          <w:rFonts w:ascii="Arial" w:eastAsia="Arial" w:hAnsi="Arial" w:cs="Arial"/>
          <w:sz w:val="24"/>
          <w:szCs w:val="24"/>
        </w:rPr>
        <w:t xml:space="preserve"> scientific</w:t>
      </w:r>
      <w:r w:rsidR="005A2CE0" w:rsidRPr="00057192">
        <w:rPr>
          <w:rFonts w:ascii="Arial" w:eastAsia="Arial" w:hAnsi="Arial" w:cs="Arial"/>
          <w:sz w:val="24"/>
          <w:szCs w:val="24"/>
        </w:rPr>
        <w:t xml:space="preserve"> guidelines</w:t>
      </w:r>
      <w:r w:rsidR="005A2CE0">
        <w:rPr>
          <w:rFonts w:ascii="Arial" w:eastAsia="Arial" w:hAnsi="Arial" w:cs="Arial"/>
          <w:sz w:val="24"/>
          <w:szCs w:val="24"/>
        </w:rPr>
        <w:t xml:space="preserve"> as part of making</w:t>
      </w:r>
      <w:r>
        <w:rPr>
          <w:rFonts w:ascii="Arial" w:eastAsia="Arial" w:hAnsi="Arial" w:cs="Arial"/>
          <w:sz w:val="24"/>
          <w:szCs w:val="24"/>
        </w:rPr>
        <w:t xml:space="preserve"> recommendations</w:t>
      </w:r>
      <w:r w:rsidR="005A2CE0">
        <w:rPr>
          <w:rFonts w:ascii="Arial" w:eastAsia="Arial" w:hAnsi="Arial" w:cs="Arial"/>
          <w:sz w:val="24"/>
          <w:szCs w:val="24"/>
        </w:rPr>
        <w:t xml:space="preserve"> </w:t>
      </w:r>
      <w:r>
        <w:rPr>
          <w:rFonts w:ascii="Arial" w:eastAsia="Arial" w:hAnsi="Arial" w:cs="Arial"/>
          <w:sz w:val="24"/>
          <w:szCs w:val="24"/>
        </w:rPr>
        <w:t>for policy development</w:t>
      </w:r>
      <w:r w:rsidR="005A2CE0">
        <w:rPr>
          <w:rFonts w:ascii="Arial" w:eastAsia="Arial" w:hAnsi="Arial" w:cs="Arial"/>
          <w:sz w:val="24"/>
          <w:szCs w:val="24"/>
        </w:rPr>
        <w:t>.</w:t>
      </w:r>
    </w:p>
    <w:p w14:paraId="6B259AC7" w14:textId="77777777"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Consult with and advise other agencies and institutions engaged in related environmental analysis, management, planning, regulation, investigation, and </w:t>
      </w:r>
      <w:r>
        <w:rPr>
          <w:rFonts w:ascii="Arial" w:eastAsia="Arial" w:hAnsi="Arial" w:cs="Arial"/>
          <w:sz w:val="24"/>
          <w:szCs w:val="24"/>
        </w:rPr>
        <w:t xml:space="preserve">scientific </w:t>
      </w:r>
      <w:r w:rsidRPr="00057192">
        <w:rPr>
          <w:rFonts w:ascii="Arial" w:eastAsia="Arial" w:hAnsi="Arial" w:cs="Arial"/>
          <w:sz w:val="24"/>
          <w:szCs w:val="24"/>
        </w:rPr>
        <w:t xml:space="preserve">research. </w:t>
      </w:r>
    </w:p>
    <w:p w14:paraId="1CAFB9B5" w14:textId="77777777"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Meet and confer with scientists, stakeholders, tribes, and other governmental and non-governmental entities. </w:t>
      </w:r>
    </w:p>
    <w:p w14:paraId="1C742082" w14:textId="5F710898"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Prepare </w:t>
      </w:r>
      <w:r w:rsidR="000C28EC">
        <w:rPr>
          <w:rFonts w:ascii="Arial" w:eastAsia="Arial" w:hAnsi="Arial" w:cs="Arial"/>
          <w:sz w:val="24"/>
          <w:szCs w:val="24"/>
        </w:rPr>
        <w:t xml:space="preserve">concise and accurate </w:t>
      </w:r>
      <w:r w:rsidRPr="00057192">
        <w:rPr>
          <w:rFonts w:ascii="Arial" w:eastAsia="Arial" w:hAnsi="Arial" w:cs="Arial"/>
          <w:sz w:val="24"/>
          <w:szCs w:val="24"/>
        </w:rPr>
        <w:t>staff reports and presentations for BCDC</w:t>
      </w:r>
      <w:r w:rsidR="000C28EC">
        <w:rPr>
          <w:rFonts w:ascii="Arial" w:eastAsia="Arial" w:hAnsi="Arial" w:cs="Arial"/>
          <w:sz w:val="24"/>
          <w:szCs w:val="24"/>
        </w:rPr>
        <w:t xml:space="preserve"> staff and </w:t>
      </w:r>
      <w:r w:rsidR="00DF7045">
        <w:rPr>
          <w:rFonts w:ascii="Arial" w:eastAsia="Arial" w:hAnsi="Arial" w:cs="Arial"/>
          <w:sz w:val="24"/>
          <w:szCs w:val="24"/>
        </w:rPr>
        <w:t>Commission</w:t>
      </w:r>
      <w:r w:rsidR="00DF7045" w:rsidRPr="00057192">
        <w:rPr>
          <w:rFonts w:ascii="Arial" w:eastAsia="Arial" w:hAnsi="Arial" w:cs="Arial"/>
          <w:sz w:val="24"/>
          <w:szCs w:val="24"/>
        </w:rPr>
        <w:t xml:space="preserve"> meetings</w:t>
      </w:r>
      <w:r w:rsidRPr="00057192">
        <w:rPr>
          <w:rFonts w:ascii="Arial" w:eastAsia="Arial" w:hAnsi="Arial" w:cs="Arial"/>
          <w:sz w:val="24"/>
          <w:szCs w:val="24"/>
        </w:rPr>
        <w:t xml:space="preserve">. </w:t>
      </w:r>
    </w:p>
    <w:p w14:paraId="65F078F3" w14:textId="5F913710" w:rsidR="0062545C" w:rsidRPr="00D02877" w:rsidRDefault="0062545C" w:rsidP="0062545C">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Mentor </w:t>
      </w:r>
      <w:r>
        <w:rPr>
          <w:rFonts w:ascii="Arial" w:eastAsia="Arial" w:hAnsi="Arial" w:cs="Arial"/>
          <w:sz w:val="24"/>
          <w:szCs w:val="24"/>
        </w:rPr>
        <w:t xml:space="preserve">temporary staff, such as </w:t>
      </w:r>
      <w:r w:rsidRPr="00D02877">
        <w:rPr>
          <w:rFonts w:ascii="Arial" w:eastAsia="Arial" w:hAnsi="Arial" w:cs="Arial"/>
          <w:sz w:val="24"/>
          <w:szCs w:val="24"/>
        </w:rPr>
        <w:t xml:space="preserve">Sea Grant fellows and interns. </w:t>
      </w:r>
    </w:p>
    <w:p w14:paraId="332596C6" w14:textId="77777777" w:rsidR="005A2CE0" w:rsidRDefault="005A2CE0" w:rsidP="005A2CE0">
      <w:pPr>
        <w:rPr>
          <w:rFonts w:ascii="Arial" w:hAnsi="Arial" w:cs="Arial"/>
          <w:color w:val="000000" w:themeColor="text1"/>
          <w:w w:val="105"/>
        </w:rPr>
      </w:pPr>
    </w:p>
    <w:p w14:paraId="4415FE73" w14:textId="77777777" w:rsidR="005A2CE0" w:rsidRPr="009B744F" w:rsidRDefault="005A2CE0" w:rsidP="005A2CE0">
      <w:pPr>
        <w:rPr>
          <w:rFonts w:ascii="Arial" w:hAnsi="Arial" w:cs="Arial"/>
          <w:color w:val="000000" w:themeColor="text1"/>
        </w:rPr>
      </w:pPr>
      <w:r>
        <w:rPr>
          <w:rFonts w:ascii="Arial" w:hAnsi="Arial" w:cs="Arial"/>
          <w:color w:val="000000" w:themeColor="text1"/>
          <w:w w:val="105"/>
        </w:rPr>
        <w:t>25</w:t>
      </w:r>
      <w:r w:rsidRPr="00D02877">
        <w:rPr>
          <w:rFonts w:ascii="Arial" w:hAnsi="Arial" w:cs="Arial"/>
          <w:color w:val="000000" w:themeColor="text1"/>
          <w:w w:val="105"/>
        </w:rPr>
        <w:t xml:space="preserve">% </w:t>
      </w:r>
      <w:r w:rsidRPr="00D02877">
        <w:rPr>
          <w:rFonts w:ascii="Arial" w:hAnsi="Arial" w:cs="Arial"/>
          <w:color w:val="000000" w:themeColor="text1"/>
          <w:w w:val="105"/>
        </w:rPr>
        <w:tab/>
      </w:r>
      <w:r w:rsidRPr="00D02877">
        <w:rPr>
          <w:rFonts w:ascii="Arial" w:hAnsi="Arial" w:cs="Arial"/>
          <w:b/>
          <w:bCs/>
        </w:rPr>
        <w:t>Facilitation of and participation in interagency government working groups</w:t>
      </w:r>
    </w:p>
    <w:p w14:paraId="1ACF576C" w14:textId="77777777" w:rsidR="005A2CE0" w:rsidRPr="009B744F" w:rsidRDefault="005A2CE0" w:rsidP="005A2CE0">
      <w:pPr>
        <w:rPr>
          <w:rFonts w:ascii="Arial" w:hAnsi="Arial" w:cs="Arial"/>
          <w:b/>
          <w:bCs/>
          <w:color w:val="000000" w:themeColor="text1"/>
          <w:szCs w:val="24"/>
        </w:rPr>
      </w:pPr>
    </w:p>
    <w:p w14:paraId="1F599551" w14:textId="77777777" w:rsidR="005A2CE0" w:rsidRPr="00490605"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490605">
        <w:rPr>
          <w:rFonts w:ascii="Arial" w:eastAsia="Arial" w:hAnsi="Arial" w:cs="Arial"/>
          <w:sz w:val="24"/>
          <w:szCs w:val="24"/>
        </w:rPr>
        <w:t xml:space="preserve">Participate in the Policy &amp; Management Committee associated with the </w:t>
      </w:r>
      <w:r w:rsidRPr="00057192">
        <w:rPr>
          <w:rFonts w:ascii="Arial" w:eastAsia="Arial" w:hAnsi="Arial" w:cs="Arial"/>
          <w:sz w:val="24"/>
          <w:szCs w:val="24"/>
        </w:rPr>
        <w:t xml:space="preserve">Bay Restoration Regulatory Integration Team </w:t>
      </w:r>
      <w:r>
        <w:rPr>
          <w:rFonts w:ascii="Arial" w:eastAsia="Arial" w:hAnsi="Arial" w:cs="Arial"/>
          <w:sz w:val="24"/>
          <w:szCs w:val="24"/>
        </w:rPr>
        <w:t xml:space="preserve">(BRRIT).  </w:t>
      </w:r>
      <w:r w:rsidRPr="00490605">
        <w:rPr>
          <w:rFonts w:ascii="Arial" w:eastAsia="Arial" w:hAnsi="Arial" w:cs="Arial"/>
          <w:sz w:val="24"/>
          <w:szCs w:val="24"/>
        </w:rPr>
        <w:t xml:space="preserve">Participate in California Natural Resources Agency (CNRA) Cutting Green Tape initiative.  </w:t>
      </w:r>
    </w:p>
    <w:p w14:paraId="4AC1F80D" w14:textId="05B4B39A" w:rsidR="005A2CE0" w:rsidRPr="00D02877"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Participate in </w:t>
      </w:r>
      <w:r w:rsidR="006040FD">
        <w:rPr>
          <w:rFonts w:ascii="Arial" w:eastAsia="Arial" w:hAnsi="Arial" w:cs="Arial"/>
          <w:sz w:val="24"/>
          <w:szCs w:val="24"/>
        </w:rPr>
        <w:t xml:space="preserve">and contribute to </w:t>
      </w:r>
      <w:r w:rsidRPr="00D02877">
        <w:rPr>
          <w:rFonts w:ascii="Arial" w:eastAsia="Arial" w:hAnsi="Arial" w:cs="Arial"/>
          <w:sz w:val="24"/>
          <w:szCs w:val="24"/>
        </w:rPr>
        <w:t xml:space="preserve">interagency government working groups related to understanding and addressing the impacts of climate change on Bay ecosystems. </w:t>
      </w:r>
    </w:p>
    <w:p w14:paraId="0E55EA56" w14:textId="77777777" w:rsidR="005A2CE0" w:rsidRPr="00D02877"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Consult with and advise agencies and institutions engaged </w:t>
      </w:r>
      <w:r>
        <w:rPr>
          <w:rFonts w:ascii="Arial" w:eastAsia="Arial" w:hAnsi="Arial" w:cs="Arial"/>
          <w:sz w:val="24"/>
          <w:szCs w:val="24"/>
        </w:rPr>
        <w:t xml:space="preserve">in </w:t>
      </w:r>
      <w:r w:rsidRPr="00D02877">
        <w:rPr>
          <w:rFonts w:ascii="Arial" w:eastAsia="Arial" w:hAnsi="Arial" w:cs="Arial"/>
          <w:sz w:val="24"/>
          <w:szCs w:val="24"/>
        </w:rPr>
        <w:t xml:space="preserve">conservation, protection, and restoration of Bay resources. </w:t>
      </w:r>
    </w:p>
    <w:p w14:paraId="110B9008" w14:textId="77777777" w:rsidR="005A2CE0" w:rsidRPr="00D02877"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Represent BCDC in policy implementation, program budgeting, and strategic planning. </w:t>
      </w:r>
    </w:p>
    <w:p w14:paraId="18D642F8" w14:textId="77777777" w:rsidR="0062545C" w:rsidRPr="00057192" w:rsidRDefault="0062545C" w:rsidP="0062545C">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Present scientific data and analyses and the consequent policy implications at symposia, conferences, workshops, and before the legislature. </w:t>
      </w:r>
    </w:p>
    <w:p w14:paraId="07B7DDBC" w14:textId="77777777" w:rsidR="0062545C" w:rsidRPr="00057192" w:rsidRDefault="0062545C" w:rsidP="0062545C">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Contribute to organizational strategic planning led by the Executive Director and Regulatory Director</w:t>
      </w:r>
      <w:r>
        <w:rPr>
          <w:rFonts w:ascii="Arial" w:eastAsia="Arial" w:hAnsi="Arial" w:cs="Arial"/>
          <w:sz w:val="24"/>
          <w:szCs w:val="24"/>
        </w:rPr>
        <w:t>.</w:t>
      </w:r>
    </w:p>
    <w:p w14:paraId="03A12B85" w14:textId="77777777" w:rsidR="005A2CE0" w:rsidRDefault="005A2CE0" w:rsidP="005A2CE0">
      <w:pPr>
        <w:rPr>
          <w:rFonts w:ascii="Arial" w:hAnsi="Arial" w:cs="Arial"/>
          <w:color w:val="000000" w:themeColor="text1"/>
          <w:w w:val="105"/>
        </w:rPr>
      </w:pPr>
    </w:p>
    <w:p w14:paraId="590F5206" w14:textId="77777777" w:rsidR="005A2CE0" w:rsidRPr="00D02877" w:rsidRDefault="005A2CE0" w:rsidP="005A2CE0">
      <w:pPr>
        <w:rPr>
          <w:rFonts w:ascii="Arial" w:hAnsi="Arial" w:cs="Arial"/>
          <w:color w:val="000000" w:themeColor="text1"/>
        </w:rPr>
      </w:pPr>
      <w:r>
        <w:rPr>
          <w:rFonts w:ascii="Arial" w:hAnsi="Arial" w:cs="Arial"/>
          <w:color w:val="000000" w:themeColor="text1"/>
          <w:w w:val="105"/>
        </w:rPr>
        <w:t>20</w:t>
      </w:r>
      <w:r w:rsidRPr="00D02877">
        <w:rPr>
          <w:rFonts w:ascii="Arial" w:hAnsi="Arial" w:cs="Arial"/>
          <w:color w:val="000000" w:themeColor="text1"/>
          <w:w w:val="105"/>
        </w:rPr>
        <w:t xml:space="preserve">% </w:t>
      </w:r>
      <w:r w:rsidRPr="00D02877">
        <w:rPr>
          <w:rFonts w:ascii="Arial" w:hAnsi="Arial" w:cs="Arial"/>
          <w:color w:val="000000" w:themeColor="text1"/>
          <w:w w:val="105"/>
          <w:szCs w:val="24"/>
        </w:rPr>
        <w:tab/>
      </w:r>
      <w:r w:rsidRPr="00D02877">
        <w:rPr>
          <w:rFonts w:ascii="Arial" w:hAnsi="Arial" w:cs="Arial"/>
          <w:b/>
          <w:bCs/>
        </w:rPr>
        <w:t>Contract and Grant Management</w:t>
      </w:r>
    </w:p>
    <w:p w14:paraId="3BCA9FAC" w14:textId="77777777" w:rsidR="005A2CE0" w:rsidRPr="009B744F" w:rsidRDefault="005A2CE0" w:rsidP="005A2CE0">
      <w:pPr>
        <w:pStyle w:val="ListParagraph"/>
        <w:widowControl w:val="0"/>
        <w:tabs>
          <w:tab w:val="left" w:pos="1242"/>
        </w:tabs>
        <w:kinsoku w:val="0"/>
        <w:overflowPunct w:val="0"/>
        <w:autoSpaceDE w:val="0"/>
        <w:autoSpaceDN w:val="0"/>
        <w:adjustRightInd w:val="0"/>
        <w:spacing w:before="15" w:after="0" w:line="247" w:lineRule="auto"/>
        <w:ind w:left="1240" w:right="929"/>
        <w:contextualSpacing w:val="0"/>
        <w:rPr>
          <w:rFonts w:ascii="Arial" w:hAnsi="Arial" w:cs="Arial"/>
          <w:color w:val="000000" w:themeColor="text1"/>
          <w:w w:val="105"/>
          <w:sz w:val="24"/>
          <w:szCs w:val="24"/>
        </w:rPr>
      </w:pPr>
    </w:p>
    <w:p w14:paraId="675C6E1C" w14:textId="77777777"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Ensure compliance with the terms of contracts and grants for projects that advance the goals and mission of BCDC related conservation and restoration of Bay habitats. </w:t>
      </w:r>
    </w:p>
    <w:p w14:paraId="5FF92633" w14:textId="77777777"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 xml:space="preserve">Review and evaluate achievements associated with the contracts and grants. </w:t>
      </w:r>
    </w:p>
    <w:p w14:paraId="743B604B" w14:textId="73A0AF2D"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Manage contract and work plans associated with the Bay Resources program, including the interagency Bay Restoration Regulatory Integration Team (BRRIT).</w:t>
      </w:r>
    </w:p>
    <w:p w14:paraId="4510EF98" w14:textId="77777777" w:rsidR="005A2CE0" w:rsidRPr="00057192"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057192">
        <w:rPr>
          <w:rFonts w:ascii="Arial" w:eastAsia="Arial" w:hAnsi="Arial" w:cs="Arial"/>
          <w:sz w:val="24"/>
          <w:szCs w:val="24"/>
        </w:rPr>
        <w:t>Ensure timely completion of project objectives and required deliverables</w:t>
      </w:r>
      <w:r>
        <w:rPr>
          <w:rFonts w:ascii="Arial" w:eastAsia="Arial" w:hAnsi="Arial" w:cs="Arial"/>
          <w:sz w:val="24"/>
          <w:szCs w:val="24"/>
        </w:rPr>
        <w:t>.</w:t>
      </w:r>
    </w:p>
    <w:p w14:paraId="35C47F5F" w14:textId="77777777" w:rsidR="005A2CE0" w:rsidRPr="00D02877" w:rsidRDefault="005A2CE0" w:rsidP="005A2CE0">
      <w:pPr>
        <w:pStyle w:val="ListParagraph"/>
        <w:tabs>
          <w:tab w:val="right" w:pos="9360"/>
        </w:tabs>
        <w:spacing w:after="120"/>
        <w:jc w:val="both"/>
        <w:rPr>
          <w:rFonts w:ascii="Arial" w:eastAsia="Arial" w:hAnsi="Arial" w:cs="Arial"/>
          <w:sz w:val="24"/>
          <w:szCs w:val="24"/>
        </w:rPr>
      </w:pPr>
    </w:p>
    <w:p w14:paraId="4E574198" w14:textId="77777777" w:rsidR="005A2CE0" w:rsidRPr="00D02877" w:rsidRDefault="005A2CE0" w:rsidP="005A2CE0">
      <w:pPr>
        <w:rPr>
          <w:rFonts w:ascii="Arial" w:hAnsi="Arial" w:cs="Arial"/>
          <w:color w:val="000000" w:themeColor="text1"/>
          <w:w w:val="105"/>
        </w:rPr>
      </w:pPr>
      <w:r>
        <w:rPr>
          <w:rFonts w:ascii="Arial" w:hAnsi="Arial" w:cs="Arial"/>
          <w:color w:val="000000" w:themeColor="text1"/>
          <w:w w:val="105"/>
        </w:rPr>
        <w:t>10</w:t>
      </w:r>
      <w:r w:rsidRPr="00D02877">
        <w:rPr>
          <w:rFonts w:ascii="Arial" w:hAnsi="Arial" w:cs="Arial"/>
          <w:color w:val="000000" w:themeColor="text1"/>
          <w:w w:val="105"/>
        </w:rPr>
        <w:t xml:space="preserve">% </w:t>
      </w:r>
      <w:r w:rsidRPr="00D02877">
        <w:rPr>
          <w:rFonts w:ascii="Arial" w:hAnsi="Arial" w:cs="Arial"/>
          <w:color w:val="000000" w:themeColor="text1"/>
          <w:w w:val="105"/>
        </w:rPr>
        <w:tab/>
      </w:r>
      <w:r w:rsidRPr="00D02877">
        <w:rPr>
          <w:rFonts w:ascii="Arial" w:hAnsi="Arial" w:cs="Arial"/>
          <w:b/>
          <w:bCs/>
        </w:rPr>
        <w:t>Other related duties as necessary and assigned</w:t>
      </w:r>
    </w:p>
    <w:p w14:paraId="047C3525" w14:textId="77777777" w:rsidR="005A2CE0" w:rsidRPr="009B744F" w:rsidRDefault="005A2CE0" w:rsidP="005A2CE0">
      <w:pPr>
        <w:pStyle w:val="BodyText"/>
        <w:kinsoku w:val="0"/>
        <w:overflowPunct w:val="0"/>
        <w:spacing w:before="7"/>
        <w:rPr>
          <w:rFonts w:ascii="Arial" w:hAnsi="Arial" w:cs="Arial"/>
          <w:b/>
          <w:bCs/>
          <w:color w:val="000000" w:themeColor="text1"/>
          <w:szCs w:val="24"/>
        </w:rPr>
      </w:pPr>
    </w:p>
    <w:p w14:paraId="6AA820A9" w14:textId="77777777" w:rsidR="005A2CE0" w:rsidRPr="00D02877"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Substitute for the Executive Director or the Regulatory Director in meetings with public officials on issues related to Bay Resources. </w:t>
      </w:r>
    </w:p>
    <w:p w14:paraId="4EF9E1C3" w14:textId="59339C73" w:rsidR="005A2CE0" w:rsidRPr="00D02877"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Prepare various reports and correspondence. </w:t>
      </w:r>
    </w:p>
    <w:p w14:paraId="6356E508" w14:textId="77777777" w:rsidR="005A2CE0" w:rsidRPr="00D02877" w:rsidRDefault="005A2CE0" w:rsidP="005A2CE0">
      <w:pPr>
        <w:pStyle w:val="ListParagraph"/>
        <w:numPr>
          <w:ilvl w:val="0"/>
          <w:numId w:val="48"/>
        </w:numPr>
        <w:tabs>
          <w:tab w:val="right" w:pos="9360"/>
        </w:tabs>
        <w:spacing w:after="120"/>
        <w:jc w:val="both"/>
        <w:rPr>
          <w:rFonts w:ascii="Arial" w:eastAsia="Arial" w:hAnsi="Arial" w:cs="Arial"/>
          <w:sz w:val="24"/>
          <w:szCs w:val="24"/>
        </w:rPr>
      </w:pPr>
      <w:r w:rsidRPr="00D02877">
        <w:rPr>
          <w:rFonts w:ascii="Arial" w:eastAsia="Arial" w:hAnsi="Arial" w:cs="Arial"/>
          <w:sz w:val="24"/>
          <w:szCs w:val="24"/>
        </w:rPr>
        <w:t xml:space="preserve">Prepare and edit scientific papers for publication that highlight California and the San Francisco Bay Area’s innovative approaches to coastal management. </w:t>
      </w:r>
    </w:p>
    <w:p w14:paraId="179D5307" w14:textId="77777777" w:rsidR="005A2CE0" w:rsidRDefault="005A2CE0" w:rsidP="005A2CE0">
      <w:pPr>
        <w:tabs>
          <w:tab w:val="right" w:pos="9360"/>
        </w:tabs>
        <w:spacing w:after="120"/>
        <w:jc w:val="both"/>
        <w:rPr>
          <w:rFonts w:ascii="Arial" w:eastAsia="Arial" w:hAnsi="Arial" w:cs="Arial"/>
          <w:b/>
          <w:bCs/>
          <w:szCs w:val="24"/>
          <w:u w:val="single"/>
        </w:rPr>
      </w:pPr>
      <w:bookmarkStart w:id="1" w:name="_Hlk67002126"/>
    </w:p>
    <w:p w14:paraId="0EAE7BB8" w14:textId="77777777" w:rsidR="005A2CE0" w:rsidRDefault="005A2CE0">
      <w:pPr>
        <w:rPr>
          <w:rFonts w:ascii="Arial" w:eastAsia="Arial" w:hAnsi="Arial" w:cs="Arial"/>
          <w:b/>
          <w:bCs/>
          <w:szCs w:val="24"/>
          <w:u w:val="single"/>
        </w:rPr>
      </w:pPr>
      <w:r>
        <w:rPr>
          <w:rFonts w:ascii="Arial" w:eastAsia="Arial" w:hAnsi="Arial" w:cs="Arial"/>
          <w:b/>
          <w:bCs/>
          <w:szCs w:val="24"/>
          <w:u w:val="single"/>
        </w:rPr>
        <w:br w:type="page"/>
      </w:r>
    </w:p>
    <w:p w14:paraId="0986F555" w14:textId="32B2C14D" w:rsidR="005A2CE0" w:rsidRPr="001F3B55" w:rsidRDefault="005A2CE0" w:rsidP="005A2CE0">
      <w:pPr>
        <w:tabs>
          <w:tab w:val="right" w:pos="9360"/>
        </w:tabs>
        <w:spacing w:after="120"/>
        <w:jc w:val="both"/>
        <w:rPr>
          <w:rFonts w:ascii="Arial" w:eastAsia="Arial" w:hAnsi="Arial" w:cs="Arial"/>
          <w:b/>
          <w:bCs/>
          <w:szCs w:val="24"/>
          <w:u w:val="single"/>
        </w:rPr>
      </w:pPr>
      <w:r w:rsidRPr="001F3B55">
        <w:rPr>
          <w:rFonts w:ascii="Arial" w:eastAsia="Arial" w:hAnsi="Arial" w:cs="Arial"/>
          <w:b/>
          <w:bCs/>
          <w:szCs w:val="24"/>
          <w:u w:val="single"/>
        </w:rPr>
        <w:lastRenderedPageBreak/>
        <w:t>WORKING CONDITIONS</w:t>
      </w:r>
    </w:p>
    <w:p w14:paraId="197E83CA" w14:textId="77777777" w:rsidR="005A2CE0" w:rsidRPr="001F3B55" w:rsidRDefault="005A2CE0" w:rsidP="005A2CE0">
      <w:pPr>
        <w:tabs>
          <w:tab w:val="right" w:pos="9360"/>
        </w:tabs>
        <w:spacing w:after="120"/>
        <w:jc w:val="both"/>
        <w:rPr>
          <w:rFonts w:ascii="Arial" w:eastAsia="Arial" w:hAnsi="Arial" w:cs="Arial"/>
          <w:szCs w:val="24"/>
        </w:rPr>
      </w:pPr>
    </w:p>
    <w:p w14:paraId="0E682AA6" w14:textId="28FA8BC6" w:rsidR="000C28EC" w:rsidRDefault="005A2CE0" w:rsidP="005A2CE0">
      <w:pPr>
        <w:pStyle w:val="ListParagraph"/>
        <w:numPr>
          <w:ilvl w:val="0"/>
          <w:numId w:val="48"/>
        </w:numPr>
        <w:tabs>
          <w:tab w:val="right" w:pos="9360"/>
        </w:tabs>
        <w:spacing w:after="120"/>
        <w:jc w:val="both"/>
        <w:rPr>
          <w:rFonts w:ascii="Arial" w:eastAsia="Arial" w:hAnsi="Arial" w:cs="Arial"/>
          <w:szCs w:val="24"/>
        </w:rPr>
      </w:pPr>
      <w:r w:rsidRPr="001F3B55">
        <w:rPr>
          <w:rFonts w:ascii="Arial" w:eastAsia="Arial" w:hAnsi="Arial" w:cs="Arial"/>
          <w:szCs w:val="24"/>
        </w:rPr>
        <w:t xml:space="preserve">Work in a stationary position (such as sitting or standing) </w:t>
      </w:r>
      <w:r w:rsidR="000E3561">
        <w:rPr>
          <w:rFonts w:ascii="Arial" w:eastAsia="Arial" w:hAnsi="Arial" w:cs="Arial"/>
          <w:szCs w:val="24"/>
        </w:rPr>
        <w:t xml:space="preserve">in an office </w:t>
      </w:r>
      <w:r w:rsidRPr="001F3B55">
        <w:rPr>
          <w:rFonts w:ascii="Arial" w:eastAsia="Arial" w:hAnsi="Arial" w:cs="Arial"/>
          <w:szCs w:val="24"/>
        </w:rPr>
        <w:t>for long periods of time using a keyboard and video display terminal</w:t>
      </w:r>
      <w:r w:rsidR="000C28EC">
        <w:rPr>
          <w:rFonts w:ascii="Arial" w:eastAsia="Arial" w:hAnsi="Arial" w:cs="Arial"/>
          <w:szCs w:val="24"/>
        </w:rPr>
        <w:t>.</w:t>
      </w:r>
    </w:p>
    <w:p w14:paraId="2592A1EB" w14:textId="2C05BD46" w:rsidR="005A2CE0" w:rsidRPr="001F3B55" w:rsidRDefault="000C28EC" w:rsidP="005A2CE0">
      <w:pPr>
        <w:pStyle w:val="ListParagraph"/>
        <w:numPr>
          <w:ilvl w:val="0"/>
          <w:numId w:val="48"/>
        </w:numPr>
        <w:tabs>
          <w:tab w:val="right" w:pos="9360"/>
        </w:tabs>
        <w:spacing w:after="120"/>
        <w:jc w:val="both"/>
        <w:rPr>
          <w:rFonts w:ascii="Arial" w:eastAsia="Arial" w:hAnsi="Arial" w:cs="Arial"/>
          <w:szCs w:val="24"/>
        </w:rPr>
      </w:pPr>
      <w:r w:rsidRPr="001C7448">
        <w:rPr>
          <w:rFonts w:ascii="Arial" w:eastAsia="Arial" w:hAnsi="Arial" w:cs="Arial"/>
          <w:szCs w:val="24"/>
        </w:rPr>
        <w:t>Interact by phone, in person, by mail and email with the general public, public officials, other regulatory agencies, regional/environmental justice/community task forces consisting of advocacy groups and citizens, applicants and client representatives.</w:t>
      </w:r>
    </w:p>
    <w:p w14:paraId="055A7D6E" w14:textId="77777777" w:rsidR="005A2CE0" w:rsidRPr="001F3B55" w:rsidRDefault="005A2CE0" w:rsidP="005A2CE0">
      <w:pPr>
        <w:pStyle w:val="ListParagraph"/>
        <w:numPr>
          <w:ilvl w:val="0"/>
          <w:numId w:val="48"/>
        </w:numPr>
        <w:tabs>
          <w:tab w:val="right" w:pos="9360"/>
        </w:tabs>
        <w:spacing w:after="120"/>
        <w:jc w:val="both"/>
        <w:rPr>
          <w:rFonts w:ascii="Arial" w:eastAsia="Arial" w:hAnsi="Arial" w:cs="Arial"/>
          <w:szCs w:val="24"/>
        </w:rPr>
      </w:pPr>
      <w:r w:rsidRPr="001F3B55">
        <w:rPr>
          <w:rFonts w:ascii="Arial" w:eastAsia="Arial" w:hAnsi="Arial" w:cs="Arial"/>
          <w:szCs w:val="24"/>
        </w:rPr>
        <w:t xml:space="preserve">Make site visits, inspections, and attend internal and external meetings and workshops. </w:t>
      </w:r>
    </w:p>
    <w:p w14:paraId="674400CC" w14:textId="77777777" w:rsidR="000E3561" w:rsidRPr="006A6A95" w:rsidRDefault="000E3561" w:rsidP="005A2CE0">
      <w:pPr>
        <w:pStyle w:val="ListParagraph"/>
        <w:numPr>
          <w:ilvl w:val="0"/>
          <w:numId w:val="48"/>
        </w:numPr>
        <w:tabs>
          <w:tab w:val="right" w:pos="9360"/>
        </w:tabs>
        <w:spacing w:after="120"/>
        <w:jc w:val="both"/>
        <w:rPr>
          <w:rFonts w:ascii="Arial" w:eastAsia="Arial" w:hAnsi="Arial" w:cs="Arial"/>
          <w:szCs w:val="24"/>
        </w:rPr>
      </w:pPr>
      <w:r w:rsidRPr="001C7448">
        <w:rPr>
          <w:rFonts w:ascii="Arial" w:eastAsia="Arial" w:hAnsi="Arial" w:cs="Arial"/>
          <w:szCs w:val="24"/>
        </w:rPr>
        <w:t>Must use sound judgment under stress, effectively communicate information and consult with staff at all levels within and outside the department in order to complete work assignments.</w:t>
      </w:r>
    </w:p>
    <w:p w14:paraId="17E01DE3" w14:textId="77777777" w:rsidR="000E3561" w:rsidRPr="006A6A95" w:rsidRDefault="000E3561" w:rsidP="005A2CE0">
      <w:pPr>
        <w:pStyle w:val="ListParagraph"/>
        <w:numPr>
          <w:ilvl w:val="0"/>
          <w:numId w:val="48"/>
        </w:numPr>
        <w:tabs>
          <w:tab w:val="right" w:pos="9360"/>
        </w:tabs>
        <w:spacing w:after="120"/>
        <w:jc w:val="both"/>
        <w:rPr>
          <w:rFonts w:ascii="Arial" w:eastAsia="Arial" w:hAnsi="Arial" w:cs="Arial"/>
          <w:szCs w:val="24"/>
        </w:rPr>
      </w:pPr>
      <w:r w:rsidRPr="001C7448">
        <w:rPr>
          <w:rFonts w:ascii="Arial" w:eastAsia="Arial" w:hAnsi="Arial" w:cs="Arial"/>
          <w:szCs w:val="24"/>
        </w:rPr>
        <w:t>Must be able to complete assigned work accurately and on time, establish cooperative working relationships with staff at all levels within and outside the department and provide recommendations and/or feedback to all levels of staff both within and outside State civil service.</w:t>
      </w:r>
    </w:p>
    <w:p w14:paraId="7B8A9C41" w14:textId="0BE73E52" w:rsidR="005A2CE0" w:rsidRPr="001F3B55" w:rsidRDefault="005A2CE0" w:rsidP="005A2CE0">
      <w:pPr>
        <w:pStyle w:val="ListParagraph"/>
        <w:numPr>
          <w:ilvl w:val="0"/>
          <w:numId w:val="48"/>
        </w:numPr>
        <w:tabs>
          <w:tab w:val="right" w:pos="9360"/>
        </w:tabs>
        <w:spacing w:after="120"/>
        <w:jc w:val="both"/>
        <w:rPr>
          <w:rFonts w:ascii="Arial" w:eastAsia="Arial" w:hAnsi="Arial" w:cs="Arial"/>
          <w:szCs w:val="24"/>
        </w:rPr>
      </w:pPr>
      <w:r w:rsidRPr="001F3B55">
        <w:rPr>
          <w:rFonts w:ascii="Arial" w:eastAsia="Arial" w:hAnsi="Arial" w:cs="Arial"/>
          <w:szCs w:val="24"/>
        </w:rPr>
        <w:t>Required to maintain a valid Defensive Drivers training card if operation of a State vehicle is needed to perform work.</w:t>
      </w:r>
      <w:r w:rsidR="000E3561">
        <w:rPr>
          <w:rFonts w:ascii="Arial" w:eastAsia="Arial" w:hAnsi="Arial" w:cs="Arial"/>
          <w:szCs w:val="24"/>
        </w:rPr>
        <w:t xml:space="preserve"> Occasion assignments may require extended travel and overnight activity.  </w:t>
      </w:r>
    </w:p>
    <w:p w14:paraId="0F996BC4" w14:textId="77777777" w:rsidR="005A2CE0" w:rsidRPr="001F3B55" w:rsidRDefault="005A2CE0" w:rsidP="005A2CE0">
      <w:pPr>
        <w:pStyle w:val="ListParagraph"/>
        <w:numPr>
          <w:ilvl w:val="0"/>
          <w:numId w:val="48"/>
        </w:numPr>
        <w:tabs>
          <w:tab w:val="right" w:pos="9360"/>
        </w:tabs>
        <w:spacing w:after="120"/>
        <w:jc w:val="both"/>
        <w:rPr>
          <w:rFonts w:ascii="Arial" w:eastAsia="Arial" w:hAnsi="Arial" w:cs="Arial"/>
          <w:szCs w:val="24"/>
        </w:rPr>
      </w:pPr>
      <w:r w:rsidRPr="001F3B55">
        <w:rPr>
          <w:rFonts w:ascii="Arial" w:eastAsia="Arial" w:hAnsi="Arial" w:cs="Arial"/>
          <w:szCs w:val="24"/>
        </w:rPr>
        <w:t>Work within one or more of the staff sections, depending upon the needs and priorities of the agency.</w:t>
      </w:r>
    </w:p>
    <w:p w14:paraId="0BC80550" w14:textId="1FF1C38F" w:rsidR="005A2CE0" w:rsidRPr="001F3B55" w:rsidRDefault="005A2CE0" w:rsidP="005A2CE0">
      <w:pPr>
        <w:pStyle w:val="ListParagraph"/>
        <w:numPr>
          <w:ilvl w:val="0"/>
          <w:numId w:val="48"/>
        </w:numPr>
        <w:tabs>
          <w:tab w:val="right" w:pos="9360"/>
        </w:tabs>
        <w:spacing w:after="120"/>
        <w:jc w:val="both"/>
        <w:rPr>
          <w:rFonts w:ascii="Arial" w:eastAsia="Arial" w:hAnsi="Arial" w:cs="Arial"/>
          <w:szCs w:val="24"/>
        </w:rPr>
      </w:pPr>
      <w:r w:rsidRPr="001F3B55">
        <w:rPr>
          <w:rFonts w:ascii="Arial" w:eastAsia="Arial" w:hAnsi="Arial" w:cs="Arial"/>
          <w:szCs w:val="24"/>
        </w:rPr>
        <w:t xml:space="preserve">Work in </w:t>
      </w:r>
      <w:r w:rsidR="00DF7045" w:rsidRPr="001F3B55">
        <w:rPr>
          <w:rFonts w:ascii="Arial" w:eastAsia="Arial" w:hAnsi="Arial" w:cs="Arial"/>
          <w:szCs w:val="24"/>
        </w:rPr>
        <w:t>a</w:t>
      </w:r>
      <w:r w:rsidRPr="001F3B55">
        <w:rPr>
          <w:rFonts w:ascii="Arial" w:eastAsia="Arial" w:hAnsi="Arial" w:cs="Arial"/>
          <w:szCs w:val="24"/>
        </w:rPr>
        <w:t xml:space="preserve"> </w:t>
      </w:r>
      <w:r w:rsidR="000C28EC" w:rsidRPr="001F3B55">
        <w:rPr>
          <w:rFonts w:ascii="Arial" w:eastAsia="Arial" w:hAnsi="Arial" w:cs="Arial"/>
          <w:szCs w:val="24"/>
        </w:rPr>
        <w:t>multi</w:t>
      </w:r>
      <w:r w:rsidR="000C28EC">
        <w:rPr>
          <w:rFonts w:ascii="Arial" w:eastAsia="Arial" w:hAnsi="Arial" w:cs="Arial"/>
          <w:szCs w:val="24"/>
        </w:rPr>
        <w:t>-</w:t>
      </w:r>
      <w:r w:rsidRPr="001F3B55">
        <w:rPr>
          <w:rFonts w:ascii="Arial" w:eastAsia="Arial" w:hAnsi="Arial" w:cs="Arial"/>
          <w:szCs w:val="24"/>
        </w:rPr>
        <w:t>story office building in downtown San Francisco</w:t>
      </w:r>
      <w:r w:rsidR="000E3561">
        <w:rPr>
          <w:rFonts w:ascii="Arial" w:eastAsia="Arial" w:hAnsi="Arial" w:cs="Arial"/>
          <w:szCs w:val="24"/>
        </w:rPr>
        <w:t>,</w:t>
      </w:r>
      <w:r w:rsidRPr="001F3B55">
        <w:rPr>
          <w:rFonts w:ascii="Arial" w:eastAsia="Arial" w:hAnsi="Arial" w:cs="Arial"/>
          <w:szCs w:val="24"/>
        </w:rPr>
        <w:t xml:space="preserve"> Monday through Friday</w:t>
      </w:r>
      <w:r w:rsidR="000E3561">
        <w:rPr>
          <w:rFonts w:ascii="Arial" w:eastAsia="Arial" w:hAnsi="Arial" w:cs="Arial"/>
          <w:szCs w:val="24"/>
        </w:rPr>
        <w:t xml:space="preserve"> 0800-1700 (normal working hours).</w:t>
      </w:r>
      <w:r w:rsidRPr="001F3B55">
        <w:rPr>
          <w:rFonts w:ascii="Arial" w:eastAsia="Arial" w:hAnsi="Arial" w:cs="Arial"/>
          <w:szCs w:val="24"/>
        </w:rPr>
        <w:t xml:space="preserve"> Flexible hours and telework </w:t>
      </w:r>
      <w:r w:rsidR="000E3561">
        <w:rPr>
          <w:rFonts w:ascii="Arial" w:eastAsia="Arial" w:hAnsi="Arial" w:cs="Arial"/>
          <w:szCs w:val="24"/>
        </w:rPr>
        <w:t xml:space="preserve">may be </w:t>
      </w:r>
      <w:r w:rsidRPr="001F3B55">
        <w:rPr>
          <w:rFonts w:ascii="Arial" w:eastAsia="Arial" w:hAnsi="Arial" w:cs="Arial"/>
          <w:szCs w:val="24"/>
        </w:rPr>
        <w:t xml:space="preserve">considered in compliance with BCDC Telework Policy. </w:t>
      </w:r>
    </w:p>
    <w:p w14:paraId="13809001" w14:textId="77777777" w:rsidR="005A2CE0" w:rsidRPr="001F3B55" w:rsidRDefault="005A2CE0" w:rsidP="005A2CE0">
      <w:pPr>
        <w:pStyle w:val="ListParagraph"/>
        <w:numPr>
          <w:ilvl w:val="1"/>
          <w:numId w:val="48"/>
        </w:numPr>
        <w:tabs>
          <w:tab w:val="right" w:pos="9360"/>
        </w:tabs>
        <w:spacing w:after="120"/>
        <w:jc w:val="both"/>
        <w:rPr>
          <w:rFonts w:ascii="Arial" w:eastAsia="Arial" w:hAnsi="Arial" w:cs="Arial"/>
          <w:szCs w:val="24"/>
        </w:rPr>
      </w:pPr>
      <w:r w:rsidRPr="001F3B55">
        <w:rPr>
          <w:rFonts w:ascii="Arial" w:eastAsia="Arial" w:hAnsi="Arial" w:cs="Arial"/>
          <w:szCs w:val="24"/>
        </w:rPr>
        <w:t>COVID Notice: In accordance with San Francisco County recommends, BCDC staff are temporarily permitted to work remotely; however, as an essential employee, it may be necessary for you make site visits and report to the San Francisco Office periodically as part of your duties and responsibilities.</w:t>
      </w:r>
    </w:p>
    <w:bookmarkEnd w:id="1"/>
    <w:p w14:paraId="0068F921" w14:textId="77777777" w:rsidR="005A2CE0" w:rsidRPr="00D02877" w:rsidRDefault="005A2CE0" w:rsidP="005A2CE0">
      <w:pPr>
        <w:tabs>
          <w:tab w:val="right" w:pos="9360"/>
        </w:tabs>
        <w:spacing w:after="120"/>
        <w:jc w:val="both"/>
        <w:rPr>
          <w:rFonts w:ascii="Arial" w:eastAsia="Arial" w:hAnsi="Arial" w:cs="Arial"/>
          <w:szCs w:val="24"/>
        </w:rPr>
      </w:pPr>
      <w:r w:rsidRPr="00D02877">
        <w:rPr>
          <w:rFonts w:ascii="Arial" w:eastAsia="Arial" w:hAnsi="Arial" w:cs="Arial"/>
          <w:szCs w:val="24"/>
        </w:rPr>
        <w:t xml:space="preserve">These duties are essential functions of the Senior Environmental Scientist (Supervisory) position. All employees are responsible for contributing to an inclusive, safe, and secure work environment that values diverse cultures, perspectives, and experiences, and is free from discrimination. </w:t>
      </w:r>
    </w:p>
    <w:p w14:paraId="562A0A6E" w14:textId="77777777" w:rsidR="005A2CE0" w:rsidRPr="00871842" w:rsidRDefault="005A2CE0" w:rsidP="005A2CE0">
      <w:pPr>
        <w:pBdr>
          <w:bottom w:val="single" w:sz="12" w:space="1" w:color="auto"/>
        </w:pBdr>
        <w:tabs>
          <w:tab w:val="left" w:pos="-432"/>
        </w:tabs>
        <w:jc w:val="both"/>
        <w:rPr>
          <w:rFonts w:ascii="Arial" w:hAnsi="Arial" w:cs="Arial"/>
          <w:i/>
          <w:color w:val="000000"/>
          <w:szCs w:val="24"/>
        </w:rPr>
      </w:pPr>
    </w:p>
    <w:p w14:paraId="25DEF495" w14:textId="77777777" w:rsidR="005A2CE0" w:rsidRPr="00871842" w:rsidRDefault="005A2CE0" w:rsidP="005A2CE0">
      <w:pPr>
        <w:tabs>
          <w:tab w:val="left" w:pos="-432"/>
        </w:tabs>
        <w:jc w:val="both"/>
        <w:rPr>
          <w:rFonts w:ascii="Arial" w:hAnsi="Arial" w:cs="Arial"/>
          <w:i/>
          <w:color w:val="000000"/>
          <w:szCs w:val="24"/>
        </w:rPr>
      </w:pPr>
    </w:p>
    <w:p w14:paraId="7559B917" w14:textId="77777777" w:rsidR="005A2CE0" w:rsidRPr="00871842" w:rsidRDefault="005A2CE0" w:rsidP="005A2CE0">
      <w:pPr>
        <w:tabs>
          <w:tab w:val="left" w:pos="-432"/>
        </w:tabs>
        <w:jc w:val="both"/>
        <w:rPr>
          <w:rFonts w:ascii="Arial" w:hAnsi="Arial" w:cs="Arial"/>
          <w:i/>
          <w:color w:val="000000"/>
          <w:szCs w:val="24"/>
        </w:rPr>
      </w:pPr>
      <w:r w:rsidRPr="00871842">
        <w:rPr>
          <w:rFonts w:ascii="Arial" w:hAnsi="Arial" w:cs="Arial"/>
          <w:i/>
          <w:color w:val="000000"/>
          <w:szCs w:val="24"/>
        </w:rPr>
        <w:t>I have read and understand the duties and essential functions of the position and can perform these duties with or without reasonable accommodation.</w:t>
      </w:r>
    </w:p>
    <w:p w14:paraId="0E1E93B5" w14:textId="77777777" w:rsidR="005A2CE0" w:rsidRPr="00871842" w:rsidRDefault="005A2CE0" w:rsidP="005A2CE0">
      <w:pPr>
        <w:tabs>
          <w:tab w:val="left" w:pos="-432"/>
        </w:tabs>
        <w:rPr>
          <w:rFonts w:ascii="Arial" w:hAnsi="Arial" w:cs="Arial"/>
          <w:i/>
          <w:color w:val="000000"/>
          <w:szCs w:val="24"/>
        </w:rPr>
      </w:pPr>
    </w:p>
    <w:p w14:paraId="46152D0B" w14:textId="77777777" w:rsidR="005A2CE0" w:rsidRPr="00871842" w:rsidRDefault="005A2CE0" w:rsidP="005A2CE0">
      <w:pPr>
        <w:tabs>
          <w:tab w:val="left" w:pos="-432"/>
        </w:tabs>
        <w:rPr>
          <w:rFonts w:ascii="Arial" w:hAnsi="Arial" w:cs="Arial"/>
          <w:i/>
          <w:color w:val="000000"/>
          <w:szCs w:val="24"/>
        </w:rPr>
      </w:pPr>
    </w:p>
    <w:p w14:paraId="356DD1DE" w14:textId="77777777" w:rsidR="005A2CE0" w:rsidRDefault="005A2CE0" w:rsidP="005A2CE0">
      <w:pPr>
        <w:tabs>
          <w:tab w:val="left" w:pos="-432"/>
          <w:tab w:val="left" w:pos="6480"/>
        </w:tabs>
        <w:rPr>
          <w:rFonts w:ascii="Arial" w:hAnsi="Arial" w:cs="Arial"/>
          <w:color w:val="000000"/>
        </w:rPr>
      </w:pPr>
      <w:r>
        <w:rPr>
          <w:rFonts w:ascii="Arial" w:hAnsi="Arial" w:cs="Arial"/>
          <w:color w:val="000000"/>
        </w:rPr>
        <w:t>Employee Signature: __________________________</w:t>
      </w:r>
      <w:r>
        <w:rPr>
          <w:rFonts w:ascii="Arial" w:hAnsi="Arial" w:cs="Arial"/>
          <w:color w:val="000000"/>
        </w:rPr>
        <w:tab/>
        <w:t>Date: _____________</w:t>
      </w:r>
    </w:p>
    <w:p w14:paraId="51190771" w14:textId="77777777" w:rsidR="005A2CE0" w:rsidRPr="00FE0929" w:rsidRDefault="005A2CE0" w:rsidP="005A2CE0">
      <w:pPr>
        <w:tabs>
          <w:tab w:val="left" w:pos="-432"/>
          <w:tab w:val="left" w:pos="6480"/>
        </w:tabs>
        <w:rPr>
          <w:rFonts w:ascii="Arial" w:hAnsi="Arial" w:cs="Arial"/>
          <w:color w:val="000000"/>
          <w:sz w:val="16"/>
          <w:szCs w:val="16"/>
        </w:rPr>
      </w:pPr>
    </w:p>
    <w:p w14:paraId="483F5311" w14:textId="77777777" w:rsidR="005A2CE0" w:rsidRDefault="005A2CE0" w:rsidP="005A2CE0">
      <w:pPr>
        <w:tabs>
          <w:tab w:val="left" w:pos="-432"/>
          <w:tab w:val="left" w:pos="6480"/>
        </w:tabs>
        <w:rPr>
          <w:rFonts w:ascii="Arial" w:hAnsi="Arial" w:cs="Arial"/>
          <w:color w:val="000000"/>
        </w:rPr>
      </w:pPr>
      <w:r>
        <w:rPr>
          <w:rFonts w:ascii="Arial" w:hAnsi="Arial" w:cs="Arial"/>
          <w:color w:val="000000"/>
        </w:rPr>
        <w:lastRenderedPageBreak/>
        <w:t>Print Name: __________________________</w:t>
      </w:r>
      <w:r>
        <w:rPr>
          <w:rFonts w:ascii="Arial" w:hAnsi="Arial" w:cs="Arial"/>
          <w:color w:val="000000"/>
        </w:rPr>
        <w:tab/>
      </w:r>
    </w:p>
    <w:p w14:paraId="406284EC" w14:textId="77777777" w:rsidR="005A2CE0" w:rsidRDefault="005A2CE0" w:rsidP="005A2CE0">
      <w:pPr>
        <w:tabs>
          <w:tab w:val="left" w:pos="-432"/>
          <w:tab w:val="left" w:pos="6480"/>
        </w:tabs>
        <w:rPr>
          <w:rFonts w:ascii="Arial" w:hAnsi="Arial" w:cs="Arial"/>
          <w:color w:val="000000"/>
        </w:rPr>
      </w:pPr>
    </w:p>
    <w:p w14:paraId="1E923218" w14:textId="77777777" w:rsidR="005A2CE0" w:rsidRDefault="005A2CE0" w:rsidP="005A2CE0">
      <w:pPr>
        <w:tabs>
          <w:tab w:val="left" w:pos="-432"/>
          <w:tab w:val="left" w:pos="6480"/>
        </w:tabs>
        <w:rPr>
          <w:rFonts w:ascii="Arial" w:hAnsi="Arial" w:cs="Arial"/>
          <w:color w:val="000000"/>
        </w:rPr>
      </w:pPr>
    </w:p>
    <w:p w14:paraId="69988CD2" w14:textId="77777777" w:rsidR="005A2CE0" w:rsidRDefault="005A2CE0" w:rsidP="005A2CE0">
      <w:pPr>
        <w:tabs>
          <w:tab w:val="left" w:pos="-432"/>
          <w:tab w:val="left" w:pos="6480"/>
        </w:tabs>
        <w:rPr>
          <w:rFonts w:ascii="Arial" w:hAnsi="Arial" w:cs="Arial"/>
          <w:color w:val="000000"/>
        </w:rPr>
      </w:pPr>
      <w:r>
        <w:rPr>
          <w:rFonts w:ascii="Arial" w:hAnsi="Arial" w:cs="Arial"/>
          <w:color w:val="000000"/>
        </w:rPr>
        <w:t>Supervisor Signature: __________________________</w:t>
      </w:r>
      <w:r>
        <w:rPr>
          <w:rFonts w:ascii="Arial" w:hAnsi="Arial" w:cs="Arial"/>
          <w:color w:val="000000"/>
        </w:rPr>
        <w:tab/>
        <w:t>Date: _____________</w:t>
      </w:r>
    </w:p>
    <w:p w14:paraId="1C5F46C8" w14:textId="77777777" w:rsidR="005A2CE0" w:rsidRPr="00FE0929" w:rsidRDefault="005A2CE0" w:rsidP="005A2CE0">
      <w:pPr>
        <w:tabs>
          <w:tab w:val="left" w:pos="-432"/>
          <w:tab w:val="left" w:pos="6480"/>
        </w:tabs>
        <w:rPr>
          <w:rFonts w:ascii="Arial" w:hAnsi="Arial" w:cs="Arial"/>
          <w:color w:val="000000"/>
          <w:sz w:val="16"/>
          <w:szCs w:val="16"/>
        </w:rPr>
      </w:pPr>
    </w:p>
    <w:p w14:paraId="0E2B2F1E" w14:textId="77777777" w:rsidR="005A2CE0" w:rsidRDefault="005A2CE0" w:rsidP="005A2CE0">
      <w:pPr>
        <w:tabs>
          <w:tab w:val="left" w:pos="-432"/>
          <w:tab w:val="left" w:pos="6480"/>
        </w:tabs>
        <w:rPr>
          <w:rFonts w:ascii="Arial" w:hAnsi="Arial" w:cs="Arial"/>
          <w:color w:val="000000"/>
        </w:rPr>
      </w:pPr>
      <w:r>
        <w:rPr>
          <w:rFonts w:ascii="Arial" w:hAnsi="Arial" w:cs="Arial"/>
          <w:color w:val="000000"/>
        </w:rPr>
        <w:t>Print Name: __________________________</w:t>
      </w:r>
      <w:r>
        <w:rPr>
          <w:rFonts w:ascii="Arial" w:hAnsi="Arial" w:cs="Arial"/>
          <w:color w:val="000000"/>
        </w:rPr>
        <w:tab/>
      </w:r>
    </w:p>
    <w:p w14:paraId="6993D48F" w14:textId="38A87794" w:rsidR="00414AC5" w:rsidRPr="002807A1" w:rsidRDefault="00414AC5" w:rsidP="002807A1"/>
    <w:sectPr w:rsidR="00414AC5" w:rsidRPr="002807A1" w:rsidSect="00A44B0E">
      <w:headerReference w:type="default" r:id="rId11"/>
      <w:footerReference w:type="default" r:id="rId12"/>
      <w:headerReference w:type="first" r:id="rId13"/>
      <w:footerReference w:type="first" r:id="rId14"/>
      <w:pgSz w:w="12240" w:h="15840"/>
      <w:pgMar w:top="1987"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3781" w14:textId="77777777" w:rsidR="006352D6" w:rsidRDefault="006352D6">
      <w:r>
        <w:separator/>
      </w:r>
    </w:p>
  </w:endnote>
  <w:endnote w:type="continuationSeparator" w:id="0">
    <w:p w14:paraId="2CAFA8B5" w14:textId="77777777" w:rsidR="006352D6" w:rsidRDefault="0063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Light">
    <w:altName w:val="Calibri"/>
    <w:charset w:val="00"/>
    <w:family w:val="swiss"/>
    <w:pitch w:val="variable"/>
    <w:sig w:usb0="800000AF" w:usb1="5000204A" w:usb2="00000000" w:usb3="00000000" w:csb0="0000009B"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0B49" w14:textId="77777777" w:rsidR="001F3B55" w:rsidRDefault="001F3B55">
    <w:pPr>
      <w:pStyle w:val="Footer"/>
      <w:jc w:val="center"/>
      <w:rPr>
        <w:color w:val="4F81BD" w:themeColor="accent1"/>
      </w:rPr>
    </w:pPr>
  </w:p>
  <w:p w14:paraId="027BC233" w14:textId="4FA2701E" w:rsidR="001F3B55" w:rsidRDefault="001F3B5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F7045">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F7045">
      <w:rPr>
        <w:noProof/>
        <w:color w:val="4F81BD" w:themeColor="accent1"/>
      </w:rPr>
      <w:t>5</w:t>
    </w:r>
    <w:r>
      <w:rPr>
        <w:color w:val="4F81BD" w:themeColor="accent1"/>
      </w:rPr>
      <w:fldChar w:fldCharType="end"/>
    </w:r>
  </w:p>
  <w:p w14:paraId="04114735" w14:textId="60D5C018" w:rsidR="00FE0929" w:rsidRDefault="001F3B55" w:rsidP="001F3B55">
    <w:pPr>
      <w:pStyle w:val="Footer"/>
      <w:jc w:val="right"/>
    </w:pPr>
    <w:r w:rsidRPr="00875BB1">
      <w:rPr>
        <w:noProof/>
      </w:rPr>
      <w:drawing>
        <wp:inline distT="0" distB="0" distL="0" distR="0" wp14:anchorId="033740F3" wp14:editId="79C367CA">
          <wp:extent cx="3260092" cy="4013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85148" cy="4167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94BC" w14:textId="77777777" w:rsidR="001F3B55" w:rsidRDefault="001F3B55">
    <w:pPr>
      <w:pStyle w:val="Footer"/>
      <w:jc w:val="center"/>
      <w:rPr>
        <w:color w:val="4F81BD" w:themeColor="accent1"/>
      </w:rPr>
    </w:pPr>
  </w:p>
  <w:p w14:paraId="044C0EC7" w14:textId="67D960F5" w:rsidR="001F3B55" w:rsidRDefault="001F3B5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F7045">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F7045">
      <w:rPr>
        <w:noProof/>
        <w:color w:val="4F81BD" w:themeColor="accent1"/>
      </w:rPr>
      <w:t>5</w:t>
    </w:r>
    <w:r>
      <w:rPr>
        <w:color w:val="4F81BD" w:themeColor="accent1"/>
      </w:rPr>
      <w:fldChar w:fldCharType="end"/>
    </w:r>
  </w:p>
  <w:p w14:paraId="54C78D73" w14:textId="068A677F" w:rsidR="001F3B55" w:rsidRDefault="001F3B55" w:rsidP="001F3B55">
    <w:pPr>
      <w:pStyle w:val="Footer"/>
      <w:jc w:val="right"/>
      <w:rPr>
        <w:color w:val="4F81BD" w:themeColor="accent1"/>
      </w:rPr>
    </w:pPr>
    <w:r w:rsidRPr="00875BB1">
      <w:rPr>
        <w:noProof/>
      </w:rPr>
      <w:drawing>
        <wp:inline distT="0" distB="0" distL="0" distR="0" wp14:anchorId="06B12A23" wp14:editId="55AA40A1">
          <wp:extent cx="3260092" cy="4013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85148" cy="416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299D0" w14:textId="77777777" w:rsidR="006352D6" w:rsidRDefault="006352D6">
      <w:r>
        <w:separator/>
      </w:r>
    </w:p>
  </w:footnote>
  <w:footnote w:type="continuationSeparator" w:id="0">
    <w:p w14:paraId="37E4B064" w14:textId="77777777" w:rsidR="006352D6" w:rsidRDefault="0063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481A" w14:textId="339910B5" w:rsidR="009D733B" w:rsidRDefault="001F3B55" w:rsidP="001F3B55">
    <w:pPr>
      <w:pStyle w:val="Header"/>
    </w:pPr>
    <w:r>
      <w:t>NAME</w:t>
    </w:r>
  </w:p>
  <w:p w14:paraId="711A16B7" w14:textId="7379AED0" w:rsidR="001F3B55" w:rsidRDefault="001F3B55" w:rsidP="001F3B55">
    <w:pPr>
      <w:pStyle w:val="Header"/>
    </w:pPr>
    <w:r>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4C04" w14:textId="0337C18F" w:rsidR="001F3B55" w:rsidRPr="00C226C8" w:rsidRDefault="001F3B55" w:rsidP="001F3B55">
    <w:pPr>
      <w:ind w:right="-810" w:hanging="630"/>
      <w:jc w:val="center"/>
      <w:rPr>
        <w:rFonts w:ascii="Arial" w:eastAsia="Arial Unicode MS" w:hAnsi="Arial" w:cs="Arial"/>
        <w:color w:val="194A7E"/>
        <w:spacing w:val="-6"/>
        <w:sz w:val="34"/>
        <w:szCs w:val="34"/>
      </w:rPr>
    </w:pPr>
    <w:r w:rsidRPr="001F3B55">
      <w:rPr>
        <w:rFonts w:ascii="Arial" w:eastAsia="Arial Unicode MS" w:hAnsi="Arial" w:cs="Arial"/>
        <w:color w:val="194A7E"/>
        <w:spacing w:val="-6"/>
        <w:sz w:val="34"/>
        <w:szCs w:val="34"/>
      </w:rPr>
      <w:t xml:space="preserve"> </w:t>
    </w:r>
    <w:r w:rsidRPr="00C226C8">
      <w:rPr>
        <w:rFonts w:ascii="Arial" w:eastAsia="Arial Unicode MS" w:hAnsi="Arial" w:cs="Arial"/>
        <w:color w:val="194A7E"/>
        <w:spacing w:val="-6"/>
        <w:sz w:val="34"/>
        <w:szCs w:val="34"/>
      </w:rPr>
      <w:t>San Francisco Bay Conservation and Development Commission</w:t>
    </w:r>
  </w:p>
  <w:p w14:paraId="6BF0F717" w14:textId="77777777" w:rsidR="001F3B55" w:rsidRPr="00C226C8" w:rsidRDefault="001F3B55" w:rsidP="001F3B55">
    <w:pPr>
      <w:spacing w:before="80"/>
      <w:ind w:right="-810" w:hanging="630"/>
      <w:jc w:val="center"/>
      <w:rPr>
        <w:rFonts w:ascii="Arial" w:eastAsia="Arial Unicode MS" w:hAnsi="Arial" w:cs="Arial"/>
        <w:color w:val="194A7E"/>
        <w:spacing w:val="-2"/>
        <w:sz w:val="20"/>
      </w:rPr>
    </w:pPr>
    <w:r w:rsidRPr="00C226C8">
      <w:rPr>
        <w:rFonts w:ascii="Arial" w:eastAsia="Arial Unicode MS" w:hAnsi="Arial" w:cs="Arial"/>
        <w:color w:val="194A7E"/>
        <w:spacing w:val="-2"/>
        <w:sz w:val="20"/>
      </w:rPr>
      <w:t>375 Beale Street,</w:t>
    </w:r>
    <w:r>
      <w:rPr>
        <w:rFonts w:ascii="Arial" w:eastAsia="Arial Unicode MS" w:hAnsi="Arial" w:cs="Arial"/>
        <w:color w:val="194A7E"/>
        <w:spacing w:val="-2"/>
        <w:sz w:val="20"/>
      </w:rPr>
      <w:t xml:space="preserve"> Suite 510</w:t>
    </w:r>
    <w:r w:rsidRPr="00C226C8">
      <w:rPr>
        <w:rFonts w:ascii="Arial" w:eastAsia="Arial Unicode MS" w:hAnsi="Arial" w:cs="Arial"/>
        <w:color w:val="194A7E"/>
        <w:spacing w:val="-2"/>
        <w:sz w:val="20"/>
      </w:rPr>
      <w:t xml:space="preserve"> San Francisco, California 94105 tel 415 352 3600 fax 415 352 3606</w:t>
    </w:r>
  </w:p>
  <w:p w14:paraId="16440BB1" w14:textId="77777777" w:rsidR="001F3B55" w:rsidRPr="00C226C8" w:rsidRDefault="001F3B55" w:rsidP="001F3B55">
    <w:pPr>
      <w:spacing w:before="80"/>
      <w:ind w:right="-810" w:hanging="630"/>
      <w:jc w:val="center"/>
      <w:rPr>
        <w:rFonts w:ascii="Arial" w:eastAsia="Arial Unicode MS" w:hAnsi="Arial" w:cs="Arial"/>
        <w:color w:val="194A7E"/>
        <w:spacing w:val="-2"/>
        <w:sz w:val="20"/>
      </w:rPr>
    </w:pPr>
    <w:r w:rsidRPr="00C226C8">
      <w:rPr>
        <w:rFonts w:ascii="Arial" w:eastAsia="Arial Unicode MS" w:hAnsi="Arial" w:cs="Arial"/>
        <w:color w:val="194A7E"/>
        <w:spacing w:val="-2"/>
        <w:sz w:val="20"/>
      </w:rPr>
      <w:t xml:space="preserve">State of California | Gavin Newsom – Governor | </w:t>
    </w:r>
    <w:hyperlink r:id="rId1" w:history="1">
      <w:r w:rsidRPr="00C226C8">
        <w:rPr>
          <w:rFonts w:ascii="Arial" w:eastAsia="Arial Unicode MS" w:hAnsi="Arial" w:cs="Arial"/>
          <w:color w:val="0563C1"/>
          <w:spacing w:val="-2"/>
          <w:sz w:val="20"/>
          <w:u w:val="single"/>
        </w:rPr>
        <w:t>info@bcdc.ca.gov</w:t>
      </w:r>
    </w:hyperlink>
    <w:r w:rsidRPr="00C226C8">
      <w:rPr>
        <w:rFonts w:ascii="Arial" w:eastAsia="Arial Unicode MS" w:hAnsi="Arial" w:cs="Arial"/>
        <w:color w:val="194A7E"/>
        <w:spacing w:val="-2"/>
        <w:sz w:val="20"/>
      </w:rPr>
      <w:t xml:space="preserve"> </w:t>
    </w:r>
    <w:bookmarkStart w:id="2" w:name="_Hlk12260707"/>
    <w:r w:rsidRPr="00C226C8">
      <w:rPr>
        <w:rFonts w:ascii="Arial" w:eastAsia="Arial Unicode MS" w:hAnsi="Arial" w:cs="Arial"/>
        <w:color w:val="194A7E"/>
        <w:spacing w:val="-2"/>
        <w:sz w:val="20"/>
      </w:rPr>
      <w:t>|</w:t>
    </w:r>
    <w:bookmarkEnd w:id="2"/>
    <w:r w:rsidRPr="00C226C8">
      <w:rPr>
        <w:rFonts w:ascii="Arial" w:eastAsia="Arial Unicode MS" w:hAnsi="Arial" w:cs="Arial"/>
        <w:color w:val="194A7E"/>
        <w:spacing w:val="-2"/>
        <w:sz w:val="20"/>
      </w:rPr>
      <w:t xml:space="preserve"> </w:t>
    </w:r>
    <w:hyperlink r:id="rId2" w:tooltip="BCDC website" w:history="1">
      <w:r w:rsidRPr="00C226C8">
        <w:rPr>
          <w:rFonts w:ascii="Arial" w:eastAsia="Arial Unicode MS" w:hAnsi="Arial" w:cs="Arial"/>
          <w:color w:val="0563C1"/>
          <w:spacing w:val="-2"/>
          <w:sz w:val="20"/>
          <w:u w:val="single"/>
        </w:rPr>
        <w:t>www.bcdc.ca.gov</w:t>
      </w:r>
    </w:hyperlink>
    <w:r w:rsidRPr="00C226C8">
      <w:rPr>
        <w:rFonts w:ascii="Arial" w:eastAsia="Arial Unicode MS" w:hAnsi="Arial" w:cs="Arial"/>
        <w:color w:val="194A7E"/>
        <w:spacing w:val="-2"/>
        <w:sz w:val="20"/>
      </w:rPr>
      <w:t xml:space="preserve"> </w:t>
    </w:r>
  </w:p>
  <w:p w14:paraId="297C5E24" w14:textId="6E557B96" w:rsidR="004B2B25" w:rsidRDefault="004B2B25" w:rsidP="00320CAF">
    <w:pPr>
      <w:pStyle w:val="Header"/>
    </w:pPr>
  </w:p>
  <w:p w14:paraId="60732E7D" w14:textId="77777777" w:rsidR="001F3B55" w:rsidRDefault="001F3B55" w:rsidP="00320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017" w:hanging="104"/>
      </w:pPr>
      <w:rPr>
        <w:rFonts w:ascii="Times New Roman" w:hAnsi="Times New Roman" w:cs="Times New Roman"/>
        <w:b w:val="0"/>
        <w:bCs w:val="0"/>
        <w:w w:val="72"/>
        <w:sz w:val="23"/>
        <w:szCs w:val="23"/>
      </w:rPr>
    </w:lvl>
    <w:lvl w:ilvl="1">
      <w:numFmt w:val="bullet"/>
      <w:lvlText w:val="ï"/>
      <w:lvlJc w:val="left"/>
      <w:pPr>
        <w:ind w:left="1407" w:hanging="360"/>
      </w:pPr>
      <w:rPr>
        <w:rFonts w:ascii="Times New Roman" w:hAnsi="Times New Roman" w:cs="Times New Roman"/>
        <w:b w:val="0"/>
        <w:bCs w:val="0"/>
        <w:w w:val="98"/>
        <w:sz w:val="23"/>
        <w:szCs w:val="23"/>
      </w:rPr>
    </w:lvl>
    <w:lvl w:ilvl="2">
      <w:numFmt w:val="bullet"/>
      <w:lvlText w:val="ï"/>
      <w:lvlJc w:val="left"/>
      <w:pPr>
        <w:ind w:left="1895" w:hanging="360"/>
      </w:pPr>
      <w:rPr>
        <w:rFonts w:ascii="Times New Roman" w:hAnsi="Times New Roman" w:cs="Times New Roman"/>
        <w:b w:val="0"/>
        <w:bCs w:val="0"/>
        <w:w w:val="102"/>
        <w:sz w:val="23"/>
        <w:szCs w:val="23"/>
      </w:rPr>
    </w:lvl>
    <w:lvl w:ilvl="3">
      <w:numFmt w:val="bullet"/>
      <w:lvlText w:val="ï"/>
      <w:lvlJc w:val="left"/>
      <w:pPr>
        <w:ind w:left="2156" w:hanging="360"/>
      </w:pPr>
    </w:lvl>
    <w:lvl w:ilvl="4">
      <w:numFmt w:val="bullet"/>
      <w:lvlText w:val="ï"/>
      <w:lvlJc w:val="left"/>
      <w:pPr>
        <w:ind w:left="2413" w:hanging="360"/>
      </w:pPr>
    </w:lvl>
    <w:lvl w:ilvl="5">
      <w:numFmt w:val="bullet"/>
      <w:lvlText w:val="ï"/>
      <w:lvlJc w:val="left"/>
      <w:pPr>
        <w:ind w:left="2670" w:hanging="360"/>
      </w:pPr>
    </w:lvl>
    <w:lvl w:ilvl="6">
      <w:numFmt w:val="bullet"/>
      <w:lvlText w:val="ï"/>
      <w:lvlJc w:val="left"/>
      <w:pPr>
        <w:ind w:left="2927" w:hanging="360"/>
      </w:pPr>
    </w:lvl>
    <w:lvl w:ilvl="7">
      <w:numFmt w:val="bullet"/>
      <w:lvlText w:val="ï"/>
      <w:lvlJc w:val="left"/>
      <w:pPr>
        <w:ind w:left="3184" w:hanging="360"/>
      </w:pPr>
    </w:lvl>
    <w:lvl w:ilvl="8">
      <w:numFmt w:val="bullet"/>
      <w:lvlText w:val="ï"/>
      <w:lvlJc w:val="left"/>
      <w:pPr>
        <w:ind w:left="3440" w:hanging="360"/>
      </w:pPr>
    </w:lvl>
  </w:abstractNum>
  <w:abstractNum w:abstractNumId="1" w15:restartNumberingAfterBreak="0">
    <w:nsid w:val="00000403"/>
    <w:multiLevelType w:val="multilevel"/>
    <w:tmpl w:val="00000886"/>
    <w:lvl w:ilvl="0">
      <w:numFmt w:val="bullet"/>
      <w:lvlText w:val="∑"/>
      <w:lvlJc w:val="left"/>
      <w:pPr>
        <w:ind w:left="1686" w:hanging="62"/>
      </w:pPr>
      <w:rPr>
        <w:rFonts w:ascii="Times New Roman" w:hAnsi="Times New Roman" w:cs="Times New Roman"/>
        <w:b w:val="0"/>
        <w:bCs w:val="0"/>
        <w:spacing w:val="15"/>
        <w:w w:val="59"/>
        <w:sz w:val="21"/>
        <w:szCs w:val="21"/>
      </w:rPr>
    </w:lvl>
    <w:lvl w:ilvl="1">
      <w:numFmt w:val="bullet"/>
      <w:lvlText w:val="ï"/>
      <w:lvlJc w:val="left"/>
      <w:pPr>
        <w:ind w:left="2694" w:hanging="62"/>
      </w:pPr>
    </w:lvl>
    <w:lvl w:ilvl="2">
      <w:numFmt w:val="bullet"/>
      <w:lvlText w:val="ï"/>
      <w:lvlJc w:val="left"/>
      <w:pPr>
        <w:ind w:left="3708" w:hanging="62"/>
      </w:pPr>
    </w:lvl>
    <w:lvl w:ilvl="3">
      <w:numFmt w:val="bullet"/>
      <w:lvlText w:val="ï"/>
      <w:lvlJc w:val="left"/>
      <w:pPr>
        <w:ind w:left="4722" w:hanging="62"/>
      </w:pPr>
    </w:lvl>
    <w:lvl w:ilvl="4">
      <w:numFmt w:val="bullet"/>
      <w:lvlText w:val="ï"/>
      <w:lvlJc w:val="left"/>
      <w:pPr>
        <w:ind w:left="5736" w:hanging="62"/>
      </w:pPr>
    </w:lvl>
    <w:lvl w:ilvl="5">
      <w:numFmt w:val="bullet"/>
      <w:lvlText w:val="ï"/>
      <w:lvlJc w:val="left"/>
      <w:pPr>
        <w:ind w:left="6750" w:hanging="62"/>
      </w:pPr>
    </w:lvl>
    <w:lvl w:ilvl="6">
      <w:numFmt w:val="bullet"/>
      <w:lvlText w:val="ï"/>
      <w:lvlJc w:val="left"/>
      <w:pPr>
        <w:ind w:left="7764" w:hanging="62"/>
      </w:pPr>
    </w:lvl>
    <w:lvl w:ilvl="7">
      <w:numFmt w:val="bullet"/>
      <w:lvlText w:val="ï"/>
      <w:lvlJc w:val="left"/>
      <w:pPr>
        <w:ind w:left="8778" w:hanging="62"/>
      </w:pPr>
    </w:lvl>
    <w:lvl w:ilvl="8">
      <w:numFmt w:val="bullet"/>
      <w:lvlText w:val="ï"/>
      <w:lvlJc w:val="left"/>
      <w:pPr>
        <w:ind w:left="9792" w:hanging="62"/>
      </w:pPr>
    </w:lvl>
  </w:abstractNum>
  <w:abstractNum w:abstractNumId="2" w15:restartNumberingAfterBreak="0">
    <w:nsid w:val="040150F6"/>
    <w:multiLevelType w:val="hybridMultilevel"/>
    <w:tmpl w:val="4608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3F"/>
    <w:multiLevelType w:val="hybridMultilevel"/>
    <w:tmpl w:val="84BA66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1996"/>
    <w:multiLevelType w:val="hybridMultilevel"/>
    <w:tmpl w:val="AF861942"/>
    <w:lvl w:ilvl="0" w:tplc="82243E0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32660"/>
    <w:multiLevelType w:val="hybridMultilevel"/>
    <w:tmpl w:val="BDB4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010DC"/>
    <w:multiLevelType w:val="hybridMultilevel"/>
    <w:tmpl w:val="1ACED8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B66291"/>
    <w:multiLevelType w:val="hybridMultilevel"/>
    <w:tmpl w:val="2E2E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A66E1"/>
    <w:multiLevelType w:val="hybridMultilevel"/>
    <w:tmpl w:val="AF861942"/>
    <w:lvl w:ilvl="0" w:tplc="82243E0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75688A"/>
    <w:multiLevelType w:val="hybridMultilevel"/>
    <w:tmpl w:val="A972F0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37CFA"/>
    <w:multiLevelType w:val="hybridMultilevel"/>
    <w:tmpl w:val="BE86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921E7"/>
    <w:multiLevelType w:val="hybridMultilevel"/>
    <w:tmpl w:val="A1EE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27B"/>
    <w:multiLevelType w:val="hybridMultilevel"/>
    <w:tmpl w:val="2E94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F58B7"/>
    <w:multiLevelType w:val="hybridMultilevel"/>
    <w:tmpl w:val="6A2C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953F5"/>
    <w:multiLevelType w:val="hybridMultilevel"/>
    <w:tmpl w:val="BE5671DE"/>
    <w:lvl w:ilvl="0" w:tplc="F982A9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F5DBF"/>
    <w:multiLevelType w:val="hybridMultilevel"/>
    <w:tmpl w:val="6292D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3101E3E"/>
    <w:multiLevelType w:val="hybridMultilevel"/>
    <w:tmpl w:val="29CA78CC"/>
    <w:lvl w:ilvl="0" w:tplc="A006A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23DD5"/>
    <w:multiLevelType w:val="hybridMultilevel"/>
    <w:tmpl w:val="935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04DD8"/>
    <w:multiLevelType w:val="hybridMultilevel"/>
    <w:tmpl w:val="A05A45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7196C06"/>
    <w:multiLevelType w:val="hybridMultilevel"/>
    <w:tmpl w:val="E0CC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45EBC"/>
    <w:multiLevelType w:val="hybridMultilevel"/>
    <w:tmpl w:val="3E86287A"/>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3CC5104B"/>
    <w:multiLevelType w:val="hybridMultilevel"/>
    <w:tmpl w:val="A2F4D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005A9B"/>
    <w:multiLevelType w:val="hybridMultilevel"/>
    <w:tmpl w:val="CA98D904"/>
    <w:lvl w:ilvl="0" w:tplc="7A62909C">
      <w:start w:val="1"/>
      <w:numFmt w:val="decimal"/>
      <w:lvlText w:val="%1."/>
      <w:lvlJc w:val="left"/>
      <w:pPr>
        <w:ind w:left="1440" w:hanging="360"/>
      </w:pPr>
      <w:rPr>
        <w:rFonts w:ascii="Palatino" w:hAnsi="Palatino"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91602"/>
    <w:multiLevelType w:val="hybridMultilevel"/>
    <w:tmpl w:val="FB6C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C74066"/>
    <w:multiLevelType w:val="hybridMultilevel"/>
    <w:tmpl w:val="7266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945C0"/>
    <w:multiLevelType w:val="hybridMultilevel"/>
    <w:tmpl w:val="2A16DEE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1535E"/>
    <w:multiLevelType w:val="hybridMultilevel"/>
    <w:tmpl w:val="AF861942"/>
    <w:lvl w:ilvl="0" w:tplc="FFFFFFFF">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8A531B"/>
    <w:multiLevelType w:val="hybridMultilevel"/>
    <w:tmpl w:val="0302B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985FC1"/>
    <w:multiLevelType w:val="hybridMultilevel"/>
    <w:tmpl w:val="62B64D0C"/>
    <w:lvl w:ilvl="0" w:tplc="A2922AF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465106C"/>
    <w:multiLevelType w:val="hybridMultilevel"/>
    <w:tmpl w:val="AF861942"/>
    <w:lvl w:ilvl="0" w:tplc="82243E0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AA2B5C"/>
    <w:multiLevelType w:val="hybridMultilevel"/>
    <w:tmpl w:val="4E96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CE6758"/>
    <w:multiLevelType w:val="hybridMultilevel"/>
    <w:tmpl w:val="DFF4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41E2C"/>
    <w:multiLevelType w:val="hybridMultilevel"/>
    <w:tmpl w:val="BE86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006F89"/>
    <w:multiLevelType w:val="hybridMultilevel"/>
    <w:tmpl w:val="6AE41B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DFE5509"/>
    <w:multiLevelType w:val="hybridMultilevel"/>
    <w:tmpl w:val="03704B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2133B3"/>
    <w:multiLevelType w:val="hybridMultilevel"/>
    <w:tmpl w:val="63A887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92641F"/>
    <w:multiLevelType w:val="hybridMultilevel"/>
    <w:tmpl w:val="85C67B2C"/>
    <w:lvl w:ilvl="0" w:tplc="04090019">
      <w:start w:val="1"/>
      <w:numFmt w:val="lowerLetter"/>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57FA5393"/>
    <w:multiLevelType w:val="hybridMultilevel"/>
    <w:tmpl w:val="EC42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062A8"/>
    <w:multiLevelType w:val="hybridMultilevel"/>
    <w:tmpl w:val="080AEAB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B44F6"/>
    <w:multiLevelType w:val="hybridMultilevel"/>
    <w:tmpl w:val="B23A082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2547DEB"/>
    <w:multiLevelType w:val="hybridMultilevel"/>
    <w:tmpl w:val="26E80048"/>
    <w:lvl w:ilvl="0" w:tplc="2492554A">
      <w:start w:val="1"/>
      <w:numFmt w:val="bullet"/>
      <w:lvlText w:val=""/>
      <w:lvlJc w:val="left"/>
      <w:pPr>
        <w:tabs>
          <w:tab w:val="num" w:pos="780"/>
        </w:tabs>
        <w:ind w:left="780" w:hanging="360"/>
      </w:pPr>
      <w:rPr>
        <w:rFonts w:ascii="Symbol" w:hAnsi="Symbol" w:hint="default"/>
        <w:sz w:val="24"/>
        <w:szCs w:val="24"/>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9D1477A"/>
    <w:multiLevelType w:val="hybridMultilevel"/>
    <w:tmpl w:val="B9F0E0A4"/>
    <w:lvl w:ilvl="0" w:tplc="A056AFF8">
      <w:start w:val="1"/>
      <w:numFmt w:val="decimal"/>
      <w:lvlText w:val="%1."/>
      <w:lvlJc w:val="left"/>
      <w:pPr>
        <w:ind w:left="533" w:hanging="360"/>
      </w:pPr>
      <w:rPr>
        <w:rFonts w:asciiTheme="majorHAnsi" w:hAnsiTheme="majorHAnsi" w:hint="default"/>
        <w:b/>
        <w:sz w:val="24"/>
        <w:szCs w:val="24"/>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2" w15:restartNumberingAfterBreak="0">
    <w:nsid w:val="6FDE6B5B"/>
    <w:multiLevelType w:val="hybridMultilevel"/>
    <w:tmpl w:val="93AA51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FED1947"/>
    <w:multiLevelType w:val="hybridMultilevel"/>
    <w:tmpl w:val="C43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A6AB6"/>
    <w:multiLevelType w:val="hybridMultilevel"/>
    <w:tmpl w:val="39E0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4612F4"/>
    <w:multiLevelType w:val="hybridMultilevel"/>
    <w:tmpl w:val="150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511CA"/>
    <w:multiLevelType w:val="hybridMultilevel"/>
    <w:tmpl w:val="2AB608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7C23CC"/>
    <w:multiLevelType w:val="hybridMultilevel"/>
    <w:tmpl w:val="837A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73239"/>
    <w:multiLevelType w:val="hybridMultilevel"/>
    <w:tmpl w:val="B86E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num>
  <w:num w:numId="3">
    <w:abstractNumId w:val="14"/>
  </w:num>
  <w:num w:numId="4">
    <w:abstractNumId w:val="42"/>
  </w:num>
  <w:num w:numId="5">
    <w:abstractNumId w:val="39"/>
  </w:num>
  <w:num w:numId="6">
    <w:abstractNumId w:val="22"/>
  </w:num>
  <w:num w:numId="7">
    <w:abstractNumId w:val="15"/>
  </w:num>
  <w:num w:numId="8">
    <w:abstractNumId w:val="36"/>
  </w:num>
  <w:num w:numId="9">
    <w:abstractNumId w:val="43"/>
  </w:num>
  <w:num w:numId="10">
    <w:abstractNumId w:val="45"/>
  </w:num>
  <w:num w:numId="11">
    <w:abstractNumId w:val="20"/>
  </w:num>
  <w:num w:numId="12">
    <w:abstractNumId w:val="23"/>
  </w:num>
  <w:num w:numId="13">
    <w:abstractNumId w:val="7"/>
  </w:num>
  <w:num w:numId="14">
    <w:abstractNumId w:val="2"/>
  </w:num>
  <w:num w:numId="15">
    <w:abstractNumId w:val="19"/>
  </w:num>
  <w:num w:numId="16">
    <w:abstractNumId w:val="18"/>
  </w:num>
  <w:num w:numId="17">
    <w:abstractNumId w:val="24"/>
  </w:num>
  <w:num w:numId="18">
    <w:abstractNumId w:val="47"/>
  </w:num>
  <w:num w:numId="19">
    <w:abstractNumId w:val="27"/>
  </w:num>
  <w:num w:numId="20">
    <w:abstractNumId w:val="21"/>
  </w:num>
  <w:num w:numId="21">
    <w:abstractNumId w:val="11"/>
  </w:num>
  <w:num w:numId="22">
    <w:abstractNumId w:val="31"/>
  </w:num>
  <w:num w:numId="23">
    <w:abstractNumId w:val="44"/>
  </w:num>
  <w:num w:numId="24">
    <w:abstractNumId w:val="37"/>
  </w:num>
  <w:num w:numId="25">
    <w:abstractNumId w:val="17"/>
  </w:num>
  <w:num w:numId="26">
    <w:abstractNumId w:val="9"/>
  </w:num>
  <w:num w:numId="27">
    <w:abstractNumId w:val="3"/>
  </w:num>
  <w:num w:numId="28">
    <w:abstractNumId w:val="34"/>
  </w:num>
  <w:num w:numId="29">
    <w:abstractNumId w:val="33"/>
  </w:num>
  <w:num w:numId="30">
    <w:abstractNumId w:val="35"/>
  </w:num>
  <w:num w:numId="31">
    <w:abstractNumId w:val="46"/>
  </w:num>
  <w:num w:numId="32">
    <w:abstractNumId w:val="6"/>
  </w:num>
  <w:num w:numId="33">
    <w:abstractNumId w:val="38"/>
  </w:num>
  <w:num w:numId="34">
    <w:abstractNumId w:val="40"/>
  </w:num>
  <w:num w:numId="35">
    <w:abstractNumId w:val="13"/>
  </w:num>
  <w:num w:numId="36">
    <w:abstractNumId w:val="5"/>
  </w:num>
  <w:num w:numId="37">
    <w:abstractNumId w:val="0"/>
  </w:num>
  <w:num w:numId="38">
    <w:abstractNumId w:val="1"/>
  </w:num>
  <w:num w:numId="39">
    <w:abstractNumId w:val="10"/>
  </w:num>
  <w:num w:numId="40">
    <w:abstractNumId w:val="32"/>
  </w:num>
  <w:num w:numId="41">
    <w:abstractNumId w:val="26"/>
  </w:num>
  <w:num w:numId="42">
    <w:abstractNumId w:val="12"/>
  </w:num>
  <w:num w:numId="43">
    <w:abstractNumId w:val="25"/>
  </w:num>
  <w:num w:numId="44">
    <w:abstractNumId w:val="8"/>
  </w:num>
  <w:num w:numId="45">
    <w:abstractNumId w:val="4"/>
  </w:num>
  <w:num w:numId="46">
    <w:abstractNumId w:val="29"/>
  </w:num>
  <w:num w:numId="47">
    <w:abstractNumId w:val="30"/>
  </w:num>
  <w:num w:numId="48">
    <w:abstractNumId w:val="4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EA"/>
    <w:rsid w:val="00013FC5"/>
    <w:rsid w:val="00022954"/>
    <w:rsid w:val="00023E6D"/>
    <w:rsid w:val="00053C2D"/>
    <w:rsid w:val="00057192"/>
    <w:rsid w:val="000755B7"/>
    <w:rsid w:val="00082571"/>
    <w:rsid w:val="0008310A"/>
    <w:rsid w:val="00084B13"/>
    <w:rsid w:val="0008651C"/>
    <w:rsid w:val="0008693F"/>
    <w:rsid w:val="0009252C"/>
    <w:rsid w:val="000938BF"/>
    <w:rsid w:val="000950DB"/>
    <w:rsid w:val="000A2080"/>
    <w:rsid w:val="000A47F3"/>
    <w:rsid w:val="000C1C4A"/>
    <w:rsid w:val="000C28EC"/>
    <w:rsid w:val="000D43D6"/>
    <w:rsid w:val="000E3561"/>
    <w:rsid w:val="000E5B97"/>
    <w:rsid w:val="00101CB1"/>
    <w:rsid w:val="001063EB"/>
    <w:rsid w:val="00112803"/>
    <w:rsid w:val="00120D69"/>
    <w:rsid w:val="001221E2"/>
    <w:rsid w:val="001225A8"/>
    <w:rsid w:val="00122B7E"/>
    <w:rsid w:val="00126F70"/>
    <w:rsid w:val="0013118D"/>
    <w:rsid w:val="00140BED"/>
    <w:rsid w:val="00146513"/>
    <w:rsid w:val="001512ED"/>
    <w:rsid w:val="00176572"/>
    <w:rsid w:val="001855FE"/>
    <w:rsid w:val="00193380"/>
    <w:rsid w:val="001A4CB8"/>
    <w:rsid w:val="001B31AD"/>
    <w:rsid w:val="001C7448"/>
    <w:rsid w:val="001D0823"/>
    <w:rsid w:val="001E5218"/>
    <w:rsid w:val="001F0F36"/>
    <w:rsid w:val="001F3B55"/>
    <w:rsid w:val="001F466C"/>
    <w:rsid w:val="001F5CD4"/>
    <w:rsid w:val="0020430C"/>
    <w:rsid w:val="00205B68"/>
    <w:rsid w:val="002125F9"/>
    <w:rsid w:val="00217EAA"/>
    <w:rsid w:val="0023242D"/>
    <w:rsid w:val="00252B52"/>
    <w:rsid w:val="00256EB4"/>
    <w:rsid w:val="0026684C"/>
    <w:rsid w:val="00274BD8"/>
    <w:rsid w:val="002807A1"/>
    <w:rsid w:val="00287DFE"/>
    <w:rsid w:val="0029308E"/>
    <w:rsid w:val="00296C7A"/>
    <w:rsid w:val="002A4096"/>
    <w:rsid w:val="002B2C96"/>
    <w:rsid w:val="002B601B"/>
    <w:rsid w:val="002E5A07"/>
    <w:rsid w:val="002E6DEF"/>
    <w:rsid w:val="002F064C"/>
    <w:rsid w:val="00313F1C"/>
    <w:rsid w:val="00316684"/>
    <w:rsid w:val="00320CAF"/>
    <w:rsid w:val="003238F4"/>
    <w:rsid w:val="00326C25"/>
    <w:rsid w:val="0033494D"/>
    <w:rsid w:val="0034457D"/>
    <w:rsid w:val="00350A40"/>
    <w:rsid w:val="00352D2A"/>
    <w:rsid w:val="00371028"/>
    <w:rsid w:val="003719B7"/>
    <w:rsid w:val="00377097"/>
    <w:rsid w:val="00386A86"/>
    <w:rsid w:val="003B3F85"/>
    <w:rsid w:val="003B4CAA"/>
    <w:rsid w:val="003C3EB8"/>
    <w:rsid w:val="003C47C3"/>
    <w:rsid w:val="003D1240"/>
    <w:rsid w:val="003D180E"/>
    <w:rsid w:val="00402F33"/>
    <w:rsid w:val="00403191"/>
    <w:rsid w:val="00403B66"/>
    <w:rsid w:val="00414AC5"/>
    <w:rsid w:val="004159EE"/>
    <w:rsid w:val="0041736B"/>
    <w:rsid w:val="004235F3"/>
    <w:rsid w:val="004246DC"/>
    <w:rsid w:val="004355EA"/>
    <w:rsid w:val="0044465F"/>
    <w:rsid w:val="00466DBD"/>
    <w:rsid w:val="00487A2C"/>
    <w:rsid w:val="00490605"/>
    <w:rsid w:val="00496F48"/>
    <w:rsid w:val="004B2B25"/>
    <w:rsid w:val="004B4ADD"/>
    <w:rsid w:val="004B64A3"/>
    <w:rsid w:val="004B7C3C"/>
    <w:rsid w:val="004D0407"/>
    <w:rsid w:val="004D1702"/>
    <w:rsid w:val="004D2241"/>
    <w:rsid w:val="004F3B60"/>
    <w:rsid w:val="00534608"/>
    <w:rsid w:val="005427D8"/>
    <w:rsid w:val="0056424D"/>
    <w:rsid w:val="00565DE4"/>
    <w:rsid w:val="00584193"/>
    <w:rsid w:val="0058519F"/>
    <w:rsid w:val="00591102"/>
    <w:rsid w:val="005A2CE0"/>
    <w:rsid w:val="005A7068"/>
    <w:rsid w:val="005B25F5"/>
    <w:rsid w:val="005F4CF0"/>
    <w:rsid w:val="005F7EA6"/>
    <w:rsid w:val="006040FD"/>
    <w:rsid w:val="00604171"/>
    <w:rsid w:val="00607128"/>
    <w:rsid w:val="006108A4"/>
    <w:rsid w:val="00612630"/>
    <w:rsid w:val="006153A7"/>
    <w:rsid w:val="0062114F"/>
    <w:rsid w:val="0062545C"/>
    <w:rsid w:val="00631661"/>
    <w:rsid w:val="00631F8A"/>
    <w:rsid w:val="006352D6"/>
    <w:rsid w:val="00645EB5"/>
    <w:rsid w:val="00653534"/>
    <w:rsid w:val="00654C4A"/>
    <w:rsid w:val="00664275"/>
    <w:rsid w:val="00673F4C"/>
    <w:rsid w:val="00676014"/>
    <w:rsid w:val="0067712F"/>
    <w:rsid w:val="00687D4E"/>
    <w:rsid w:val="006A17CB"/>
    <w:rsid w:val="006A5DC7"/>
    <w:rsid w:val="006A6A95"/>
    <w:rsid w:val="006B7486"/>
    <w:rsid w:val="006D28A9"/>
    <w:rsid w:val="006D5CFF"/>
    <w:rsid w:val="00704FE6"/>
    <w:rsid w:val="0070779C"/>
    <w:rsid w:val="00710944"/>
    <w:rsid w:val="00721F96"/>
    <w:rsid w:val="0072206B"/>
    <w:rsid w:val="0075037F"/>
    <w:rsid w:val="00756C22"/>
    <w:rsid w:val="00773EA6"/>
    <w:rsid w:val="00774A10"/>
    <w:rsid w:val="00777C56"/>
    <w:rsid w:val="00783664"/>
    <w:rsid w:val="0078741C"/>
    <w:rsid w:val="007A3121"/>
    <w:rsid w:val="007A410C"/>
    <w:rsid w:val="007A5BF0"/>
    <w:rsid w:val="007A62DB"/>
    <w:rsid w:val="007C0AB7"/>
    <w:rsid w:val="007C231A"/>
    <w:rsid w:val="007F64D4"/>
    <w:rsid w:val="007F74E0"/>
    <w:rsid w:val="008012EF"/>
    <w:rsid w:val="00821F05"/>
    <w:rsid w:val="008248DA"/>
    <w:rsid w:val="008255E3"/>
    <w:rsid w:val="00831981"/>
    <w:rsid w:val="008429F1"/>
    <w:rsid w:val="00847B8E"/>
    <w:rsid w:val="008549CD"/>
    <w:rsid w:val="00862441"/>
    <w:rsid w:val="00862DC3"/>
    <w:rsid w:val="00871842"/>
    <w:rsid w:val="008727E4"/>
    <w:rsid w:val="0088639A"/>
    <w:rsid w:val="00886464"/>
    <w:rsid w:val="00893318"/>
    <w:rsid w:val="00893350"/>
    <w:rsid w:val="00897213"/>
    <w:rsid w:val="008B1F64"/>
    <w:rsid w:val="008B39C6"/>
    <w:rsid w:val="008B560F"/>
    <w:rsid w:val="008B6EFC"/>
    <w:rsid w:val="008C5F39"/>
    <w:rsid w:val="008F3F15"/>
    <w:rsid w:val="008F484F"/>
    <w:rsid w:val="008F7152"/>
    <w:rsid w:val="00900291"/>
    <w:rsid w:val="00900FEA"/>
    <w:rsid w:val="00904E44"/>
    <w:rsid w:val="00917A5F"/>
    <w:rsid w:val="00920449"/>
    <w:rsid w:val="0092587F"/>
    <w:rsid w:val="00926F5D"/>
    <w:rsid w:val="0095030B"/>
    <w:rsid w:val="00954B37"/>
    <w:rsid w:val="009828CC"/>
    <w:rsid w:val="009954D4"/>
    <w:rsid w:val="009955A9"/>
    <w:rsid w:val="009B744F"/>
    <w:rsid w:val="009C4177"/>
    <w:rsid w:val="009D56C8"/>
    <w:rsid w:val="009D733B"/>
    <w:rsid w:val="009E4542"/>
    <w:rsid w:val="009F0F24"/>
    <w:rsid w:val="00A007E2"/>
    <w:rsid w:val="00A25531"/>
    <w:rsid w:val="00A33EE9"/>
    <w:rsid w:val="00A343C9"/>
    <w:rsid w:val="00A44B0E"/>
    <w:rsid w:val="00A513CA"/>
    <w:rsid w:val="00A609A4"/>
    <w:rsid w:val="00A631C8"/>
    <w:rsid w:val="00A6364C"/>
    <w:rsid w:val="00A949DF"/>
    <w:rsid w:val="00AA1699"/>
    <w:rsid w:val="00AC6A91"/>
    <w:rsid w:val="00AC6C66"/>
    <w:rsid w:val="00AD03AB"/>
    <w:rsid w:val="00AE7325"/>
    <w:rsid w:val="00B04D8C"/>
    <w:rsid w:val="00B11BE4"/>
    <w:rsid w:val="00B1321F"/>
    <w:rsid w:val="00B241DC"/>
    <w:rsid w:val="00B25FC1"/>
    <w:rsid w:val="00B35B40"/>
    <w:rsid w:val="00B36D8E"/>
    <w:rsid w:val="00B510F6"/>
    <w:rsid w:val="00B630D9"/>
    <w:rsid w:val="00B737A2"/>
    <w:rsid w:val="00B75E15"/>
    <w:rsid w:val="00B825DC"/>
    <w:rsid w:val="00BB665C"/>
    <w:rsid w:val="00BC260C"/>
    <w:rsid w:val="00BC2A68"/>
    <w:rsid w:val="00BE1D67"/>
    <w:rsid w:val="00BE3EF5"/>
    <w:rsid w:val="00C25B11"/>
    <w:rsid w:val="00C42982"/>
    <w:rsid w:val="00C432E7"/>
    <w:rsid w:val="00C47901"/>
    <w:rsid w:val="00C63E81"/>
    <w:rsid w:val="00C70D46"/>
    <w:rsid w:val="00C94787"/>
    <w:rsid w:val="00CA0714"/>
    <w:rsid w:val="00CA7B68"/>
    <w:rsid w:val="00CB6217"/>
    <w:rsid w:val="00CD0A75"/>
    <w:rsid w:val="00CE53C5"/>
    <w:rsid w:val="00CF0E60"/>
    <w:rsid w:val="00CF2D74"/>
    <w:rsid w:val="00D010A5"/>
    <w:rsid w:val="00D02877"/>
    <w:rsid w:val="00D15286"/>
    <w:rsid w:val="00D16492"/>
    <w:rsid w:val="00D21BA1"/>
    <w:rsid w:val="00D34A8F"/>
    <w:rsid w:val="00D37E74"/>
    <w:rsid w:val="00D51D87"/>
    <w:rsid w:val="00D609A0"/>
    <w:rsid w:val="00D6781D"/>
    <w:rsid w:val="00D714D7"/>
    <w:rsid w:val="00D73F6A"/>
    <w:rsid w:val="00D77ACF"/>
    <w:rsid w:val="00D858FD"/>
    <w:rsid w:val="00D87AAE"/>
    <w:rsid w:val="00D93A7B"/>
    <w:rsid w:val="00DA473C"/>
    <w:rsid w:val="00DB3192"/>
    <w:rsid w:val="00DB747E"/>
    <w:rsid w:val="00DC3A65"/>
    <w:rsid w:val="00DC3AF2"/>
    <w:rsid w:val="00DD31D7"/>
    <w:rsid w:val="00DD4836"/>
    <w:rsid w:val="00DE4099"/>
    <w:rsid w:val="00DE420D"/>
    <w:rsid w:val="00DE5B74"/>
    <w:rsid w:val="00DE618A"/>
    <w:rsid w:val="00DE7975"/>
    <w:rsid w:val="00DF7045"/>
    <w:rsid w:val="00E072A8"/>
    <w:rsid w:val="00E21C7F"/>
    <w:rsid w:val="00E37ABB"/>
    <w:rsid w:val="00E45728"/>
    <w:rsid w:val="00E51F09"/>
    <w:rsid w:val="00E60BE8"/>
    <w:rsid w:val="00E677BC"/>
    <w:rsid w:val="00E84678"/>
    <w:rsid w:val="00E9352C"/>
    <w:rsid w:val="00EA04DB"/>
    <w:rsid w:val="00EA22C9"/>
    <w:rsid w:val="00EB53BF"/>
    <w:rsid w:val="00EC0C39"/>
    <w:rsid w:val="00ED3DB1"/>
    <w:rsid w:val="00ED50B3"/>
    <w:rsid w:val="00EE3394"/>
    <w:rsid w:val="00F04D39"/>
    <w:rsid w:val="00F05D09"/>
    <w:rsid w:val="00F15168"/>
    <w:rsid w:val="00F27AC7"/>
    <w:rsid w:val="00F34484"/>
    <w:rsid w:val="00F37159"/>
    <w:rsid w:val="00F539D6"/>
    <w:rsid w:val="00F55CDD"/>
    <w:rsid w:val="00F6586A"/>
    <w:rsid w:val="00F862D9"/>
    <w:rsid w:val="00F90DF4"/>
    <w:rsid w:val="00FB4C6C"/>
    <w:rsid w:val="00FD0B39"/>
    <w:rsid w:val="00FD0E55"/>
    <w:rsid w:val="00FD1247"/>
    <w:rsid w:val="00FE0929"/>
    <w:rsid w:val="00FE5678"/>
    <w:rsid w:val="00FE6AFF"/>
    <w:rsid w:val="62167A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D7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1A"/>
    <w:rPr>
      <w:rFonts w:ascii="Times" w:eastAsia="Times New Roman" w:hAnsi="Times" w:cs="Times New Roman"/>
      <w:szCs w:val="20"/>
      <w:lang w:eastAsia="en-US"/>
    </w:rPr>
  </w:style>
  <w:style w:type="paragraph" w:styleId="Heading1">
    <w:name w:val="heading 1"/>
    <w:basedOn w:val="Normal"/>
    <w:next w:val="Normal"/>
    <w:link w:val="Heading1Char"/>
    <w:qFormat/>
    <w:rsid w:val="00AA1699"/>
    <w:pPr>
      <w:keepNext/>
      <w:jc w:val="center"/>
      <w:outlineLvl w:val="0"/>
    </w:pPr>
    <w:rPr>
      <w:rFonts w:ascii="Avant Garde" w:hAnsi="Avant Garde" w:cs="Courier New"/>
      <w:b/>
    </w:rPr>
  </w:style>
  <w:style w:type="paragraph" w:styleId="Heading2">
    <w:name w:val="heading 2"/>
    <w:basedOn w:val="Normal"/>
    <w:next w:val="Normal"/>
    <w:link w:val="Heading2Char"/>
    <w:uiPriority w:val="9"/>
    <w:semiHidden/>
    <w:unhideWhenUsed/>
    <w:qFormat/>
    <w:rsid w:val="00787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2C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qFormat/>
    <w:rsid w:val="00AD0478"/>
    <w:pPr>
      <w:spacing w:line="260" w:lineRule="atLeast"/>
      <w:ind w:left="90"/>
    </w:pPr>
    <w:rPr>
      <w:rFonts w:ascii="Avenir-Light" w:hAnsi="Avenir-Light" w:cs="Avenir-Light"/>
      <w:color w:val="005CA9"/>
      <w:spacing w:val="-2"/>
      <w:sz w:val="18"/>
      <w:szCs w:val="20"/>
    </w:rPr>
  </w:style>
  <w:style w:type="paragraph" w:styleId="Header">
    <w:name w:val="header"/>
    <w:basedOn w:val="Normal"/>
    <w:link w:val="HeaderChar"/>
    <w:uiPriority w:val="99"/>
    <w:unhideWhenUsed/>
    <w:rsid w:val="009B1274"/>
    <w:pPr>
      <w:tabs>
        <w:tab w:val="center" w:pos="4320"/>
        <w:tab w:val="right" w:pos="8640"/>
      </w:tabs>
    </w:pPr>
  </w:style>
  <w:style w:type="character" w:customStyle="1" w:styleId="HeaderChar">
    <w:name w:val="Header Char"/>
    <w:basedOn w:val="DefaultParagraphFont"/>
    <w:link w:val="Header"/>
    <w:uiPriority w:val="99"/>
    <w:rsid w:val="009B1274"/>
  </w:style>
  <w:style w:type="paragraph" w:styleId="Footer">
    <w:name w:val="footer"/>
    <w:basedOn w:val="Normal"/>
    <w:link w:val="FooterChar"/>
    <w:uiPriority w:val="99"/>
    <w:unhideWhenUsed/>
    <w:rsid w:val="009B1274"/>
    <w:pPr>
      <w:tabs>
        <w:tab w:val="center" w:pos="4320"/>
        <w:tab w:val="right" w:pos="8640"/>
      </w:tabs>
    </w:pPr>
  </w:style>
  <w:style w:type="character" w:customStyle="1" w:styleId="FooterChar">
    <w:name w:val="Footer Char"/>
    <w:basedOn w:val="DefaultParagraphFont"/>
    <w:link w:val="Footer"/>
    <w:uiPriority w:val="99"/>
    <w:rsid w:val="009B1274"/>
  </w:style>
  <w:style w:type="paragraph" w:styleId="BalloonText">
    <w:name w:val="Balloon Text"/>
    <w:basedOn w:val="Normal"/>
    <w:link w:val="BalloonTextChar"/>
    <w:uiPriority w:val="99"/>
    <w:semiHidden/>
    <w:unhideWhenUsed/>
    <w:rsid w:val="00534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608"/>
    <w:rPr>
      <w:rFonts w:ascii="Lucida Grande" w:hAnsi="Lucida Grande" w:cs="Lucida Grande"/>
      <w:sz w:val="18"/>
      <w:szCs w:val="18"/>
    </w:rPr>
  </w:style>
  <w:style w:type="paragraph" w:customStyle="1" w:styleId="TimeDateLocation">
    <w:name w:val="Time/Date/Location"/>
    <w:basedOn w:val="Normal"/>
    <w:next w:val="Normal"/>
    <w:rsid w:val="007C231A"/>
    <w:pPr>
      <w:spacing w:line="240" w:lineRule="atLeast"/>
      <w:jc w:val="center"/>
    </w:pPr>
    <w:rPr>
      <w:rFonts w:ascii="Avant Garde" w:hAnsi="Avant Garde"/>
      <w:b/>
      <w:sz w:val="20"/>
    </w:rPr>
  </w:style>
  <w:style w:type="paragraph" w:customStyle="1" w:styleId="AgendaItemSubject">
    <w:name w:val="Agenda Item Subject"/>
    <w:basedOn w:val="Normal"/>
    <w:rsid w:val="007C231A"/>
    <w:pPr>
      <w:keepNext/>
      <w:tabs>
        <w:tab w:val="decimal" w:pos="360"/>
      </w:tabs>
      <w:spacing w:before="120" w:line="240" w:lineRule="atLeast"/>
      <w:ind w:left="540" w:hanging="540"/>
    </w:pPr>
    <w:rPr>
      <w:rFonts w:ascii="Avant Garde" w:hAnsi="Avant Garde"/>
      <w:b/>
      <w:sz w:val="20"/>
    </w:rPr>
  </w:style>
  <w:style w:type="paragraph" w:customStyle="1" w:styleId="StaffCost">
    <w:name w:val="Staff/Cost"/>
    <w:basedOn w:val="Normal"/>
    <w:next w:val="AgendaItemSubject"/>
    <w:rsid w:val="007C231A"/>
    <w:pPr>
      <w:spacing w:line="240" w:lineRule="atLeast"/>
      <w:ind w:left="540"/>
    </w:pPr>
    <w:rPr>
      <w:rFonts w:ascii="Helvetica" w:hAnsi="Helvetica"/>
      <w:sz w:val="18"/>
    </w:rPr>
  </w:style>
  <w:style w:type="paragraph" w:customStyle="1" w:styleId="EndNote">
    <w:name w:val="End Note"/>
    <w:basedOn w:val="Normal"/>
    <w:rsid w:val="007C231A"/>
    <w:pPr>
      <w:tabs>
        <w:tab w:val="left" w:pos="600"/>
        <w:tab w:val="left" w:pos="1200"/>
        <w:tab w:val="left" w:pos="1440"/>
        <w:tab w:val="left" w:pos="2160"/>
        <w:tab w:val="left" w:pos="2880"/>
        <w:tab w:val="left" w:pos="3600"/>
        <w:tab w:val="left" w:pos="4320"/>
        <w:tab w:val="left" w:pos="6000"/>
        <w:tab w:val="left" w:pos="6600"/>
      </w:tabs>
      <w:spacing w:after="120" w:line="240" w:lineRule="atLeast"/>
      <w:jc w:val="both"/>
    </w:pPr>
  </w:style>
  <w:style w:type="paragraph" w:customStyle="1" w:styleId="NoticeAgendashadedheader">
    <w:name w:val="Notice/Agenda shaded header"/>
    <w:basedOn w:val="Normal"/>
    <w:next w:val="TimeDateLocation"/>
    <w:rsid w:val="007C231A"/>
    <w:pPr>
      <w:pBdr>
        <w:top w:val="double" w:sz="6" w:space="0" w:color="auto"/>
        <w:left w:val="double" w:sz="6" w:space="0" w:color="auto"/>
        <w:bottom w:val="double" w:sz="6" w:space="0" w:color="auto"/>
        <w:right w:val="double" w:sz="6" w:space="0" w:color="auto"/>
      </w:pBdr>
      <w:shd w:val="pct10" w:color="auto" w:fill="auto"/>
      <w:spacing w:after="360" w:line="240" w:lineRule="atLeast"/>
      <w:ind w:left="1440" w:right="1260"/>
      <w:jc w:val="center"/>
    </w:pPr>
    <w:rPr>
      <w:sz w:val="72"/>
    </w:rPr>
  </w:style>
  <w:style w:type="character" w:styleId="Hyperlink">
    <w:name w:val="Hyperlink"/>
    <w:rsid w:val="007C231A"/>
    <w:rPr>
      <w:color w:val="0000FF"/>
      <w:u w:val="single"/>
    </w:rPr>
  </w:style>
  <w:style w:type="paragraph" w:styleId="ListParagraph">
    <w:name w:val="List Paragraph"/>
    <w:basedOn w:val="Normal"/>
    <w:uiPriority w:val="1"/>
    <w:qFormat/>
    <w:rsid w:val="00A44B0E"/>
    <w:pPr>
      <w:spacing w:after="200" w:line="276" w:lineRule="auto"/>
      <w:ind w:left="720"/>
      <w:contextualSpacing/>
    </w:pPr>
    <w:rPr>
      <w:rFonts w:ascii="Calibri" w:eastAsia="Calibri" w:hAnsi="Calibri"/>
      <w:sz w:val="22"/>
      <w:szCs w:val="22"/>
    </w:rPr>
  </w:style>
  <w:style w:type="character" w:customStyle="1" w:styleId="st">
    <w:name w:val="st"/>
    <w:rsid w:val="00A44B0E"/>
  </w:style>
  <w:style w:type="paragraph" w:customStyle="1" w:styleId="Lettertext">
    <w:name w:val="Letter (text)"/>
    <w:basedOn w:val="Normal"/>
    <w:rsid w:val="00A44B0E"/>
    <w:pPr>
      <w:spacing w:after="120"/>
      <w:ind w:left="720" w:right="720" w:firstLine="360"/>
    </w:pPr>
  </w:style>
  <w:style w:type="paragraph" w:styleId="BodyTextIndent2">
    <w:name w:val="Body Text Indent 2"/>
    <w:basedOn w:val="Normal"/>
    <w:link w:val="BodyTextIndent2Char"/>
    <w:rsid w:val="00A44B0E"/>
    <w:pPr>
      <w:spacing w:before="120" w:after="120"/>
      <w:ind w:left="720"/>
      <w:jc w:val="both"/>
    </w:pPr>
    <w:rPr>
      <w:rFonts w:ascii="Palatino" w:hAnsi="Palatino"/>
      <w:sz w:val="22"/>
    </w:rPr>
  </w:style>
  <w:style w:type="character" w:customStyle="1" w:styleId="BodyTextIndent2Char">
    <w:name w:val="Body Text Indent 2 Char"/>
    <w:basedOn w:val="DefaultParagraphFont"/>
    <w:link w:val="BodyTextIndent2"/>
    <w:rsid w:val="00A44B0E"/>
    <w:rPr>
      <w:rFonts w:ascii="Palatino" w:eastAsia="Times New Roman" w:hAnsi="Palatino" w:cs="Times New Roman"/>
      <w:sz w:val="22"/>
      <w:szCs w:val="20"/>
      <w:lang w:eastAsia="en-US"/>
    </w:rPr>
  </w:style>
  <w:style w:type="paragraph" w:styleId="BodyTextIndent3">
    <w:name w:val="Body Text Indent 3"/>
    <w:basedOn w:val="Normal"/>
    <w:link w:val="BodyTextIndent3Char"/>
    <w:rsid w:val="00A44B0E"/>
    <w:pPr>
      <w:ind w:left="5760"/>
    </w:pPr>
    <w:rPr>
      <w:rFonts w:ascii="Palatino" w:hAnsi="Palatino"/>
      <w:sz w:val="22"/>
    </w:rPr>
  </w:style>
  <w:style w:type="character" w:customStyle="1" w:styleId="BodyTextIndent3Char">
    <w:name w:val="Body Text Indent 3 Char"/>
    <w:basedOn w:val="DefaultParagraphFont"/>
    <w:link w:val="BodyTextIndent3"/>
    <w:rsid w:val="00A44B0E"/>
    <w:rPr>
      <w:rFonts w:ascii="Palatino" w:eastAsia="Times New Roman" w:hAnsi="Palatino" w:cs="Times New Roman"/>
      <w:sz w:val="22"/>
      <w:szCs w:val="20"/>
      <w:lang w:eastAsia="en-US"/>
    </w:rPr>
  </w:style>
  <w:style w:type="character" w:styleId="PageNumber">
    <w:name w:val="page number"/>
    <w:basedOn w:val="DefaultParagraphFont"/>
    <w:uiPriority w:val="99"/>
    <w:semiHidden/>
    <w:unhideWhenUsed/>
    <w:rsid w:val="00A44B0E"/>
  </w:style>
  <w:style w:type="character" w:customStyle="1" w:styleId="Heading1Char">
    <w:name w:val="Heading 1 Char"/>
    <w:basedOn w:val="DefaultParagraphFont"/>
    <w:link w:val="Heading1"/>
    <w:rsid w:val="00AA1699"/>
    <w:rPr>
      <w:rFonts w:ascii="Avant Garde" w:eastAsia="Times New Roman" w:hAnsi="Avant Garde" w:cs="Courier New"/>
      <w:b/>
      <w:szCs w:val="20"/>
      <w:lang w:eastAsia="en-US"/>
    </w:rPr>
  </w:style>
  <w:style w:type="paragraph" w:styleId="Revision">
    <w:name w:val="Revision"/>
    <w:hidden/>
    <w:uiPriority w:val="99"/>
    <w:semiHidden/>
    <w:rsid w:val="00122B7E"/>
    <w:rPr>
      <w:rFonts w:ascii="Times" w:eastAsia="Times New Roman" w:hAnsi="Times" w:cs="Times New Roman"/>
      <w:szCs w:val="20"/>
      <w:lang w:eastAsia="en-US"/>
    </w:rPr>
  </w:style>
  <w:style w:type="paragraph" w:customStyle="1" w:styleId="chr-rte-element-p">
    <w:name w:val="chr-rte-element-p"/>
    <w:basedOn w:val="Normal"/>
    <w:rsid w:val="0078741C"/>
    <w:pPr>
      <w:spacing w:before="100" w:beforeAutospacing="1" w:after="100" w:afterAutospacing="1"/>
    </w:pPr>
    <w:rPr>
      <w:rFonts w:eastAsiaTheme="minorEastAsia" w:cstheme="minorBidi"/>
      <w:sz w:val="20"/>
    </w:rPr>
  </w:style>
  <w:style w:type="character" w:customStyle="1" w:styleId="Heading2Char">
    <w:name w:val="Heading 2 Char"/>
    <w:basedOn w:val="DefaultParagraphFont"/>
    <w:link w:val="Heading2"/>
    <w:uiPriority w:val="9"/>
    <w:semiHidden/>
    <w:rsid w:val="0078741C"/>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9"/>
    <w:semiHidden/>
    <w:unhideWhenUsed/>
    <w:rsid w:val="0026684C"/>
    <w:pPr>
      <w:spacing w:after="120"/>
    </w:pPr>
  </w:style>
  <w:style w:type="character" w:customStyle="1" w:styleId="BodyTextChar">
    <w:name w:val="Body Text Char"/>
    <w:basedOn w:val="DefaultParagraphFont"/>
    <w:link w:val="BodyText"/>
    <w:uiPriority w:val="99"/>
    <w:semiHidden/>
    <w:rsid w:val="0026684C"/>
    <w:rPr>
      <w:rFonts w:ascii="Times" w:eastAsia="Times New Roman" w:hAnsi="Times" w:cs="Times New Roman"/>
      <w:szCs w:val="20"/>
      <w:lang w:eastAsia="en-US"/>
    </w:rPr>
  </w:style>
  <w:style w:type="character" w:customStyle="1" w:styleId="Heading3Char">
    <w:name w:val="Heading 3 Char"/>
    <w:basedOn w:val="DefaultParagraphFont"/>
    <w:link w:val="Heading3"/>
    <w:uiPriority w:val="9"/>
    <w:semiHidden/>
    <w:rsid w:val="00EA22C9"/>
    <w:rPr>
      <w:rFonts w:asciiTheme="majorHAnsi" w:eastAsiaTheme="majorEastAsia" w:hAnsiTheme="majorHAnsi" w:cstheme="majorBidi"/>
      <w:color w:val="243F60" w:themeColor="accent1" w:themeShade="7F"/>
      <w:lang w:eastAsia="en-US"/>
    </w:rPr>
  </w:style>
  <w:style w:type="paragraph" w:styleId="NormalWeb">
    <w:name w:val="Normal (Web)"/>
    <w:basedOn w:val="Normal"/>
    <w:uiPriority w:val="99"/>
    <w:unhideWhenUsed/>
    <w:rsid w:val="00F05D09"/>
    <w:pPr>
      <w:spacing w:before="100" w:beforeAutospacing="1" w:after="100" w:afterAutospacing="1"/>
    </w:pPr>
    <w:rPr>
      <w:rFonts w:eastAsiaTheme="minorEastAsia"/>
      <w:sz w:val="20"/>
    </w:rPr>
  </w:style>
  <w:style w:type="character" w:styleId="CommentReference">
    <w:name w:val="annotation reference"/>
    <w:basedOn w:val="DefaultParagraphFont"/>
    <w:uiPriority w:val="99"/>
    <w:semiHidden/>
    <w:unhideWhenUsed/>
    <w:rsid w:val="00F05D09"/>
    <w:rPr>
      <w:sz w:val="18"/>
      <w:szCs w:val="18"/>
    </w:rPr>
  </w:style>
  <w:style w:type="paragraph" w:styleId="CommentText">
    <w:name w:val="annotation text"/>
    <w:basedOn w:val="Normal"/>
    <w:link w:val="CommentTextChar"/>
    <w:uiPriority w:val="99"/>
    <w:semiHidden/>
    <w:unhideWhenUsed/>
    <w:rsid w:val="00F05D09"/>
    <w:rPr>
      <w:szCs w:val="24"/>
    </w:rPr>
  </w:style>
  <w:style w:type="character" w:customStyle="1" w:styleId="CommentTextChar">
    <w:name w:val="Comment Text Char"/>
    <w:basedOn w:val="DefaultParagraphFont"/>
    <w:link w:val="CommentText"/>
    <w:uiPriority w:val="99"/>
    <w:semiHidden/>
    <w:rsid w:val="00F05D09"/>
    <w:rPr>
      <w:rFonts w:ascii="Times" w:eastAsia="Times New Roman" w:hAnsi="Times" w:cs="Times New Roman"/>
      <w:lang w:eastAsia="en-US"/>
    </w:rPr>
  </w:style>
  <w:style w:type="paragraph" w:styleId="CommentSubject">
    <w:name w:val="annotation subject"/>
    <w:basedOn w:val="CommentText"/>
    <w:next w:val="CommentText"/>
    <w:link w:val="CommentSubjectChar"/>
    <w:uiPriority w:val="99"/>
    <w:semiHidden/>
    <w:unhideWhenUsed/>
    <w:rsid w:val="0056424D"/>
    <w:rPr>
      <w:b/>
      <w:bCs/>
      <w:sz w:val="20"/>
      <w:szCs w:val="20"/>
    </w:rPr>
  </w:style>
  <w:style w:type="character" w:customStyle="1" w:styleId="CommentSubjectChar">
    <w:name w:val="Comment Subject Char"/>
    <w:basedOn w:val="CommentTextChar"/>
    <w:link w:val="CommentSubject"/>
    <w:uiPriority w:val="99"/>
    <w:semiHidden/>
    <w:rsid w:val="0056424D"/>
    <w:rPr>
      <w:rFonts w:ascii="Times" w:eastAsia="Times New Roman" w:hAnsi="Time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6888">
      <w:bodyDiv w:val="1"/>
      <w:marLeft w:val="0"/>
      <w:marRight w:val="0"/>
      <w:marTop w:val="0"/>
      <w:marBottom w:val="0"/>
      <w:divBdr>
        <w:top w:val="none" w:sz="0" w:space="0" w:color="auto"/>
        <w:left w:val="none" w:sz="0" w:space="0" w:color="auto"/>
        <w:bottom w:val="none" w:sz="0" w:space="0" w:color="auto"/>
        <w:right w:val="none" w:sz="0" w:space="0" w:color="auto"/>
      </w:divBdr>
    </w:div>
    <w:div w:id="159844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hyperlink" Target="https://www.bcdc.ca.gov/" TargetMode="External"/><Relationship Id="rId1" Type="http://schemas.openxmlformats.org/officeDocument/2006/relationships/hyperlink" Target="mailto:info@bcd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8E81F7AF6904F9F3DCF428435E008" ma:contentTypeVersion="15" ma:contentTypeDescription="Create a new document." ma:contentTypeScope="" ma:versionID="f43c7fa10da7bbdfc3cf47887607e25b">
  <xsd:schema xmlns:xsd="http://www.w3.org/2001/XMLSchema" xmlns:xs="http://www.w3.org/2001/XMLSchema" xmlns:p="http://schemas.microsoft.com/office/2006/metadata/properties" xmlns:ns1="http://schemas.microsoft.com/sharepoint/v3" xmlns:ns3="972bfd2b-6823-4c5f-a671-d35a1672e7d8" xmlns:ns4="3b116d72-f80e-484c-b32c-c6ad2615785f" targetNamespace="http://schemas.microsoft.com/office/2006/metadata/properties" ma:root="true" ma:fieldsID="bcbbdb279d976ebf03e755f53bd5dfe4" ns1:_="" ns3:_="" ns4:_="">
    <xsd:import namespace="http://schemas.microsoft.com/sharepoint/v3"/>
    <xsd:import namespace="972bfd2b-6823-4c5f-a671-d35a1672e7d8"/>
    <xsd:import namespace="3b116d72-f80e-484c-b32c-c6ad261578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bfd2b-6823-4c5f-a671-d35a1672e7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16d72-f80e-484c-b32c-c6ad26157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D2BB-D4AA-400D-9AB1-E35899D18A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3BA334-88B1-496D-8DFC-D0F6706C362A}">
  <ds:schemaRefs>
    <ds:schemaRef ds:uri="http://schemas.microsoft.com/sharepoint/v3/contenttype/forms"/>
  </ds:schemaRefs>
</ds:datastoreItem>
</file>

<file path=customXml/itemProps3.xml><?xml version="1.0" encoding="utf-8"?>
<ds:datastoreItem xmlns:ds="http://schemas.openxmlformats.org/officeDocument/2006/customXml" ds:itemID="{078197F9-4CEB-4D06-B07C-BA6880A7F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bfd2b-6823-4c5f-a671-d35a1672e7d8"/>
    <ds:schemaRef ds:uri="3b116d72-f80e-484c-b32c-c6ad26157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8B768-56EA-4375-BA15-FCACB5DE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Ison Design</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Gomez</dc:creator>
  <cp:lastModifiedBy>Darrell M. Young</cp:lastModifiedBy>
  <cp:revision>4</cp:revision>
  <cp:lastPrinted>2016-09-07T21:47:00Z</cp:lastPrinted>
  <dcterms:created xsi:type="dcterms:W3CDTF">2021-04-23T17:29:00Z</dcterms:created>
  <dcterms:modified xsi:type="dcterms:W3CDTF">2021-05-04T04:35:00Z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0x010100E738E81F7AF6904F9F3DCF428435E008</vt:lpwstr>
  </property>
</Properties>
</file>