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05E1" w14:textId="2B765576" w:rsidR="00BC77A9" w:rsidRDefault="00CD5C2A" w:rsidP="00F20C70">
      <w:pPr>
        <w:rPr>
          <w:rFonts w:ascii="Arial" w:hAnsi="Arial"/>
        </w:rPr>
      </w:pPr>
      <w:r>
        <w:rPr>
          <w:noProof/>
        </w:rPr>
        <w:drawing>
          <wp:anchor distT="0" distB="0" distL="114300" distR="114300" simplePos="0" relativeHeight="251656704" behindDoc="0" locked="0" layoutInCell="1" allowOverlap="1" wp14:anchorId="280F00DF" wp14:editId="0952D0BC">
            <wp:simplePos x="0" y="0"/>
            <wp:positionH relativeFrom="column">
              <wp:posOffset>-714375</wp:posOffset>
            </wp:positionH>
            <wp:positionV relativeFrom="paragraph">
              <wp:posOffset>-581025</wp:posOffset>
            </wp:positionV>
            <wp:extent cx="7787640" cy="112642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87640" cy="1126426"/>
                    </a:xfrm>
                    <a:prstGeom prst="rect">
                      <a:avLst/>
                    </a:prstGeom>
                  </pic:spPr>
                </pic:pic>
              </a:graphicData>
            </a:graphic>
            <wp14:sizeRelH relativeFrom="margin">
              <wp14:pctWidth>0</wp14:pctWidth>
            </wp14:sizeRelH>
            <wp14:sizeRelV relativeFrom="margin">
              <wp14:pctHeight>0</wp14:pctHeight>
            </wp14:sizeRelV>
          </wp:anchor>
        </w:drawing>
      </w:r>
      <w:r w:rsidR="00BC77A9">
        <w:rPr>
          <w:rFonts w:ascii="Arial" w:hAnsi="Arial"/>
        </w:rPr>
        <w:t xml:space="preserve"> </w:t>
      </w:r>
    </w:p>
    <w:p w14:paraId="4A264368" w14:textId="21B96F2A" w:rsidR="00BC77A9" w:rsidRDefault="001209D2" w:rsidP="00F20C70">
      <w:pPr>
        <w:pStyle w:val="Heading2"/>
        <w:jc w:val="left"/>
        <w:rPr>
          <w:sz w:val="24"/>
        </w:rPr>
      </w:pPr>
      <w:r>
        <w:rPr>
          <w:noProof/>
        </w:rPr>
        <mc:AlternateContent>
          <mc:Choice Requires="wps">
            <w:drawing>
              <wp:anchor distT="0" distB="0" distL="114300" distR="114300" simplePos="0" relativeHeight="251658752" behindDoc="0" locked="0" layoutInCell="1" allowOverlap="1" wp14:anchorId="02A3CBDD" wp14:editId="289F4081">
                <wp:simplePos x="0" y="0"/>
                <wp:positionH relativeFrom="column">
                  <wp:posOffset>5524500</wp:posOffset>
                </wp:positionH>
                <wp:positionV relativeFrom="paragraph">
                  <wp:posOffset>73025</wp:posOffset>
                </wp:positionV>
                <wp:extent cx="1307465" cy="266700"/>
                <wp:effectExtent l="0" t="0" r="0" b="0"/>
                <wp:wrapNone/>
                <wp:docPr id="2" name="Text Box 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307465" cy="266700"/>
                        </a:xfrm>
                        <a:prstGeom prst="rect">
                          <a:avLst/>
                        </a:prstGeom>
                        <a:noFill/>
                        <a:ln w="6350">
                          <a:noFill/>
                        </a:ln>
                      </wps:spPr>
                      <wps:txbx>
                        <w:txbxContent>
                          <w:p w14:paraId="64A13EC5" w14:textId="77777777" w:rsidR="001209D2" w:rsidRPr="00C8763E" w:rsidRDefault="001209D2" w:rsidP="001209D2">
                            <w:pPr>
                              <w:rPr>
                                <w:rFonts w:ascii="Arial" w:hAnsi="Arial" w:cs="Arial"/>
                                <w14:textOutline w14:w="9525" w14:cap="rnd" w14:cmpd="sng" w14:algn="ctr">
                                  <w14:noFill/>
                                  <w14:prstDash w14:val="solid"/>
                                  <w14:bevel/>
                                </w14:textOutline>
                              </w:rPr>
                            </w:pPr>
                            <w:r w:rsidRPr="00C8763E">
                              <w:rPr>
                                <w:rFonts w:ascii="Arial" w:hAnsi="Arial" w:cs="Arial"/>
                                <w14:textOutline w14:w="9525" w14:cap="rnd" w14:cmpd="sng" w14:algn="ctr">
                                  <w14:noFill/>
                                  <w14:prstDash w14:val="solid"/>
                                  <w14:bevel/>
                                </w14:textOutline>
                              </w:rPr>
                              <w:t>DCC-2409 (9/2021)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3CBDD" id="_x0000_t202" coordsize="21600,21600" o:spt="202" path="m,l,21600r21600,l21600,xe">
                <v:stroke joinstyle="miter"/>
                <v:path gradientshapeok="t" o:connecttype="rect"/>
              </v:shapetype>
              <v:shape id="Text Box 2" o:spid="_x0000_s1026" type="#_x0000_t202" style="position:absolute;margin-left:435pt;margin-top:5.75pt;width:102.9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" filled="f" stroked="f" strokeweight=".5pt">
                <v:textbox>
                  <w:txbxContent>
                    <w:p w14:paraId="64A13EC5" w14:textId="77777777" w:rsidR="001209D2" w:rsidRPr="00C8763E" w:rsidRDefault="001209D2" w:rsidP="001209D2">
                      <w:pPr>
                        <w:rPr>
                          <w:rFonts w:ascii="Arial" w:hAnsi="Arial" w:cs="Arial"/>
                          <w14:textOutline w14:w="9525" w14:cap="rnd" w14:cmpd="sng" w14:algn="ctr">
                            <w14:noFill/>
                            <w14:prstDash w14:val="solid"/>
                            <w14:bevel/>
                          </w14:textOutline>
                        </w:rPr>
                      </w:pPr>
                      <w:r w:rsidRPr="00C8763E">
                        <w:rPr>
                          <w:rFonts w:ascii="Arial" w:hAnsi="Arial" w:cs="Arial"/>
                          <w14:textOutline w14:w="9525" w14:cap="rnd" w14:cmpd="sng" w14:algn="ctr">
                            <w14:noFill/>
                            <w14:prstDash w14:val="solid"/>
                            <w14:bevel/>
                          </w14:textOutline>
                        </w:rPr>
                        <w:t>DCC-2409 (9/2021)</w:t>
                      </w:r>
                    </w:p>
                  </w:txbxContent>
                </v:textbox>
              </v:shape>
            </w:pict>
          </mc:Fallback>
        </mc:AlternateContent>
      </w:r>
    </w:p>
    <w:p w14:paraId="6C43CD41" w14:textId="5BECC921" w:rsidR="00FF0B43" w:rsidRDefault="00FF0B43" w:rsidP="00FF0B43"/>
    <w:p w14:paraId="27F85C4E" w14:textId="38ABAFD7" w:rsidR="00CD5C2A" w:rsidRDefault="00CD5C2A" w:rsidP="00FF0B43"/>
    <w:p w14:paraId="752A3EC6" w14:textId="5FF12207" w:rsidR="00CD5C2A" w:rsidRPr="00A411E8" w:rsidRDefault="00CD5C2A" w:rsidP="00FF0B43">
      <w:pPr>
        <w:rPr>
          <w:rFonts w:ascii="Arial" w:hAnsi="Arial" w:cs="Arial"/>
          <w:b/>
          <w:bCs/>
        </w:rPr>
      </w:pPr>
    </w:p>
    <w:p w14:paraId="50437906" w14:textId="68FF910D" w:rsidR="00FF0B43" w:rsidRPr="00A411E8" w:rsidRDefault="00A411E8" w:rsidP="00A411E8">
      <w:pPr>
        <w:jc w:val="right"/>
        <w:rPr>
          <w:sz w:val="24"/>
          <w:szCs w:val="24"/>
        </w:rPr>
      </w:pPr>
      <w:r>
        <w:rPr>
          <w:rFonts w:ascii="Arial" w:hAnsi="Arial" w:cs="Arial"/>
          <w:b/>
          <w:bCs/>
          <w:sz w:val="24"/>
          <w:szCs w:val="24"/>
        </w:rPr>
        <w:t xml:space="preserve">                                                                           </w:t>
      </w:r>
      <w:sdt>
        <w:sdtPr>
          <w:rPr>
            <w:rFonts w:ascii="Arial" w:hAnsi="Arial" w:cs="Arial"/>
            <w:b/>
            <w:bCs/>
            <w:sz w:val="24"/>
            <w:szCs w:val="24"/>
          </w:rPr>
          <w:id w:val="481739421"/>
          <w14:checkbox>
            <w14:checked w14:val="0"/>
            <w14:checkedState w14:val="2612" w14:font="MS Gothic"/>
            <w14:uncheckedState w14:val="2610" w14:font="MS Gothic"/>
          </w14:checkbox>
        </w:sdtPr>
        <w:sdtEndPr/>
        <w:sdtContent>
          <w:r w:rsidR="00F66251">
            <w:rPr>
              <w:rFonts w:ascii="MS Gothic" w:eastAsia="MS Gothic" w:hAnsi="MS Gothic" w:cs="Arial" w:hint="eastAsia"/>
              <w:b/>
              <w:bCs/>
              <w:sz w:val="24"/>
              <w:szCs w:val="24"/>
            </w:rPr>
            <w:t>☐</w:t>
          </w:r>
        </w:sdtContent>
      </w:sdt>
      <w:r>
        <w:rPr>
          <w:rFonts w:ascii="Arial" w:hAnsi="Arial" w:cs="Arial"/>
          <w:b/>
          <w:bCs/>
          <w:sz w:val="24"/>
          <w:szCs w:val="24"/>
        </w:rPr>
        <w:t xml:space="preserve">     </w:t>
      </w:r>
      <w:r w:rsidRPr="00A411E8">
        <w:rPr>
          <w:rFonts w:ascii="Arial" w:hAnsi="Arial" w:cs="Arial"/>
          <w:b/>
          <w:bCs/>
          <w:sz w:val="24"/>
          <w:szCs w:val="24"/>
        </w:rPr>
        <w:t>PROPOSED</w:t>
      </w:r>
      <w:r>
        <w:rPr>
          <w:rFonts w:ascii="Arial" w:hAnsi="Arial" w:cs="Arial"/>
          <w:b/>
          <w:bCs/>
          <w:sz w:val="24"/>
          <w:szCs w:val="24"/>
        </w:rPr>
        <w:t xml:space="preserve">   </w:t>
      </w:r>
      <w:sdt>
        <w:sdtPr>
          <w:rPr>
            <w:rFonts w:ascii="Arial" w:hAnsi="Arial" w:cs="Arial"/>
            <w:b/>
            <w:bCs/>
            <w:sz w:val="24"/>
            <w:szCs w:val="24"/>
          </w:rPr>
          <w:id w:val="1806583625"/>
          <w14:checkbox>
            <w14:checked w14:val="1"/>
            <w14:checkedState w14:val="2612" w14:font="MS Gothic"/>
            <w14:uncheckedState w14:val="2610" w14:font="MS Gothic"/>
          </w14:checkbox>
        </w:sdtPr>
        <w:sdtEndPr/>
        <w:sdtContent>
          <w:r w:rsidR="00F66251">
            <w:rPr>
              <w:rFonts w:ascii="MS Gothic" w:eastAsia="MS Gothic" w:hAnsi="MS Gothic" w:cs="Arial" w:hint="eastAsia"/>
              <w:b/>
              <w:bCs/>
              <w:sz w:val="24"/>
              <w:szCs w:val="24"/>
            </w:rPr>
            <w:t>☒</w:t>
          </w:r>
        </w:sdtContent>
      </w:sdt>
      <w:r>
        <w:rPr>
          <w:rFonts w:ascii="Arial" w:hAnsi="Arial" w:cs="Arial"/>
          <w:b/>
          <w:bCs/>
          <w:sz w:val="24"/>
          <w:szCs w:val="24"/>
        </w:rPr>
        <w:t xml:space="preserve">   CURRENT</w:t>
      </w:r>
    </w:p>
    <w:p w14:paraId="16B2F72E" w14:textId="34A0FFC0" w:rsidR="00FF0B43" w:rsidRPr="00FF0B43" w:rsidRDefault="00FF0B43" w:rsidP="00FF0B43"/>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5184"/>
      </w:tblGrid>
      <w:tr w:rsidR="00BC77A9" w14:paraId="4C08EF89" w14:textId="77777777" w:rsidTr="003F66E2">
        <w:trPr>
          <w:trHeight w:val="370"/>
          <w:jc w:val="center"/>
        </w:trPr>
        <w:tc>
          <w:tcPr>
            <w:tcW w:w="5184" w:type="dxa"/>
          </w:tcPr>
          <w:p w14:paraId="38F4CF3D" w14:textId="06644B48" w:rsidR="00BC77A9" w:rsidRPr="000F713D" w:rsidRDefault="00BC77A9" w:rsidP="00F20C70">
            <w:pPr>
              <w:pStyle w:val="Heading2"/>
              <w:jc w:val="left"/>
              <w:rPr>
                <w:rFonts w:cs="Arial"/>
                <w:sz w:val="24"/>
                <w:szCs w:val="24"/>
              </w:rPr>
            </w:pPr>
            <w:r w:rsidRPr="000F713D">
              <w:rPr>
                <w:rFonts w:cs="Arial"/>
                <w:sz w:val="24"/>
                <w:szCs w:val="24"/>
              </w:rPr>
              <w:t>Classification Title</w:t>
            </w:r>
          </w:p>
          <w:p w14:paraId="22BF2490" w14:textId="77777777" w:rsidR="008A1F84" w:rsidRPr="001D20FE" w:rsidRDefault="008A1F84" w:rsidP="00F20C70">
            <w:pPr>
              <w:pStyle w:val="Heading3"/>
              <w:rPr>
                <w:rFonts w:cs="Arial"/>
                <w:sz w:val="12"/>
                <w:szCs w:val="12"/>
              </w:rPr>
            </w:pPr>
          </w:p>
          <w:p w14:paraId="19EA7425" w14:textId="3A91962F" w:rsidR="003F66E2" w:rsidRPr="000F713D" w:rsidRDefault="00922A9C" w:rsidP="00F20C70">
            <w:pPr>
              <w:rPr>
                <w:rFonts w:ascii="Arial" w:hAnsi="Arial" w:cs="Arial"/>
                <w:sz w:val="24"/>
                <w:szCs w:val="24"/>
              </w:rPr>
            </w:pPr>
            <w:r>
              <w:rPr>
                <w:rFonts w:ascii="Arial" w:hAnsi="Arial" w:cs="Arial"/>
                <w:sz w:val="24"/>
                <w:szCs w:val="24"/>
              </w:rPr>
              <w:t>C</w:t>
            </w:r>
            <w:r w:rsidR="00A95A7D">
              <w:rPr>
                <w:rFonts w:ascii="Arial" w:hAnsi="Arial" w:cs="Arial"/>
                <w:sz w:val="24"/>
                <w:szCs w:val="24"/>
              </w:rPr>
              <w:t xml:space="preserve">areer </w:t>
            </w:r>
            <w:r>
              <w:rPr>
                <w:rFonts w:ascii="Arial" w:hAnsi="Arial" w:cs="Arial"/>
                <w:sz w:val="24"/>
                <w:szCs w:val="24"/>
              </w:rPr>
              <w:t>E</w:t>
            </w:r>
            <w:r w:rsidR="00A95A7D">
              <w:rPr>
                <w:rFonts w:ascii="Arial" w:hAnsi="Arial" w:cs="Arial"/>
                <w:sz w:val="24"/>
                <w:szCs w:val="24"/>
              </w:rPr>
              <w:t>xecutive Assignment</w:t>
            </w:r>
            <w:r w:rsidR="00F60223">
              <w:rPr>
                <w:rFonts w:ascii="Arial" w:hAnsi="Arial" w:cs="Arial"/>
                <w:sz w:val="24"/>
                <w:szCs w:val="24"/>
              </w:rPr>
              <w:t xml:space="preserve"> (CEA), Level</w:t>
            </w:r>
            <w:r w:rsidR="00A95A7D">
              <w:rPr>
                <w:rFonts w:ascii="Arial" w:hAnsi="Arial" w:cs="Arial"/>
                <w:sz w:val="24"/>
                <w:szCs w:val="24"/>
              </w:rPr>
              <w:t xml:space="preserve"> </w:t>
            </w:r>
            <w:r>
              <w:rPr>
                <w:rFonts w:ascii="Arial" w:hAnsi="Arial" w:cs="Arial"/>
                <w:sz w:val="24"/>
                <w:szCs w:val="24"/>
              </w:rPr>
              <w:t xml:space="preserve">B </w:t>
            </w:r>
          </w:p>
        </w:tc>
        <w:tc>
          <w:tcPr>
            <w:tcW w:w="5184" w:type="dxa"/>
          </w:tcPr>
          <w:p w14:paraId="52765C06" w14:textId="4F520CD0" w:rsidR="00BC77A9" w:rsidRDefault="00BC77A9" w:rsidP="00F20C70">
            <w:pPr>
              <w:pStyle w:val="Heading2"/>
              <w:jc w:val="left"/>
              <w:rPr>
                <w:sz w:val="24"/>
              </w:rPr>
            </w:pPr>
            <w:r>
              <w:rPr>
                <w:sz w:val="24"/>
              </w:rPr>
              <w:t>Division</w:t>
            </w:r>
          </w:p>
          <w:p w14:paraId="793D88E6" w14:textId="77777777" w:rsidR="00922A9C" w:rsidRPr="00922A9C" w:rsidRDefault="00922A9C" w:rsidP="00922A9C"/>
          <w:p w14:paraId="3ED6A872" w14:textId="17298298" w:rsidR="000F713D" w:rsidRPr="0096424C" w:rsidRDefault="00295E8D" w:rsidP="00922A9C">
            <w:pPr>
              <w:rPr>
                <w:rFonts w:cs="Arial"/>
                <w:szCs w:val="24"/>
              </w:rPr>
            </w:pPr>
            <w:r w:rsidRPr="00295E8D">
              <w:rPr>
                <w:rFonts w:ascii="Arial" w:hAnsi="Arial" w:cs="Arial"/>
                <w:sz w:val="24"/>
                <w:szCs w:val="24"/>
              </w:rPr>
              <w:t xml:space="preserve">Compliance </w:t>
            </w:r>
          </w:p>
        </w:tc>
      </w:tr>
      <w:tr w:rsidR="003F66E2" w14:paraId="312AF1A9" w14:textId="77777777" w:rsidTr="003F66E2">
        <w:trPr>
          <w:trHeight w:val="370"/>
          <w:jc w:val="center"/>
        </w:trPr>
        <w:tc>
          <w:tcPr>
            <w:tcW w:w="5184" w:type="dxa"/>
          </w:tcPr>
          <w:p w14:paraId="578A3078" w14:textId="72A4E16D" w:rsidR="003F66E2" w:rsidRPr="000F713D" w:rsidRDefault="003F66E2" w:rsidP="003F66E2">
            <w:pPr>
              <w:pStyle w:val="Heading2"/>
              <w:jc w:val="left"/>
              <w:rPr>
                <w:rFonts w:cs="Arial"/>
                <w:sz w:val="24"/>
                <w:szCs w:val="24"/>
              </w:rPr>
            </w:pPr>
            <w:r>
              <w:rPr>
                <w:rFonts w:cs="Arial"/>
                <w:sz w:val="24"/>
                <w:szCs w:val="24"/>
              </w:rPr>
              <w:t>Working Title</w:t>
            </w:r>
          </w:p>
          <w:p w14:paraId="4101C726" w14:textId="77777777" w:rsidR="003F66E2" w:rsidRDefault="003F66E2" w:rsidP="003F66E2">
            <w:pPr>
              <w:pStyle w:val="Heading3"/>
              <w:rPr>
                <w:rFonts w:cs="Arial"/>
                <w:sz w:val="12"/>
                <w:szCs w:val="12"/>
              </w:rPr>
            </w:pPr>
          </w:p>
          <w:p w14:paraId="566392FC" w14:textId="1690706C" w:rsidR="003F66E2" w:rsidRDefault="00922A9C" w:rsidP="003F66E2">
            <w:pPr>
              <w:pStyle w:val="Heading3"/>
            </w:pPr>
            <w:r>
              <w:t xml:space="preserve">Deputy Director, Compliance </w:t>
            </w:r>
          </w:p>
        </w:tc>
        <w:tc>
          <w:tcPr>
            <w:tcW w:w="5184" w:type="dxa"/>
          </w:tcPr>
          <w:p w14:paraId="450AAAC2" w14:textId="217F03D0" w:rsidR="003F66E2" w:rsidRDefault="003F66E2" w:rsidP="003F66E2">
            <w:pPr>
              <w:pStyle w:val="Heading2"/>
              <w:jc w:val="left"/>
              <w:rPr>
                <w:sz w:val="24"/>
              </w:rPr>
            </w:pPr>
            <w:r>
              <w:rPr>
                <w:sz w:val="24"/>
              </w:rPr>
              <w:t>Office/Unit/Section/Geographic Location</w:t>
            </w:r>
          </w:p>
          <w:p w14:paraId="4545ACD1" w14:textId="77777777" w:rsidR="003F66E2" w:rsidRPr="001D20FE" w:rsidRDefault="003F66E2" w:rsidP="003F66E2">
            <w:pPr>
              <w:rPr>
                <w:rFonts w:ascii="Arial" w:hAnsi="Arial" w:cs="Arial"/>
                <w:sz w:val="12"/>
                <w:szCs w:val="12"/>
              </w:rPr>
            </w:pPr>
          </w:p>
          <w:p w14:paraId="1D03ADB0" w14:textId="4B191FF8" w:rsidR="003F66E2" w:rsidRDefault="00514F6C" w:rsidP="003F66E2">
            <w:pPr>
              <w:rPr>
                <w:rFonts w:ascii="Arial" w:hAnsi="Arial"/>
                <w:sz w:val="24"/>
              </w:rPr>
            </w:pPr>
            <w:r>
              <w:rPr>
                <w:rFonts w:ascii="Arial" w:hAnsi="Arial"/>
                <w:sz w:val="24"/>
              </w:rPr>
              <w:t>Sacramento</w:t>
            </w:r>
          </w:p>
        </w:tc>
      </w:tr>
      <w:tr w:rsidR="003F66E2" w14:paraId="56B390B8" w14:textId="77777777" w:rsidTr="003F66E2">
        <w:trPr>
          <w:trHeight w:val="370"/>
          <w:jc w:val="center"/>
        </w:trPr>
        <w:tc>
          <w:tcPr>
            <w:tcW w:w="5184" w:type="dxa"/>
            <w:tcBorders>
              <w:bottom w:val="single" w:sz="4" w:space="0" w:color="auto"/>
            </w:tcBorders>
          </w:tcPr>
          <w:p w14:paraId="5785A720" w14:textId="7C939F20" w:rsidR="003F66E2" w:rsidRDefault="003F66E2" w:rsidP="003F66E2">
            <w:pPr>
              <w:pStyle w:val="Heading2"/>
              <w:jc w:val="left"/>
              <w:rPr>
                <w:sz w:val="24"/>
              </w:rPr>
            </w:pPr>
            <w:r>
              <w:rPr>
                <w:sz w:val="24"/>
              </w:rPr>
              <w:t>Position Number</w:t>
            </w:r>
          </w:p>
          <w:p w14:paraId="3D696273" w14:textId="77777777" w:rsidR="003F66E2" w:rsidRPr="001D20FE" w:rsidRDefault="003F66E2" w:rsidP="003F66E2">
            <w:pPr>
              <w:rPr>
                <w:rFonts w:ascii="Arial" w:hAnsi="Arial" w:cs="Arial"/>
                <w:sz w:val="12"/>
                <w:szCs w:val="12"/>
              </w:rPr>
            </w:pPr>
          </w:p>
          <w:p w14:paraId="0EF297DE" w14:textId="48359A9A" w:rsidR="003F66E2" w:rsidRDefault="00BA515C" w:rsidP="003F66E2">
            <w:pPr>
              <w:rPr>
                <w:rFonts w:ascii="Arial" w:hAnsi="Arial"/>
                <w:sz w:val="24"/>
              </w:rPr>
            </w:pPr>
            <w:r>
              <w:rPr>
                <w:rFonts w:ascii="Arial" w:hAnsi="Arial"/>
                <w:sz w:val="24"/>
              </w:rPr>
              <w:t>592</w:t>
            </w:r>
            <w:r w:rsidR="003F66E2">
              <w:rPr>
                <w:rFonts w:ascii="Arial" w:hAnsi="Arial"/>
                <w:sz w:val="24"/>
              </w:rPr>
              <w:t>-</w:t>
            </w:r>
            <w:r w:rsidR="00D50F21">
              <w:rPr>
                <w:rFonts w:ascii="Arial" w:hAnsi="Arial"/>
                <w:sz w:val="24"/>
              </w:rPr>
              <w:t>310</w:t>
            </w:r>
            <w:r w:rsidR="00CD5248">
              <w:rPr>
                <w:rFonts w:ascii="Arial" w:hAnsi="Arial"/>
                <w:sz w:val="24"/>
              </w:rPr>
              <w:t>-7500-</w:t>
            </w:r>
            <w:r w:rsidR="00771670">
              <w:rPr>
                <w:rFonts w:ascii="Arial" w:hAnsi="Arial"/>
                <w:sz w:val="24"/>
              </w:rPr>
              <w:t>XXX</w:t>
            </w:r>
          </w:p>
        </w:tc>
        <w:tc>
          <w:tcPr>
            <w:tcW w:w="5184" w:type="dxa"/>
            <w:tcBorders>
              <w:bottom w:val="single" w:sz="4" w:space="0" w:color="auto"/>
            </w:tcBorders>
          </w:tcPr>
          <w:p w14:paraId="0BB8DB12" w14:textId="77777777" w:rsidR="003F66E2" w:rsidRDefault="003F66E2" w:rsidP="003F66E2">
            <w:pPr>
              <w:pStyle w:val="Heading2"/>
              <w:jc w:val="left"/>
              <w:rPr>
                <w:sz w:val="24"/>
              </w:rPr>
            </w:pPr>
            <w:r>
              <w:rPr>
                <w:sz w:val="24"/>
              </w:rPr>
              <w:t>Name and Effective Date</w:t>
            </w:r>
          </w:p>
          <w:p w14:paraId="4DB8F696" w14:textId="77777777" w:rsidR="003F66E2" w:rsidRPr="001D20FE" w:rsidRDefault="003F66E2" w:rsidP="003F66E2">
            <w:pPr>
              <w:rPr>
                <w:rFonts w:ascii="Arial" w:hAnsi="Arial" w:cs="Arial"/>
                <w:sz w:val="12"/>
                <w:szCs w:val="12"/>
              </w:rPr>
            </w:pPr>
          </w:p>
          <w:p w14:paraId="4BD8C969" w14:textId="77777777" w:rsidR="003F66E2" w:rsidRPr="000E063A" w:rsidRDefault="003F66E2" w:rsidP="003F66E2">
            <w:pPr>
              <w:rPr>
                <w:rFonts w:ascii="Arial" w:hAnsi="Arial" w:cs="Arial"/>
                <w:sz w:val="24"/>
                <w:szCs w:val="24"/>
              </w:rPr>
            </w:pPr>
          </w:p>
        </w:tc>
      </w:tr>
    </w:tbl>
    <w:p w14:paraId="41C3B8F0" w14:textId="2F700D3E" w:rsidR="00B409D8" w:rsidRPr="004E0669" w:rsidRDefault="00B409D8" w:rsidP="00F20C70">
      <w:pPr>
        <w:rPr>
          <w:rFonts w:ascii="Arial" w:hAnsi="Arial" w:cs="Arial"/>
          <w:sz w:val="24"/>
          <w:szCs w:val="24"/>
        </w:rPr>
      </w:pPr>
    </w:p>
    <w:p w14:paraId="2CCDB58B" w14:textId="788FBA11" w:rsidR="00D907C9" w:rsidRDefault="00F20C70" w:rsidP="004E0669">
      <w:pPr>
        <w:rPr>
          <w:rFonts w:ascii="Arial" w:eastAsia="Arial" w:hAnsi="Arial" w:cs="Arial"/>
          <w:color w:val="000000" w:themeColor="text1"/>
          <w:sz w:val="24"/>
          <w:szCs w:val="24"/>
        </w:rPr>
      </w:pPr>
      <w:r w:rsidRPr="004E0669">
        <w:rPr>
          <w:rFonts w:ascii="Arial" w:hAnsi="Arial" w:cs="Arial"/>
          <w:b/>
          <w:sz w:val="24"/>
          <w:szCs w:val="24"/>
          <w:u w:val="single"/>
        </w:rPr>
        <w:t>General Statement</w:t>
      </w:r>
      <w:r w:rsidRPr="004E0669">
        <w:rPr>
          <w:rFonts w:ascii="Arial" w:hAnsi="Arial" w:cs="Arial"/>
          <w:b/>
          <w:sz w:val="24"/>
          <w:szCs w:val="24"/>
        </w:rPr>
        <w:t>:</w:t>
      </w:r>
      <w:r w:rsidRPr="004E0669">
        <w:rPr>
          <w:rFonts w:ascii="Arial" w:hAnsi="Arial" w:cs="Arial"/>
          <w:sz w:val="24"/>
          <w:szCs w:val="24"/>
        </w:rPr>
        <w:t xml:space="preserve"> </w:t>
      </w:r>
      <w:r w:rsidR="003F66E2" w:rsidRPr="00922A9C">
        <w:rPr>
          <w:rFonts w:ascii="Arial" w:eastAsia="Arial" w:hAnsi="Arial" w:cs="Arial"/>
          <w:color w:val="000000" w:themeColor="text1"/>
          <w:sz w:val="24"/>
          <w:szCs w:val="24"/>
        </w:rPr>
        <w:t xml:space="preserve">Under the </w:t>
      </w:r>
      <w:r w:rsidR="009E02AA">
        <w:rPr>
          <w:rFonts w:ascii="Arial" w:eastAsia="Arial" w:hAnsi="Arial" w:cs="Arial"/>
          <w:color w:val="000000" w:themeColor="text1"/>
          <w:sz w:val="24"/>
          <w:szCs w:val="24"/>
        </w:rPr>
        <w:t xml:space="preserve">general </w:t>
      </w:r>
      <w:r w:rsidR="003F66E2" w:rsidRPr="00922A9C">
        <w:rPr>
          <w:rFonts w:ascii="Arial" w:eastAsia="Arial" w:hAnsi="Arial" w:cs="Arial"/>
          <w:color w:val="000000" w:themeColor="text1"/>
          <w:sz w:val="24"/>
          <w:szCs w:val="24"/>
        </w:rPr>
        <w:t xml:space="preserve">direction of the </w:t>
      </w:r>
      <w:r w:rsidR="00922A9C" w:rsidRPr="00922A9C">
        <w:rPr>
          <w:rFonts w:ascii="Arial" w:eastAsia="Arial" w:hAnsi="Arial" w:cs="Arial"/>
          <w:color w:val="000000" w:themeColor="text1"/>
          <w:sz w:val="24"/>
          <w:szCs w:val="24"/>
        </w:rPr>
        <w:t xml:space="preserve">Chief Deputy </w:t>
      </w:r>
      <w:r w:rsidR="003F66E2" w:rsidRPr="00922A9C">
        <w:rPr>
          <w:rFonts w:ascii="Arial" w:eastAsia="Arial" w:hAnsi="Arial" w:cs="Arial"/>
          <w:color w:val="000000" w:themeColor="text1"/>
          <w:sz w:val="24"/>
          <w:szCs w:val="24"/>
        </w:rPr>
        <w:t>Director of the Department of Cannabis Control</w:t>
      </w:r>
      <w:r w:rsidR="009E02AA">
        <w:rPr>
          <w:rFonts w:ascii="Arial" w:eastAsia="Arial" w:hAnsi="Arial" w:cs="Arial"/>
          <w:color w:val="000000" w:themeColor="text1"/>
          <w:sz w:val="24"/>
          <w:szCs w:val="24"/>
        </w:rPr>
        <w:t xml:space="preserve"> (Department)</w:t>
      </w:r>
      <w:r w:rsidR="00922A9C" w:rsidRPr="00922A9C">
        <w:rPr>
          <w:rFonts w:ascii="Arial" w:eastAsia="Arial" w:hAnsi="Arial" w:cs="Arial"/>
          <w:color w:val="000000" w:themeColor="text1"/>
          <w:sz w:val="24"/>
          <w:szCs w:val="24"/>
        </w:rPr>
        <w:t>, the Deputy Director</w:t>
      </w:r>
      <w:r w:rsidR="00287AE0">
        <w:rPr>
          <w:rFonts w:ascii="Arial" w:eastAsia="Arial" w:hAnsi="Arial" w:cs="Arial"/>
          <w:color w:val="000000" w:themeColor="text1"/>
          <w:sz w:val="24"/>
          <w:szCs w:val="24"/>
        </w:rPr>
        <w:t xml:space="preserve"> of Compliance</w:t>
      </w:r>
      <w:r w:rsidR="00922A9C" w:rsidRPr="00922A9C">
        <w:rPr>
          <w:rFonts w:ascii="Arial" w:eastAsia="Arial" w:hAnsi="Arial" w:cs="Arial"/>
          <w:color w:val="000000" w:themeColor="text1"/>
          <w:sz w:val="24"/>
          <w:szCs w:val="24"/>
        </w:rPr>
        <w:t xml:space="preserve"> </w:t>
      </w:r>
      <w:r w:rsidR="00287AE0">
        <w:rPr>
          <w:rFonts w:ascii="Arial" w:eastAsia="Arial" w:hAnsi="Arial" w:cs="Arial"/>
          <w:color w:val="000000" w:themeColor="text1"/>
          <w:sz w:val="24"/>
          <w:szCs w:val="24"/>
        </w:rPr>
        <w:t xml:space="preserve">is </w:t>
      </w:r>
      <w:r w:rsidR="001D4F4E">
        <w:rPr>
          <w:rFonts w:ascii="Arial" w:eastAsia="Arial" w:hAnsi="Arial" w:cs="Arial"/>
          <w:color w:val="000000" w:themeColor="text1"/>
          <w:sz w:val="24"/>
          <w:szCs w:val="24"/>
        </w:rPr>
        <w:t>responsible</w:t>
      </w:r>
      <w:r w:rsidR="00922A9C" w:rsidRPr="00922A9C">
        <w:rPr>
          <w:rFonts w:ascii="Arial" w:eastAsia="Arial" w:hAnsi="Arial" w:cs="Arial"/>
          <w:color w:val="000000" w:themeColor="text1"/>
          <w:sz w:val="24"/>
          <w:szCs w:val="24"/>
        </w:rPr>
        <w:t xml:space="preserve"> for </w:t>
      </w:r>
      <w:r w:rsidR="00287AE0">
        <w:rPr>
          <w:rFonts w:ascii="Arial" w:eastAsia="Arial" w:hAnsi="Arial" w:cs="Arial"/>
          <w:color w:val="000000" w:themeColor="text1"/>
          <w:sz w:val="24"/>
          <w:szCs w:val="24"/>
        </w:rPr>
        <w:t xml:space="preserve">the </w:t>
      </w:r>
      <w:r w:rsidR="00922A9C" w:rsidRPr="00922A9C">
        <w:rPr>
          <w:rFonts w:ascii="Arial" w:eastAsia="Arial" w:hAnsi="Arial" w:cs="Arial"/>
          <w:color w:val="000000" w:themeColor="text1"/>
          <w:sz w:val="24"/>
          <w:szCs w:val="24"/>
        </w:rPr>
        <w:t>development</w:t>
      </w:r>
      <w:r w:rsidR="00D85922">
        <w:rPr>
          <w:rFonts w:ascii="Arial" w:eastAsia="Arial" w:hAnsi="Arial" w:cs="Arial"/>
          <w:color w:val="000000" w:themeColor="text1"/>
          <w:sz w:val="24"/>
          <w:szCs w:val="24"/>
        </w:rPr>
        <w:t>, implementation</w:t>
      </w:r>
      <w:r w:rsidR="00F60223">
        <w:rPr>
          <w:rFonts w:ascii="Arial" w:eastAsia="Arial" w:hAnsi="Arial" w:cs="Arial"/>
          <w:color w:val="000000" w:themeColor="text1"/>
          <w:sz w:val="24"/>
          <w:szCs w:val="24"/>
        </w:rPr>
        <w:t>,</w:t>
      </w:r>
      <w:r w:rsidR="00D85922">
        <w:rPr>
          <w:rFonts w:ascii="Arial" w:eastAsia="Arial" w:hAnsi="Arial" w:cs="Arial"/>
          <w:color w:val="000000" w:themeColor="text1"/>
          <w:sz w:val="24"/>
          <w:szCs w:val="24"/>
        </w:rPr>
        <w:t xml:space="preserve"> and refinement </w:t>
      </w:r>
      <w:r w:rsidR="00922A9C" w:rsidRPr="00922A9C">
        <w:rPr>
          <w:rFonts w:ascii="Arial" w:eastAsia="Arial" w:hAnsi="Arial" w:cs="Arial"/>
          <w:color w:val="000000" w:themeColor="text1"/>
          <w:sz w:val="24"/>
          <w:szCs w:val="24"/>
        </w:rPr>
        <w:t xml:space="preserve">of </w:t>
      </w:r>
      <w:r w:rsidR="00AE2829">
        <w:rPr>
          <w:rFonts w:ascii="Arial" w:eastAsia="Arial" w:hAnsi="Arial" w:cs="Arial"/>
          <w:color w:val="000000" w:themeColor="text1"/>
          <w:sz w:val="24"/>
          <w:szCs w:val="24"/>
        </w:rPr>
        <w:t xml:space="preserve">the Department’s post licensure compliance goals. </w:t>
      </w:r>
      <w:r w:rsidR="00F60223">
        <w:rPr>
          <w:rFonts w:ascii="Arial" w:eastAsia="Arial" w:hAnsi="Arial" w:cs="Arial"/>
          <w:color w:val="000000" w:themeColor="text1"/>
          <w:sz w:val="24"/>
          <w:szCs w:val="24"/>
        </w:rPr>
        <w:t>The Compliance Division is responsible for ensuring that licensed cannabis businesses adhere to applicable state laws.</w:t>
      </w:r>
      <w:r w:rsidR="00F60223" w:rsidRPr="00922A9C">
        <w:rPr>
          <w:rFonts w:ascii="Arial" w:eastAsia="Arial" w:hAnsi="Arial" w:cs="Arial"/>
          <w:color w:val="000000" w:themeColor="text1"/>
          <w:sz w:val="24"/>
          <w:szCs w:val="24"/>
        </w:rPr>
        <w:t xml:space="preserve"> </w:t>
      </w:r>
      <w:r w:rsidR="00F60223">
        <w:rPr>
          <w:rFonts w:ascii="Arial" w:eastAsia="Arial" w:hAnsi="Arial" w:cs="Arial"/>
          <w:color w:val="000000" w:themeColor="text1"/>
          <w:sz w:val="24"/>
          <w:szCs w:val="24"/>
        </w:rPr>
        <w:t xml:space="preserve">The incumbent will </w:t>
      </w:r>
      <w:r w:rsidR="00287AE0">
        <w:rPr>
          <w:rFonts w:ascii="Arial" w:eastAsia="Arial" w:hAnsi="Arial" w:cs="Arial"/>
          <w:color w:val="000000" w:themeColor="text1"/>
          <w:sz w:val="24"/>
          <w:szCs w:val="24"/>
        </w:rPr>
        <w:t xml:space="preserve">direct the activities of </w:t>
      </w:r>
      <w:r w:rsidR="00F60223">
        <w:rPr>
          <w:rFonts w:ascii="Arial" w:eastAsia="Arial" w:hAnsi="Arial" w:cs="Arial"/>
          <w:color w:val="000000" w:themeColor="text1"/>
          <w:sz w:val="24"/>
          <w:szCs w:val="24"/>
        </w:rPr>
        <w:t>the Investigative Services</w:t>
      </w:r>
      <w:r w:rsidR="00D907C9">
        <w:rPr>
          <w:rFonts w:ascii="Arial" w:eastAsia="Arial" w:hAnsi="Arial" w:cs="Arial"/>
          <w:color w:val="000000" w:themeColor="text1"/>
          <w:sz w:val="24"/>
          <w:szCs w:val="24"/>
        </w:rPr>
        <w:t xml:space="preserve"> </w:t>
      </w:r>
      <w:r w:rsidR="00F60223">
        <w:rPr>
          <w:rFonts w:ascii="Arial" w:eastAsia="Arial" w:hAnsi="Arial" w:cs="Arial"/>
          <w:color w:val="000000" w:themeColor="text1"/>
          <w:sz w:val="24"/>
          <w:szCs w:val="24"/>
        </w:rPr>
        <w:t>B</w:t>
      </w:r>
      <w:r w:rsidR="00D907C9">
        <w:rPr>
          <w:rFonts w:ascii="Arial" w:eastAsia="Arial" w:hAnsi="Arial" w:cs="Arial"/>
          <w:color w:val="000000" w:themeColor="text1"/>
          <w:sz w:val="24"/>
          <w:szCs w:val="24"/>
        </w:rPr>
        <w:t>ranch</w:t>
      </w:r>
      <w:r w:rsidR="00F60223">
        <w:rPr>
          <w:rFonts w:ascii="Arial" w:eastAsia="Arial" w:hAnsi="Arial" w:cs="Arial"/>
          <w:color w:val="000000" w:themeColor="text1"/>
          <w:sz w:val="24"/>
          <w:szCs w:val="24"/>
        </w:rPr>
        <w:t xml:space="preserve">, Environmental Compliance and Manufacturing Safety Branch, and </w:t>
      </w:r>
      <w:r w:rsidR="00425339">
        <w:rPr>
          <w:rFonts w:ascii="Arial" w:eastAsia="Arial" w:hAnsi="Arial" w:cs="Arial"/>
          <w:color w:val="000000" w:themeColor="text1"/>
          <w:sz w:val="24"/>
          <w:szCs w:val="24"/>
        </w:rPr>
        <w:t xml:space="preserve">the California Cannabis Track and Trace (CCTT) Services Office which </w:t>
      </w:r>
      <w:r w:rsidR="00922A9C" w:rsidRPr="00922A9C">
        <w:rPr>
          <w:rFonts w:ascii="Arial" w:eastAsia="Arial" w:hAnsi="Arial" w:cs="Arial"/>
          <w:color w:val="000000" w:themeColor="text1"/>
          <w:sz w:val="24"/>
          <w:szCs w:val="24"/>
        </w:rPr>
        <w:t xml:space="preserve">addresses regulatory inspections, </w:t>
      </w:r>
      <w:r w:rsidR="00AE2829">
        <w:rPr>
          <w:rFonts w:ascii="Arial" w:eastAsia="Arial" w:hAnsi="Arial" w:cs="Arial"/>
          <w:color w:val="000000" w:themeColor="text1"/>
          <w:sz w:val="24"/>
          <w:szCs w:val="24"/>
        </w:rPr>
        <w:t xml:space="preserve">licensee </w:t>
      </w:r>
      <w:r w:rsidR="00922A9C" w:rsidRPr="00922A9C">
        <w:rPr>
          <w:rFonts w:ascii="Arial" w:eastAsia="Arial" w:hAnsi="Arial" w:cs="Arial"/>
          <w:color w:val="000000" w:themeColor="text1"/>
          <w:sz w:val="24"/>
          <w:szCs w:val="24"/>
        </w:rPr>
        <w:t xml:space="preserve">investigations, and </w:t>
      </w:r>
      <w:r w:rsidR="00425339">
        <w:rPr>
          <w:rFonts w:ascii="Arial" w:eastAsia="Arial" w:hAnsi="Arial" w:cs="Arial"/>
          <w:color w:val="000000" w:themeColor="text1"/>
          <w:sz w:val="24"/>
          <w:szCs w:val="24"/>
        </w:rPr>
        <w:t xml:space="preserve">the </w:t>
      </w:r>
      <w:r w:rsidR="00287AE0">
        <w:rPr>
          <w:rFonts w:ascii="Arial" w:eastAsia="Arial" w:hAnsi="Arial" w:cs="Arial"/>
          <w:color w:val="000000" w:themeColor="text1"/>
          <w:sz w:val="24"/>
          <w:szCs w:val="24"/>
        </w:rPr>
        <w:t xml:space="preserve">execution of </w:t>
      </w:r>
      <w:r w:rsidR="00922A9C" w:rsidRPr="00922A9C">
        <w:rPr>
          <w:rFonts w:ascii="Arial" w:eastAsia="Arial" w:hAnsi="Arial" w:cs="Arial"/>
          <w:color w:val="000000" w:themeColor="text1"/>
          <w:sz w:val="24"/>
          <w:szCs w:val="24"/>
        </w:rPr>
        <w:t xml:space="preserve">administrative actions. Additionally, the </w:t>
      </w:r>
      <w:r w:rsidR="00425339">
        <w:rPr>
          <w:rFonts w:ascii="Arial" w:eastAsia="Arial" w:hAnsi="Arial" w:cs="Arial"/>
          <w:color w:val="000000" w:themeColor="text1"/>
          <w:sz w:val="24"/>
          <w:szCs w:val="24"/>
        </w:rPr>
        <w:t>Deputy Director of Compliance</w:t>
      </w:r>
      <w:r w:rsidR="00922A9C" w:rsidRPr="00922A9C">
        <w:rPr>
          <w:rFonts w:ascii="Arial" w:eastAsia="Arial" w:hAnsi="Arial" w:cs="Arial"/>
          <w:color w:val="000000" w:themeColor="text1"/>
          <w:sz w:val="24"/>
          <w:szCs w:val="24"/>
        </w:rPr>
        <w:t xml:space="preserve"> oversees</w:t>
      </w:r>
      <w:r w:rsidR="00425339">
        <w:rPr>
          <w:rFonts w:ascii="Arial" w:eastAsia="Arial" w:hAnsi="Arial" w:cs="Arial"/>
          <w:color w:val="000000" w:themeColor="text1"/>
          <w:sz w:val="24"/>
          <w:szCs w:val="24"/>
        </w:rPr>
        <w:t xml:space="preserve"> </w:t>
      </w:r>
      <w:r w:rsidR="00922A9C" w:rsidRPr="00922A9C">
        <w:rPr>
          <w:rFonts w:ascii="Arial" w:eastAsia="Arial" w:hAnsi="Arial" w:cs="Arial"/>
          <w:color w:val="000000" w:themeColor="text1"/>
          <w:sz w:val="24"/>
          <w:szCs w:val="24"/>
        </w:rPr>
        <w:t>the administration</w:t>
      </w:r>
      <w:r w:rsidR="00425339">
        <w:rPr>
          <w:rFonts w:ascii="Arial" w:eastAsia="Arial" w:hAnsi="Arial" w:cs="Arial"/>
          <w:color w:val="000000" w:themeColor="text1"/>
          <w:sz w:val="24"/>
          <w:szCs w:val="24"/>
        </w:rPr>
        <w:t xml:space="preserve">, </w:t>
      </w:r>
      <w:r w:rsidR="00AE2829">
        <w:rPr>
          <w:rFonts w:ascii="Arial" w:eastAsia="Arial" w:hAnsi="Arial" w:cs="Arial"/>
          <w:color w:val="000000" w:themeColor="text1"/>
          <w:sz w:val="24"/>
          <w:szCs w:val="24"/>
        </w:rPr>
        <w:t>development</w:t>
      </w:r>
      <w:r w:rsidR="00425339">
        <w:rPr>
          <w:rFonts w:ascii="Arial" w:eastAsia="Arial" w:hAnsi="Arial" w:cs="Arial"/>
          <w:color w:val="000000" w:themeColor="text1"/>
          <w:sz w:val="24"/>
          <w:szCs w:val="24"/>
        </w:rPr>
        <w:t>,</w:t>
      </w:r>
      <w:r w:rsidR="00AE2829">
        <w:rPr>
          <w:rFonts w:ascii="Arial" w:eastAsia="Arial" w:hAnsi="Arial" w:cs="Arial"/>
          <w:color w:val="000000" w:themeColor="text1"/>
          <w:sz w:val="24"/>
          <w:szCs w:val="24"/>
        </w:rPr>
        <w:t xml:space="preserve"> and use of the </w:t>
      </w:r>
      <w:r w:rsidR="00425339">
        <w:rPr>
          <w:rFonts w:ascii="Arial" w:eastAsia="Arial" w:hAnsi="Arial" w:cs="Arial"/>
          <w:color w:val="000000" w:themeColor="text1"/>
          <w:sz w:val="24"/>
          <w:szCs w:val="24"/>
        </w:rPr>
        <w:t>CCTT</w:t>
      </w:r>
      <w:r w:rsidR="00922A9C" w:rsidRPr="00922A9C">
        <w:rPr>
          <w:rFonts w:ascii="Arial" w:eastAsia="Arial" w:hAnsi="Arial" w:cs="Arial"/>
          <w:color w:val="000000" w:themeColor="text1"/>
          <w:sz w:val="24"/>
          <w:szCs w:val="24"/>
        </w:rPr>
        <w:t xml:space="preserve"> System and administration of the </w:t>
      </w:r>
      <w:r w:rsidR="00425339">
        <w:rPr>
          <w:rFonts w:ascii="Arial" w:eastAsia="Arial" w:hAnsi="Arial" w:cs="Arial"/>
          <w:color w:val="000000" w:themeColor="text1"/>
          <w:sz w:val="24"/>
          <w:szCs w:val="24"/>
        </w:rPr>
        <w:t xml:space="preserve">Compliance </w:t>
      </w:r>
      <w:r w:rsidR="006D1EB1">
        <w:rPr>
          <w:rFonts w:ascii="Arial" w:eastAsia="Arial" w:hAnsi="Arial" w:cs="Arial"/>
          <w:color w:val="000000" w:themeColor="text1"/>
          <w:sz w:val="24"/>
          <w:szCs w:val="24"/>
        </w:rPr>
        <w:t>D</w:t>
      </w:r>
      <w:r w:rsidR="00922A9C" w:rsidRPr="00922A9C">
        <w:rPr>
          <w:rFonts w:ascii="Arial" w:eastAsia="Arial" w:hAnsi="Arial" w:cs="Arial"/>
          <w:color w:val="000000" w:themeColor="text1"/>
          <w:sz w:val="24"/>
          <w:szCs w:val="24"/>
        </w:rPr>
        <w:t>ivision’s budget.</w:t>
      </w:r>
      <w:r w:rsidR="00514F6C">
        <w:rPr>
          <w:rFonts w:ascii="Arial" w:eastAsia="Arial" w:hAnsi="Arial" w:cs="Arial"/>
          <w:color w:val="000000" w:themeColor="text1"/>
          <w:sz w:val="24"/>
          <w:szCs w:val="24"/>
        </w:rPr>
        <w:t xml:space="preserve"> </w:t>
      </w:r>
    </w:p>
    <w:p w14:paraId="7B4832F3" w14:textId="58B0EE6E" w:rsidR="00D907C9" w:rsidRDefault="00D907C9" w:rsidP="004E0669">
      <w:pPr>
        <w:rPr>
          <w:rFonts w:ascii="Arial" w:hAnsi="Arial" w:cs="Arial"/>
          <w:sz w:val="24"/>
          <w:szCs w:val="24"/>
        </w:rPr>
      </w:pPr>
    </w:p>
    <w:p w14:paraId="6E39A29F" w14:textId="2E1B177F" w:rsidR="009E02AA" w:rsidRDefault="00D907C9" w:rsidP="009E02AA">
      <w:pPr>
        <w:rPr>
          <w:rFonts w:ascii="Arial" w:eastAsia="Arial" w:hAnsi="Arial" w:cs="Arial"/>
          <w:color w:val="000000" w:themeColor="text1"/>
          <w:sz w:val="24"/>
          <w:szCs w:val="24"/>
        </w:rPr>
      </w:pPr>
      <w:bookmarkStart w:id="0" w:name="_Hlk108956755"/>
      <w:r>
        <w:rPr>
          <w:rFonts w:ascii="Arial" w:eastAsia="Arial" w:hAnsi="Arial" w:cs="Arial"/>
          <w:color w:val="000000" w:themeColor="text1"/>
          <w:sz w:val="24"/>
          <w:szCs w:val="24"/>
        </w:rPr>
        <w:t xml:space="preserve">This position </w:t>
      </w:r>
      <w:r w:rsidR="00E22537">
        <w:rPr>
          <w:rFonts w:ascii="Arial" w:eastAsia="Arial" w:hAnsi="Arial" w:cs="Arial"/>
          <w:color w:val="000000" w:themeColor="text1"/>
          <w:sz w:val="24"/>
          <w:szCs w:val="24"/>
        </w:rPr>
        <w:t>is expected to</w:t>
      </w:r>
      <w:r w:rsidR="008D329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work closely with </w:t>
      </w:r>
      <w:bookmarkEnd w:id="0"/>
      <w:r w:rsidR="009E02AA">
        <w:rPr>
          <w:rFonts w:ascii="Arial" w:eastAsia="Arial" w:hAnsi="Arial" w:cs="Arial"/>
          <w:color w:val="000000" w:themeColor="text1"/>
          <w:sz w:val="24"/>
          <w:szCs w:val="24"/>
        </w:rPr>
        <w:t>licensees</w:t>
      </w:r>
      <w:r>
        <w:rPr>
          <w:rFonts w:ascii="Arial" w:eastAsia="Arial" w:hAnsi="Arial" w:cs="Arial"/>
          <w:color w:val="000000" w:themeColor="text1"/>
          <w:sz w:val="24"/>
          <w:szCs w:val="24"/>
        </w:rPr>
        <w:t xml:space="preserve">, local </w:t>
      </w:r>
      <w:r w:rsidR="00E22537">
        <w:rPr>
          <w:rFonts w:ascii="Arial" w:eastAsia="Arial" w:hAnsi="Arial" w:cs="Arial"/>
          <w:color w:val="000000" w:themeColor="text1"/>
          <w:sz w:val="24"/>
          <w:szCs w:val="24"/>
        </w:rPr>
        <w:t xml:space="preserve">regulatory </w:t>
      </w:r>
      <w:r>
        <w:rPr>
          <w:rFonts w:ascii="Arial" w:eastAsia="Arial" w:hAnsi="Arial" w:cs="Arial"/>
          <w:color w:val="000000" w:themeColor="text1"/>
          <w:sz w:val="24"/>
          <w:szCs w:val="24"/>
        </w:rPr>
        <w:t>officials</w:t>
      </w:r>
      <w:r w:rsidR="001209D2">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9E02AA">
        <w:rPr>
          <w:rFonts w:ascii="Arial" w:eastAsia="Arial" w:hAnsi="Arial" w:cs="Arial"/>
          <w:color w:val="000000" w:themeColor="text1"/>
          <w:sz w:val="24"/>
          <w:szCs w:val="24"/>
        </w:rPr>
        <w:t xml:space="preserve">and stakeholders to identify ways in which </w:t>
      </w:r>
      <w:r>
        <w:rPr>
          <w:rFonts w:ascii="Arial" w:eastAsia="Arial" w:hAnsi="Arial" w:cs="Arial"/>
          <w:color w:val="000000" w:themeColor="text1"/>
          <w:sz w:val="24"/>
          <w:szCs w:val="24"/>
        </w:rPr>
        <w:t xml:space="preserve">the </w:t>
      </w:r>
      <w:r w:rsidR="009E02AA">
        <w:rPr>
          <w:rFonts w:ascii="Arial" w:eastAsia="Arial" w:hAnsi="Arial" w:cs="Arial"/>
          <w:color w:val="000000" w:themeColor="text1"/>
          <w:sz w:val="24"/>
          <w:szCs w:val="24"/>
        </w:rPr>
        <w:t>Department regulations and operations can be made more effective, efficient, and</w:t>
      </w:r>
      <w:r w:rsidR="001209D2">
        <w:rPr>
          <w:rFonts w:ascii="Arial" w:eastAsia="Arial" w:hAnsi="Arial" w:cs="Arial"/>
          <w:color w:val="000000" w:themeColor="text1"/>
          <w:sz w:val="24"/>
          <w:szCs w:val="24"/>
        </w:rPr>
        <w:t>,</w:t>
      </w:r>
      <w:r w:rsidR="00E22537">
        <w:rPr>
          <w:rFonts w:ascii="Arial" w:eastAsia="Arial" w:hAnsi="Arial" w:cs="Arial"/>
          <w:color w:val="000000" w:themeColor="text1"/>
          <w:sz w:val="24"/>
          <w:szCs w:val="24"/>
        </w:rPr>
        <w:t xml:space="preserve"> </w:t>
      </w:r>
      <w:r w:rsidR="009E02AA">
        <w:rPr>
          <w:rFonts w:ascii="Arial" w:eastAsia="Arial" w:hAnsi="Arial" w:cs="Arial"/>
          <w:color w:val="000000" w:themeColor="text1"/>
          <w:sz w:val="24"/>
          <w:szCs w:val="24"/>
        </w:rPr>
        <w:t>where possible without compromising key objectives like public safety</w:t>
      </w:r>
      <w:r w:rsidR="00E22537">
        <w:rPr>
          <w:rFonts w:ascii="Arial" w:eastAsia="Arial" w:hAnsi="Arial" w:cs="Arial"/>
          <w:color w:val="000000" w:themeColor="text1"/>
          <w:sz w:val="24"/>
          <w:szCs w:val="24"/>
        </w:rPr>
        <w:t>,</w:t>
      </w:r>
      <w:r w:rsidR="009E02AA">
        <w:rPr>
          <w:rFonts w:ascii="Arial" w:eastAsia="Arial" w:hAnsi="Arial" w:cs="Arial"/>
          <w:color w:val="000000" w:themeColor="text1"/>
          <w:sz w:val="24"/>
          <w:szCs w:val="24"/>
        </w:rPr>
        <w:t xml:space="preserve"> less burdensome for licensees. </w:t>
      </w:r>
      <w:r w:rsidR="008F3829">
        <w:rPr>
          <w:rFonts w:ascii="Arial" w:eastAsia="Arial" w:hAnsi="Arial" w:cs="Arial"/>
          <w:color w:val="000000" w:themeColor="text1"/>
          <w:sz w:val="24"/>
          <w:szCs w:val="24"/>
        </w:rPr>
        <w:t>D</w:t>
      </w:r>
      <w:r w:rsidR="009E02AA">
        <w:rPr>
          <w:rFonts w:ascii="Arial" w:eastAsia="Arial" w:hAnsi="Arial" w:cs="Arial"/>
          <w:color w:val="000000" w:themeColor="text1"/>
          <w:sz w:val="24"/>
          <w:szCs w:val="24"/>
        </w:rPr>
        <w:t>uties include, but are not limited to, the following:</w:t>
      </w:r>
    </w:p>
    <w:p w14:paraId="22A136BF" w14:textId="77777777" w:rsidR="00BC77A9" w:rsidRDefault="00BC77A9" w:rsidP="00F20C70">
      <w:pPr>
        <w:pStyle w:val="BodyText3"/>
        <w:jc w:val="left"/>
      </w:pPr>
    </w:p>
    <w:p w14:paraId="1C01B21F" w14:textId="7FED82BC" w:rsidR="00BC77A9" w:rsidRPr="00922A9C" w:rsidRDefault="00925E57" w:rsidP="00F20C70">
      <w:pPr>
        <w:numPr>
          <w:ilvl w:val="0"/>
          <w:numId w:val="28"/>
        </w:numPr>
        <w:rPr>
          <w:rFonts w:ascii="Arial" w:hAnsi="Arial"/>
          <w:sz w:val="24"/>
          <w:u w:val="single"/>
        </w:rPr>
      </w:pPr>
      <w:r w:rsidRPr="00922A9C">
        <w:rPr>
          <w:rFonts w:ascii="Arial" w:hAnsi="Arial"/>
          <w:b/>
          <w:sz w:val="24"/>
          <w:u w:val="single"/>
        </w:rPr>
        <w:t>Specific Assignments</w:t>
      </w:r>
      <w:r w:rsidRPr="00922A9C">
        <w:rPr>
          <w:rFonts w:ascii="Arial" w:hAnsi="Arial"/>
          <w:b/>
          <w:sz w:val="24"/>
        </w:rPr>
        <w:t xml:space="preserve"> </w:t>
      </w:r>
      <w:r w:rsidR="001209D2" w:rsidRPr="00E46333">
        <w:rPr>
          <w:rFonts w:ascii="Arial" w:hAnsi="Arial" w:cs="Arial"/>
          <w:b/>
          <w:sz w:val="24"/>
        </w:rPr>
        <w:t>[w/ Essential (E) / Marginal (M) Functions]</w:t>
      </w:r>
    </w:p>
    <w:p w14:paraId="604C45CA" w14:textId="77777777" w:rsidR="00922A9C" w:rsidRPr="00922A9C" w:rsidRDefault="00922A9C" w:rsidP="00922A9C">
      <w:pPr>
        <w:ind w:left="720"/>
        <w:rPr>
          <w:rFonts w:ascii="Arial" w:hAnsi="Arial"/>
          <w:sz w:val="24"/>
          <w:u w:val="single"/>
        </w:rPr>
      </w:pPr>
    </w:p>
    <w:p w14:paraId="081B15B3" w14:textId="48F97566" w:rsidR="00BC77A9" w:rsidRPr="00936D10" w:rsidRDefault="00A23FF4" w:rsidP="004418EF">
      <w:pPr>
        <w:rPr>
          <w:rFonts w:ascii="Arial" w:hAnsi="Arial"/>
          <w:b/>
          <w:sz w:val="24"/>
          <w:szCs w:val="24"/>
        </w:rPr>
      </w:pPr>
      <w:r>
        <w:rPr>
          <w:rFonts w:ascii="Arial" w:hAnsi="Arial"/>
          <w:b/>
          <w:sz w:val="24"/>
        </w:rPr>
        <w:t>40</w:t>
      </w:r>
      <w:r w:rsidR="00AF6763">
        <w:rPr>
          <w:rFonts w:ascii="Arial" w:hAnsi="Arial"/>
          <w:b/>
          <w:sz w:val="24"/>
        </w:rPr>
        <w:t>%</w:t>
      </w:r>
      <w:r w:rsidR="00C47CAA" w:rsidRPr="00936D10">
        <w:rPr>
          <w:rFonts w:ascii="Arial" w:hAnsi="Arial"/>
          <w:b/>
          <w:sz w:val="24"/>
          <w:szCs w:val="24"/>
        </w:rPr>
        <w:t xml:space="preserve"> </w:t>
      </w:r>
      <w:r w:rsidR="00922A9C">
        <w:rPr>
          <w:rFonts w:ascii="Arial" w:hAnsi="Arial"/>
          <w:b/>
          <w:sz w:val="24"/>
          <w:szCs w:val="24"/>
        </w:rPr>
        <w:tab/>
      </w:r>
      <w:r w:rsidR="001209D2">
        <w:rPr>
          <w:rFonts w:ascii="Arial" w:hAnsi="Arial"/>
          <w:b/>
          <w:sz w:val="24"/>
          <w:szCs w:val="24"/>
        </w:rPr>
        <w:t xml:space="preserve">(E) </w:t>
      </w:r>
      <w:r w:rsidR="00922A9C">
        <w:rPr>
          <w:rFonts w:ascii="Arial" w:hAnsi="Arial"/>
          <w:b/>
          <w:sz w:val="24"/>
          <w:szCs w:val="24"/>
        </w:rPr>
        <w:t xml:space="preserve">Program Development </w:t>
      </w:r>
    </w:p>
    <w:p w14:paraId="24E85FD9" w14:textId="7227269D" w:rsidR="0019586F" w:rsidRDefault="00BD03C3" w:rsidP="00A81372">
      <w:pPr>
        <w:pStyle w:val="ListParagraph"/>
        <w:rPr>
          <w:rFonts w:ascii="Arial" w:hAnsi="Arial" w:cs="Arial"/>
          <w:sz w:val="24"/>
          <w:szCs w:val="24"/>
        </w:rPr>
      </w:pPr>
      <w:r>
        <w:rPr>
          <w:rFonts w:ascii="Arial" w:eastAsia="Arial" w:hAnsi="Arial" w:cs="Arial"/>
          <w:color w:val="000000" w:themeColor="text1"/>
          <w:sz w:val="24"/>
          <w:szCs w:val="24"/>
        </w:rPr>
        <w:t xml:space="preserve">Provides leadership and direction to </w:t>
      </w:r>
      <w:r w:rsidR="002C1C38">
        <w:rPr>
          <w:rFonts w:ascii="Arial" w:eastAsia="Arial" w:hAnsi="Arial" w:cs="Arial"/>
          <w:color w:val="000000" w:themeColor="text1"/>
          <w:sz w:val="24"/>
          <w:szCs w:val="24"/>
        </w:rPr>
        <w:t xml:space="preserve">the </w:t>
      </w:r>
      <w:r w:rsidR="001209D2">
        <w:rPr>
          <w:rFonts w:ascii="Arial" w:eastAsia="Arial" w:hAnsi="Arial" w:cs="Arial"/>
          <w:color w:val="000000" w:themeColor="text1"/>
          <w:sz w:val="24"/>
          <w:szCs w:val="24"/>
        </w:rPr>
        <w:t>Compliance D</w:t>
      </w:r>
      <w:r w:rsidR="002C1C38">
        <w:rPr>
          <w:rFonts w:ascii="Arial" w:eastAsia="Arial" w:hAnsi="Arial" w:cs="Arial"/>
          <w:color w:val="000000" w:themeColor="text1"/>
          <w:sz w:val="24"/>
          <w:szCs w:val="24"/>
        </w:rPr>
        <w:t>ivision’s branches</w:t>
      </w:r>
      <w:r w:rsidR="002D7463">
        <w:rPr>
          <w:rFonts w:ascii="Arial" w:eastAsia="Arial" w:hAnsi="Arial" w:cs="Arial"/>
          <w:color w:val="000000" w:themeColor="text1"/>
          <w:sz w:val="24"/>
          <w:szCs w:val="24"/>
        </w:rPr>
        <w:t xml:space="preserve"> </w:t>
      </w:r>
      <w:r w:rsidR="001209D2">
        <w:rPr>
          <w:rFonts w:ascii="Arial" w:eastAsia="Arial" w:hAnsi="Arial" w:cs="Arial"/>
          <w:color w:val="000000" w:themeColor="text1"/>
          <w:sz w:val="24"/>
          <w:szCs w:val="24"/>
        </w:rPr>
        <w:t xml:space="preserve">and offices </w:t>
      </w:r>
      <w:r w:rsidR="002D7463">
        <w:rPr>
          <w:rFonts w:ascii="Arial" w:eastAsia="Arial" w:hAnsi="Arial" w:cs="Arial"/>
          <w:color w:val="000000" w:themeColor="text1"/>
          <w:sz w:val="24"/>
          <w:szCs w:val="24"/>
        </w:rPr>
        <w:t>on how to implement and operationalize existing,</w:t>
      </w:r>
      <w:r w:rsidR="002D7463" w:rsidRPr="00E93282">
        <w:rPr>
          <w:rFonts w:ascii="Arial" w:eastAsia="Arial" w:hAnsi="Arial" w:cs="Arial"/>
          <w:color w:val="000000" w:themeColor="text1"/>
          <w:sz w:val="24"/>
          <w:szCs w:val="24"/>
        </w:rPr>
        <w:t xml:space="preserve"> new</w:t>
      </w:r>
      <w:r w:rsidR="00EC55B2">
        <w:rPr>
          <w:rFonts w:ascii="Arial" w:eastAsia="Arial" w:hAnsi="Arial" w:cs="Arial"/>
          <w:color w:val="000000" w:themeColor="text1"/>
          <w:sz w:val="24"/>
          <w:szCs w:val="24"/>
        </w:rPr>
        <w:t>,</w:t>
      </w:r>
      <w:r w:rsidR="002D7463" w:rsidRPr="00E93282">
        <w:rPr>
          <w:rFonts w:ascii="Arial" w:eastAsia="Arial" w:hAnsi="Arial" w:cs="Arial"/>
          <w:color w:val="000000" w:themeColor="text1"/>
          <w:sz w:val="24"/>
          <w:szCs w:val="24"/>
        </w:rPr>
        <w:t xml:space="preserve"> and revised mandates </w:t>
      </w:r>
      <w:r w:rsidR="002D7463">
        <w:rPr>
          <w:rFonts w:ascii="Arial" w:eastAsia="Arial" w:hAnsi="Arial" w:cs="Arial"/>
          <w:color w:val="000000" w:themeColor="text1"/>
          <w:sz w:val="24"/>
          <w:szCs w:val="24"/>
        </w:rPr>
        <w:t xml:space="preserve">in a timely and effective way. </w:t>
      </w:r>
      <w:r w:rsidR="00E40129">
        <w:rPr>
          <w:rFonts w:ascii="Arial" w:eastAsia="Arial" w:hAnsi="Arial" w:cs="Arial"/>
          <w:color w:val="000000" w:themeColor="text1"/>
          <w:sz w:val="24"/>
          <w:szCs w:val="24"/>
        </w:rPr>
        <w:t>Works closely and collaboratively with the branches</w:t>
      </w:r>
      <w:r w:rsidR="001209D2">
        <w:rPr>
          <w:rFonts w:ascii="Arial" w:eastAsia="Arial" w:hAnsi="Arial" w:cs="Arial"/>
          <w:color w:val="000000" w:themeColor="text1"/>
          <w:sz w:val="24"/>
          <w:szCs w:val="24"/>
        </w:rPr>
        <w:t xml:space="preserve"> and offices</w:t>
      </w:r>
      <w:r w:rsidR="00E40129">
        <w:rPr>
          <w:rFonts w:ascii="Arial" w:eastAsia="Arial" w:hAnsi="Arial" w:cs="Arial"/>
          <w:color w:val="000000" w:themeColor="text1"/>
          <w:sz w:val="24"/>
          <w:szCs w:val="24"/>
        </w:rPr>
        <w:t xml:space="preserve"> in developing programmatic models that meet the Department’s mandates, </w:t>
      </w:r>
      <w:r w:rsidR="00E22537">
        <w:rPr>
          <w:rFonts w:ascii="Arial" w:eastAsia="Arial" w:hAnsi="Arial" w:cs="Arial"/>
          <w:color w:val="000000" w:themeColor="text1"/>
          <w:sz w:val="24"/>
          <w:szCs w:val="24"/>
        </w:rPr>
        <w:t>while striving for efficacy, streamlining</w:t>
      </w:r>
      <w:r w:rsidR="001209D2">
        <w:rPr>
          <w:rFonts w:ascii="Arial" w:eastAsia="Arial" w:hAnsi="Arial" w:cs="Arial"/>
          <w:color w:val="000000" w:themeColor="text1"/>
          <w:sz w:val="24"/>
          <w:szCs w:val="24"/>
        </w:rPr>
        <w:t>,</w:t>
      </w:r>
      <w:r w:rsidR="00E22537">
        <w:rPr>
          <w:rFonts w:ascii="Arial" w:eastAsia="Arial" w:hAnsi="Arial" w:cs="Arial"/>
          <w:color w:val="000000" w:themeColor="text1"/>
          <w:sz w:val="24"/>
          <w:szCs w:val="24"/>
        </w:rPr>
        <w:t xml:space="preserve"> and consistency</w:t>
      </w:r>
      <w:r w:rsidR="00E40129">
        <w:rPr>
          <w:rFonts w:ascii="Arial" w:eastAsia="Arial" w:hAnsi="Arial" w:cs="Arial"/>
          <w:color w:val="000000" w:themeColor="text1"/>
          <w:sz w:val="24"/>
          <w:szCs w:val="24"/>
        </w:rPr>
        <w:t xml:space="preserve">. Develops </w:t>
      </w:r>
      <w:r w:rsidR="00432006" w:rsidRPr="00E93282">
        <w:rPr>
          <w:rFonts w:ascii="Arial" w:eastAsia="Arial" w:hAnsi="Arial" w:cs="Arial"/>
          <w:color w:val="000000" w:themeColor="text1"/>
          <w:sz w:val="24"/>
          <w:szCs w:val="24"/>
        </w:rPr>
        <w:t>data s</w:t>
      </w:r>
      <w:r w:rsidR="00E40129">
        <w:rPr>
          <w:rFonts w:ascii="Arial" w:eastAsia="Arial" w:hAnsi="Arial" w:cs="Arial"/>
          <w:color w:val="000000" w:themeColor="text1"/>
          <w:sz w:val="24"/>
          <w:szCs w:val="24"/>
        </w:rPr>
        <w:t>ystems</w:t>
      </w:r>
      <w:r w:rsidR="00432006" w:rsidRPr="00E93282">
        <w:rPr>
          <w:rFonts w:ascii="Arial" w:eastAsia="Arial" w:hAnsi="Arial" w:cs="Arial"/>
          <w:color w:val="000000" w:themeColor="text1"/>
          <w:sz w:val="24"/>
          <w:szCs w:val="24"/>
        </w:rPr>
        <w:t xml:space="preserve"> that support</w:t>
      </w:r>
      <w:r w:rsidR="00432006">
        <w:rPr>
          <w:rFonts w:ascii="Arial" w:eastAsia="Arial" w:hAnsi="Arial" w:cs="Arial"/>
          <w:color w:val="000000" w:themeColor="text1"/>
          <w:sz w:val="24"/>
          <w:szCs w:val="24"/>
        </w:rPr>
        <w:t xml:space="preserve"> the</w:t>
      </w:r>
      <w:r w:rsidR="00432006" w:rsidRPr="00E93282">
        <w:rPr>
          <w:rFonts w:ascii="Arial" w:eastAsia="Arial" w:hAnsi="Arial" w:cs="Arial"/>
          <w:color w:val="000000" w:themeColor="text1"/>
          <w:sz w:val="24"/>
          <w:szCs w:val="24"/>
        </w:rPr>
        <w:t xml:space="preserve"> </w:t>
      </w:r>
      <w:r w:rsidR="00432006">
        <w:rPr>
          <w:rFonts w:ascii="Arial" w:eastAsia="Arial" w:hAnsi="Arial" w:cs="Arial"/>
          <w:color w:val="000000" w:themeColor="text1"/>
          <w:sz w:val="24"/>
          <w:szCs w:val="24"/>
        </w:rPr>
        <w:t xml:space="preserve">Department’s and </w:t>
      </w:r>
      <w:r w:rsidR="001209D2">
        <w:rPr>
          <w:rFonts w:ascii="Arial" w:eastAsia="Arial" w:hAnsi="Arial" w:cs="Arial"/>
          <w:color w:val="000000" w:themeColor="text1"/>
          <w:sz w:val="24"/>
          <w:szCs w:val="24"/>
        </w:rPr>
        <w:t xml:space="preserve">Compliance </w:t>
      </w:r>
      <w:r w:rsidR="006D1EB1">
        <w:rPr>
          <w:rFonts w:ascii="Arial" w:eastAsia="Arial" w:hAnsi="Arial" w:cs="Arial"/>
          <w:color w:val="000000" w:themeColor="text1"/>
          <w:sz w:val="24"/>
          <w:szCs w:val="24"/>
        </w:rPr>
        <w:t>D</w:t>
      </w:r>
      <w:r w:rsidR="00432006">
        <w:rPr>
          <w:rFonts w:ascii="Arial" w:eastAsia="Arial" w:hAnsi="Arial" w:cs="Arial"/>
          <w:color w:val="000000" w:themeColor="text1"/>
          <w:sz w:val="24"/>
          <w:szCs w:val="24"/>
        </w:rPr>
        <w:t xml:space="preserve">ivision’s </w:t>
      </w:r>
      <w:r w:rsidR="00432006" w:rsidRPr="00E93282">
        <w:rPr>
          <w:rFonts w:ascii="Arial" w:eastAsia="Arial" w:hAnsi="Arial" w:cs="Arial"/>
          <w:color w:val="000000" w:themeColor="text1"/>
          <w:sz w:val="24"/>
          <w:szCs w:val="24"/>
        </w:rPr>
        <w:t>performance</w:t>
      </w:r>
      <w:r w:rsidR="002C1C38">
        <w:rPr>
          <w:rFonts w:ascii="Arial" w:eastAsia="Arial" w:hAnsi="Arial" w:cs="Arial"/>
          <w:color w:val="000000" w:themeColor="text1"/>
          <w:sz w:val="24"/>
          <w:szCs w:val="24"/>
        </w:rPr>
        <w:t xml:space="preserve"> goals</w:t>
      </w:r>
      <w:r w:rsidR="00432006">
        <w:rPr>
          <w:rFonts w:ascii="Arial" w:eastAsia="Arial" w:hAnsi="Arial" w:cs="Arial"/>
          <w:color w:val="000000" w:themeColor="text1"/>
          <w:sz w:val="24"/>
          <w:szCs w:val="24"/>
        </w:rPr>
        <w:t>,</w:t>
      </w:r>
      <w:r w:rsidR="00432006" w:rsidRPr="00E93282">
        <w:rPr>
          <w:rFonts w:ascii="Arial" w:eastAsia="Arial" w:hAnsi="Arial" w:cs="Arial"/>
          <w:color w:val="000000" w:themeColor="text1"/>
          <w:sz w:val="24"/>
          <w:szCs w:val="24"/>
        </w:rPr>
        <w:t xml:space="preserve"> policy making</w:t>
      </w:r>
      <w:r w:rsidR="001209D2">
        <w:rPr>
          <w:rFonts w:ascii="Arial" w:eastAsia="Arial" w:hAnsi="Arial" w:cs="Arial"/>
          <w:color w:val="000000" w:themeColor="text1"/>
          <w:sz w:val="24"/>
          <w:szCs w:val="24"/>
        </w:rPr>
        <w:t>,</w:t>
      </w:r>
      <w:r w:rsidR="00432006" w:rsidRPr="00E93282">
        <w:rPr>
          <w:rFonts w:ascii="Arial" w:eastAsia="Arial" w:hAnsi="Arial" w:cs="Arial"/>
          <w:color w:val="000000" w:themeColor="text1"/>
          <w:sz w:val="24"/>
          <w:szCs w:val="24"/>
        </w:rPr>
        <w:t xml:space="preserve"> and strategic planning efforts. </w:t>
      </w:r>
      <w:r w:rsidR="002C1C38">
        <w:rPr>
          <w:rFonts w:ascii="Arial" w:eastAsia="Arial" w:hAnsi="Arial" w:cs="Arial"/>
          <w:color w:val="000000" w:themeColor="text1"/>
          <w:sz w:val="24"/>
          <w:szCs w:val="24"/>
        </w:rPr>
        <w:t>Identifies</w:t>
      </w:r>
      <w:r w:rsidR="00922A9C" w:rsidRPr="00E93282">
        <w:rPr>
          <w:rFonts w:ascii="Arial" w:eastAsia="Arial" w:hAnsi="Arial" w:cs="Arial"/>
          <w:color w:val="000000" w:themeColor="text1"/>
          <w:sz w:val="24"/>
          <w:szCs w:val="24"/>
        </w:rPr>
        <w:t xml:space="preserve"> </w:t>
      </w:r>
      <w:r w:rsidR="00922A9C">
        <w:rPr>
          <w:rFonts w:ascii="Arial" w:eastAsia="Arial" w:hAnsi="Arial" w:cs="Arial"/>
          <w:color w:val="000000" w:themeColor="text1"/>
          <w:sz w:val="24"/>
          <w:szCs w:val="24"/>
        </w:rPr>
        <w:t>opportunities to streamline</w:t>
      </w:r>
      <w:r w:rsidR="00922A9C" w:rsidRPr="00E93282">
        <w:rPr>
          <w:rFonts w:ascii="Arial" w:eastAsia="Arial" w:hAnsi="Arial" w:cs="Arial"/>
          <w:color w:val="000000" w:themeColor="text1"/>
          <w:sz w:val="24"/>
          <w:szCs w:val="24"/>
        </w:rPr>
        <w:t xml:space="preserve"> </w:t>
      </w:r>
      <w:r w:rsidR="00A762BD">
        <w:rPr>
          <w:rFonts w:ascii="Arial" w:eastAsia="Arial" w:hAnsi="Arial" w:cs="Arial"/>
          <w:color w:val="000000" w:themeColor="text1"/>
          <w:sz w:val="24"/>
          <w:szCs w:val="24"/>
        </w:rPr>
        <w:t xml:space="preserve">the Division’s </w:t>
      </w:r>
      <w:r w:rsidR="00922A9C" w:rsidRPr="00E93282">
        <w:rPr>
          <w:rFonts w:ascii="Arial" w:eastAsia="Arial" w:hAnsi="Arial" w:cs="Arial"/>
          <w:color w:val="000000" w:themeColor="text1"/>
          <w:sz w:val="24"/>
          <w:szCs w:val="24"/>
        </w:rPr>
        <w:t>work</w:t>
      </w:r>
      <w:r>
        <w:rPr>
          <w:rFonts w:ascii="Arial" w:eastAsia="Arial" w:hAnsi="Arial" w:cs="Arial"/>
          <w:color w:val="000000" w:themeColor="text1"/>
          <w:sz w:val="24"/>
          <w:szCs w:val="24"/>
        </w:rPr>
        <w:t xml:space="preserve"> and</w:t>
      </w:r>
      <w:r w:rsidR="00922A9C" w:rsidRPr="00E93282">
        <w:rPr>
          <w:rFonts w:ascii="Arial" w:eastAsia="Arial" w:hAnsi="Arial" w:cs="Arial"/>
          <w:color w:val="000000" w:themeColor="text1"/>
          <w:sz w:val="24"/>
          <w:szCs w:val="24"/>
        </w:rPr>
        <w:t xml:space="preserve"> regulatory requirements</w:t>
      </w:r>
      <w:r w:rsidR="00922A9C">
        <w:rPr>
          <w:rFonts w:ascii="Arial" w:eastAsia="Arial" w:hAnsi="Arial" w:cs="Arial"/>
          <w:color w:val="000000" w:themeColor="text1"/>
          <w:sz w:val="24"/>
          <w:szCs w:val="24"/>
        </w:rPr>
        <w:t xml:space="preserve"> </w:t>
      </w:r>
      <w:r w:rsidR="00432006">
        <w:rPr>
          <w:rFonts w:ascii="Arial" w:eastAsia="Arial" w:hAnsi="Arial" w:cs="Arial"/>
          <w:color w:val="000000" w:themeColor="text1"/>
          <w:sz w:val="24"/>
          <w:szCs w:val="24"/>
        </w:rPr>
        <w:t>for more</w:t>
      </w:r>
      <w:r w:rsidR="00922A9C" w:rsidRPr="00E93282">
        <w:rPr>
          <w:rFonts w:ascii="Arial" w:eastAsia="Arial" w:hAnsi="Arial" w:cs="Arial"/>
          <w:color w:val="000000" w:themeColor="text1"/>
          <w:sz w:val="24"/>
          <w:szCs w:val="24"/>
        </w:rPr>
        <w:t xml:space="preserve"> effective way</w:t>
      </w:r>
      <w:r w:rsidR="00922A9C">
        <w:rPr>
          <w:rFonts w:ascii="Arial" w:eastAsia="Arial" w:hAnsi="Arial" w:cs="Arial"/>
          <w:color w:val="000000" w:themeColor="text1"/>
          <w:sz w:val="24"/>
          <w:szCs w:val="24"/>
        </w:rPr>
        <w:t>s</w:t>
      </w:r>
      <w:r w:rsidR="00922A9C" w:rsidRPr="00E93282">
        <w:rPr>
          <w:rFonts w:ascii="Arial" w:eastAsia="Arial" w:hAnsi="Arial" w:cs="Arial"/>
          <w:color w:val="000000" w:themeColor="text1"/>
          <w:sz w:val="24"/>
          <w:szCs w:val="24"/>
        </w:rPr>
        <w:t xml:space="preserve"> to achieve statewide compliance. </w:t>
      </w:r>
      <w:r w:rsidR="00A762BD">
        <w:rPr>
          <w:rFonts w:ascii="Arial" w:eastAsia="Arial" w:hAnsi="Arial" w:cs="Arial"/>
          <w:color w:val="000000" w:themeColor="text1"/>
          <w:sz w:val="24"/>
          <w:szCs w:val="24"/>
        </w:rPr>
        <w:t>I</w:t>
      </w:r>
      <w:r w:rsidR="00432006">
        <w:rPr>
          <w:rFonts w:ascii="Arial" w:eastAsia="Arial" w:hAnsi="Arial" w:cs="Arial"/>
          <w:color w:val="000000" w:themeColor="text1"/>
          <w:sz w:val="24"/>
          <w:szCs w:val="24"/>
        </w:rPr>
        <w:t xml:space="preserve">dentifies and implements </w:t>
      </w:r>
      <w:r w:rsidR="00922A9C" w:rsidRPr="00E93282">
        <w:rPr>
          <w:rFonts w:ascii="Arial" w:eastAsia="Arial" w:hAnsi="Arial" w:cs="Arial"/>
          <w:color w:val="000000" w:themeColor="text1"/>
          <w:sz w:val="24"/>
          <w:szCs w:val="24"/>
        </w:rPr>
        <w:t>mechanisms to reduce programmatic, operational</w:t>
      </w:r>
      <w:r w:rsidR="001209D2">
        <w:rPr>
          <w:rFonts w:ascii="Arial" w:eastAsia="Arial" w:hAnsi="Arial" w:cs="Arial"/>
          <w:color w:val="000000" w:themeColor="text1"/>
          <w:sz w:val="24"/>
          <w:szCs w:val="24"/>
        </w:rPr>
        <w:t>,</w:t>
      </w:r>
      <w:r w:rsidR="00922A9C" w:rsidRPr="00E93282">
        <w:rPr>
          <w:rFonts w:ascii="Arial" w:eastAsia="Arial" w:hAnsi="Arial" w:cs="Arial"/>
          <w:color w:val="000000" w:themeColor="text1"/>
          <w:sz w:val="24"/>
          <w:szCs w:val="24"/>
        </w:rPr>
        <w:t xml:space="preserve"> and workforce risk</w:t>
      </w:r>
      <w:r w:rsidR="00A762BD">
        <w:rPr>
          <w:rFonts w:ascii="Arial" w:eastAsia="Arial" w:hAnsi="Arial" w:cs="Arial"/>
          <w:color w:val="000000" w:themeColor="text1"/>
          <w:sz w:val="24"/>
          <w:szCs w:val="24"/>
        </w:rPr>
        <w:t>. E</w:t>
      </w:r>
      <w:r w:rsidR="00922A9C">
        <w:rPr>
          <w:rFonts w:ascii="Arial" w:eastAsia="Arial" w:hAnsi="Arial" w:cs="Arial"/>
          <w:color w:val="000000" w:themeColor="text1"/>
          <w:sz w:val="24"/>
          <w:szCs w:val="24"/>
        </w:rPr>
        <w:t>nhance</w:t>
      </w:r>
      <w:r w:rsidR="00A762BD">
        <w:rPr>
          <w:rFonts w:ascii="Arial" w:eastAsia="Arial" w:hAnsi="Arial" w:cs="Arial"/>
          <w:color w:val="000000" w:themeColor="text1"/>
          <w:sz w:val="24"/>
          <w:szCs w:val="24"/>
        </w:rPr>
        <w:t>s</w:t>
      </w:r>
      <w:r w:rsidR="00922A9C">
        <w:rPr>
          <w:rFonts w:ascii="Arial" w:eastAsia="Arial" w:hAnsi="Arial" w:cs="Arial"/>
          <w:color w:val="000000" w:themeColor="text1"/>
          <w:sz w:val="24"/>
          <w:szCs w:val="24"/>
        </w:rPr>
        <w:t xml:space="preserve"> the application and </w:t>
      </w:r>
      <w:r w:rsidR="00922A9C" w:rsidRPr="00E93282">
        <w:rPr>
          <w:rFonts w:ascii="Arial" w:eastAsia="Arial" w:hAnsi="Arial" w:cs="Arial"/>
          <w:color w:val="000000" w:themeColor="text1"/>
          <w:sz w:val="24"/>
          <w:szCs w:val="24"/>
        </w:rPr>
        <w:t xml:space="preserve">administrative oversight of the </w:t>
      </w:r>
      <w:r w:rsidR="001209D2">
        <w:rPr>
          <w:rFonts w:ascii="Arial" w:eastAsia="Arial" w:hAnsi="Arial" w:cs="Arial"/>
          <w:color w:val="000000" w:themeColor="text1"/>
          <w:sz w:val="24"/>
          <w:szCs w:val="24"/>
        </w:rPr>
        <w:t xml:space="preserve">CCTT </w:t>
      </w:r>
      <w:r w:rsidR="00A762BD">
        <w:rPr>
          <w:rFonts w:ascii="Arial" w:eastAsia="Arial" w:hAnsi="Arial" w:cs="Arial"/>
          <w:color w:val="000000" w:themeColor="text1"/>
          <w:sz w:val="24"/>
          <w:szCs w:val="24"/>
        </w:rPr>
        <w:t xml:space="preserve">technology solution.  </w:t>
      </w:r>
    </w:p>
    <w:p w14:paraId="0B367663" w14:textId="77777777" w:rsidR="0019586F" w:rsidRDefault="0019586F" w:rsidP="00B02470">
      <w:pPr>
        <w:ind w:left="720"/>
        <w:rPr>
          <w:rFonts w:ascii="Arial" w:hAnsi="Arial" w:cs="Arial"/>
          <w:sz w:val="24"/>
          <w:szCs w:val="24"/>
        </w:rPr>
      </w:pPr>
    </w:p>
    <w:p w14:paraId="17906E5B" w14:textId="64865359" w:rsidR="00C47CAA" w:rsidRDefault="00936D10" w:rsidP="00F20C70">
      <w:pPr>
        <w:ind w:left="720" w:hanging="720"/>
        <w:rPr>
          <w:rFonts w:ascii="Arial" w:hAnsi="Arial"/>
          <w:b/>
          <w:sz w:val="24"/>
        </w:rPr>
      </w:pPr>
      <w:r>
        <w:rPr>
          <w:rFonts w:ascii="Arial" w:hAnsi="Arial"/>
          <w:b/>
          <w:sz w:val="24"/>
        </w:rPr>
        <w:t>3</w:t>
      </w:r>
      <w:r w:rsidR="00A23FF4">
        <w:rPr>
          <w:rFonts w:ascii="Arial" w:hAnsi="Arial"/>
          <w:b/>
          <w:sz w:val="24"/>
        </w:rPr>
        <w:t>0</w:t>
      </w:r>
      <w:r w:rsidR="00C47CAA">
        <w:rPr>
          <w:rFonts w:ascii="Arial" w:hAnsi="Arial"/>
          <w:b/>
          <w:sz w:val="24"/>
        </w:rPr>
        <w:t>%</w:t>
      </w:r>
      <w:r w:rsidR="00C47CAA">
        <w:rPr>
          <w:rFonts w:ascii="Arial" w:hAnsi="Arial"/>
          <w:b/>
          <w:sz w:val="24"/>
        </w:rPr>
        <w:tab/>
      </w:r>
      <w:r w:rsidR="001209D2">
        <w:rPr>
          <w:rFonts w:ascii="Arial" w:hAnsi="Arial"/>
          <w:b/>
          <w:sz w:val="24"/>
        </w:rPr>
        <w:t xml:space="preserve">(E) </w:t>
      </w:r>
      <w:r w:rsidR="00922A9C">
        <w:rPr>
          <w:rFonts w:ascii="Arial" w:hAnsi="Arial"/>
          <w:b/>
          <w:sz w:val="24"/>
        </w:rPr>
        <w:t xml:space="preserve">Administration </w:t>
      </w:r>
    </w:p>
    <w:p w14:paraId="2BFD9F75" w14:textId="76FEC3AC" w:rsidR="00657720" w:rsidRDefault="00922A9C" w:rsidP="00936D10">
      <w:pPr>
        <w:ind w:left="720"/>
        <w:rPr>
          <w:rFonts w:ascii="Arial" w:hAnsi="Arial" w:cs="Arial"/>
          <w:sz w:val="24"/>
          <w:szCs w:val="24"/>
        </w:rPr>
      </w:pPr>
      <w:r w:rsidRPr="00E93282">
        <w:rPr>
          <w:rFonts w:ascii="Arial" w:eastAsia="Arial" w:hAnsi="Arial" w:cs="Arial"/>
          <w:color w:val="000000" w:themeColor="text1"/>
          <w:sz w:val="24"/>
          <w:szCs w:val="24"/>
        </w:rPr>
        <w:t>Administers and oversees</w:t>
      </w:r>
      <w:r w:rsidR="00D87DAF">
        <w:rPr>
          <w:rFonts w:ascii="Arial" w:eastAsia="Arial" w:hAnsi="Arial" w:cs="Arial"/>
          <w:color w:val="000000" w:themeColor="text1"/>
          <w:sz w:val="24"/>
          <w:szCs w:val="24"/>
        </w:rPr>
        <w:t xml:space="preserve"> every aspect of</w:t>
      </w:r>
      <w:r w:rsidRPr="00E93282">
        <w:rPr>
          <w:rFonts w:ascii="Arial" w:eastAsia="Arial" w:hAnsi="Arial" w:cs="Arial"/>
          <w:color w:val="000000" w:themeColor="text1"/>
          <w:sz w:val="24"/>
          <w:szCs w:val="24"/>
        </w:rPr>
        <w:t xml:space="preserve"> </w:t>
      </w:r>
      <w:r w:rsidR="006D1EB1">
        <w:rPr>
          <w:rFonts w:ascii="Arial" w:eastAsia="Arial" w:hAnsi="Arial" w:cs="Arial"/>
          <w:color w:val="000000" w:themeColor="text1"/>
          <w:sz w:val="24"/>
          <w:szCs w:val="24"/>
        </w:rPr>
        <w:t xml:space="preserve">the </w:t>
      </w:r>
      <w:r w:rsidR="001209D2">
        <w:rPr>
          <w:rFonts w:ascii="Arial" w:eastAsia="Arial" w:hAnsi="Arial" w:cs="Arial"/>
          <w:color w:val="000000" w:themeColor="text1"/>
          <w:sz w:val="24"/>
          <w:szCs w:val="24"/>
        </w:rPr>
        <w:t xml:space="preserve">Compliance </w:t>
      </w:r>
      <w:r>
        <w:rPr>
          <w:rFonts w:ascii="Arial" w:eastAsia="Arial" w:hAnsi="Arial" w:cs="Arial"/>
          <w:color w:val="000000" w:themeColor="text1"/>
          <w:sz w:val="24"/>
          <w:szCs w:val="24"/>
        </w:rPr>
        <w:t>Di</w:t>
      </w:r>
      <w:r w:rsidRPr="00E93282">
        <w:rPr>
          <w:rFonts w:ascii="Arial" w:eastAsia="Arial" w:hAnsi="Arial" w:cs="Arial"/>
          <w:color w:val="000000" w:themeColor="text1"/>
          <w:sz w:val="24"/>
          <w:szCs w:val="24"/>
        </w:rPr>
        <w:t>vision</w:t>
      </w:r>
      <w:r w:rsidR="008D329B">
        <w:rPr>
          <w:rFonts w:ascii="Arial" w:eastAsia="Arial" w:hAnsi="Arial" w:cs="Arial"/>
          <w:color w:val="000000" w:themeColor="text1"/>
          <w:sz w:val="24"/>
          <w:szCs w:val="24"/>
        </w:rPr>
        <w:t xml:space="preserve">’s resources including a budget </w:t>
      </w:r>
      <w:r w:rsidR="00E22537">
        <w:rPr>
          <w:rFonts w:ascii="Arial" w:eastAsia="Arial" w:hAnsi="Arial" w:cs="Arial"/>
          <w:color w:val="000000" w:themeColor="text1"/>
          <w:sz w:val="24"/>
          <w:szCs w:val="24"/>
        </w:rPr>
        <w:t xml:space="preserve">of </w:t>
      </w:r>
      <w:r w:rsidR="008D329B">
        <w:rPr>
          <w:rFonts w:ascii="Arial" w:eastAsia="Arial" w:hAnsi="Arial" w:cs="Arial"/>
          <w:color w:val="000000" w:themeColor="text1"/>
          <w:sz w:val="24"/>
          <w:szCs w:val="24"/>
        </w:rPr>
        <w:t xml:space="preserve">over $13 million and nearly 170 professional and entry level staff. </w:t>
      </w:r>
      <w:r w:rsidRPr="00E93282">
        <w:rPr>
          <w:rFonts w:ascii="Arial" w:eastAsia="Arial" w:hAnsi="Arial" w:cs="Arial"/>
          <w:color w:val="000000" w:themeColor="text1"/>
          <w:sz w:val="24"/>
          <w:szCs w:val="24"/>
        </w:rPr>
        <w:t xml:space="preserve">Allocates and assigns staff resources to meet the goals and objectives of the </w:t>
      </w:r>
      <w:r w:rsidR="001209D2">
        <w:rPr>
          <w:rFonts w:ascii="Arial" w:eastAsia="Arial" w:hAnsi="Arial" w:cs="Arial"/>
          <w:color w:val="000000" w:themeColor="text1"/>
          <w:sz w:val="24"/>
          <w:szCs w:val="24"/>
        </w:rPr>
        <w:lastRenderedPageBreak/>
        <w:t xml:space="preserve">Compliance </w:t>
      </w:r>
      <w:r>
        <w:rPr>
          <w:rFonts w:ascii="Arial" w:eastAsia="Arial" w:hAnsi="Arial" w:cs="Arial"/>
          <w:color w:val="000000" w:themeColor="text1"/>
          <w:sz w:val="24"/>
          <w:szCs w:val="24"/>
        </w:rPr>
        <w:t>D</w:t>
      </w:r>
      <w:r w:rsidRPr="00E93282">
        <w:rPr>
          <w:rFonts w:ascii="Arial" w:eastAsia="Arial" w:hAnsi="Arial" w:cs="Arial"/>
          <w:color w:val="000000" w:themeColor="text1"/>
          <w:sz w:val="24"/>
          <w:szCs w:val="24"/>
        </w:rPr>
        <w:t xml:space="preserve">ivision’s </w:t>
      </w:r>
      <w:r w:rsidR="006D1EB1">
        <w:rPr>
          <w:rFonts w:ascii="Arial" w:eastAsia="Arial" w:hAnsi="Arial" w:cs="Arial"/>
          <w:color w:val="000000" w:themeColor="text1"/>
          <w:sz w:val="24"/>
          <w:szCs w:val="24"/>
        </w:rPr>
        <w:t>a</w:t>
      </w:r>
      <w:r w:rsidRPr="00E93282">
        <w:rPr>
          <w:rFonts w:ascii="Arial" w:eastAsia="Arial" w:hAnsi="Arial" w:cs="Arial"/>
          <w:color w:val="000000" w:themeColor="text1"/>
          <w:sz w:val="24"/>
          <w:szCs w:val="24"/>
        </w:rPr>
        <w:t xml:space="preserve">nnual </w:t>
      </w:r>
      <w:r w:rsidR="00680A5C">
        <w:rPr>
          <w:rFonts w:ascii="Arial" w:eastAsia="Arial" w:hAnsi="Arial" w:cs="Arial"/>
          <w:color w:val="000000" w:themeColor="text1"/>
          <w:sz w:val="24"/>
          <w:szCs w:val="24"/>
        </w:rPr>
        <w:t xml:space="preserve">strategic and operational </w:t>
      </w:r>
      <w:r w:rsidR="006D1EB1">
        <w:rPr>
          <w:rFonts w:ascii="Arial" w:eastAsia="Arial" w:hAnsi="Arial" w:cs="Arial"/>
          <w:color w:val="000000" w:themeColor="text1"/>
          <w:sz w:val="24"/>
          <w:szCs w:val="24"/>
        </w:rPr>
        <w:t>p</w:t>
      </w:r>
      <w:r w:rsidRPr="00E93282">
        <w:rPr>
          <w:rFonts w:ascii="Arial" w:eastAsia="Arial" w:hAnsi="Arial" w:cs="Arial"/>
          <w:color w:val="000000" w:themeColor="text1"/>
          <w:sz w:val="24"/>
          <w:szCs w:val="24"/>
        </w:rPr>
        <w:t xml:space="preserve">lan. </w:t>
      </w:r>
      <w:r w:rsidR="00110F59">
        <w:rPr>
          <w:rFonts w:ascii="Arial" w:eastAsia="Arial" w:hAnsi="Arial" w:cs="Arial"/>
          <w:color w:val="000000" w:themeColor="text1"/>
          <w:sz w:val="24"/>
          <w:szCs w:val="24"/>
        </w:rPr>
        <w:br/>
      </w:r>
      <w:r w:rsidR="00110F59">
        <w:rPr>
          <w:rFonts w:ascii="Arial" w:eastAsia="Arial" w:hAnsi="Arial" w:cs="Arial"/>
          <w:color w:val="000000" w:themeColor="text1"/>
          <w:sz w:val="24"/>
          <w:szCs w:val="24"/>
        </w:rPr>
        <w:br/>
        <w:t>P</w:t>
      </w:r>
      <w:r w:rsidRPr="00E93282">
        <w:rPr>
          <w:rFonts w:ascii="Arial" w:eastAsia="Arial" w:hAnsi="Arial" w:cs="Arial"/>
          <w:color w:val="000000" w:themeColor="text1"/>
          <w:sz w:val="24"/>
          <w:szCs w:val="24"/>
        </w:rPr>
        <w:t>romotes continu</w:t>
      </w:r>
      <w:r w:rsidR="00680A5C">
        <w:rPr>
          <w:rFonts w:ascii="Arial" w:eastAsia="Arial" w:hAnsi="Arial" w:cs="Arial"/>
          <w:color w:val="000000" w:themeColor="text1"/>
          <w:sz w:val="24"/>
          <w:szCs w:val="24"/>
        </w:rPr>
        <w:t>ed</w:t>
      </w:r>
      <w:r w:rsidRPr="00E93282">
        <w:rPr>
          <w:rFonts w:ascii="Arial" w:eastAsia="Arial" w:hAnsi="Arial" w:cs="Arial"/>
          <w:color w:val="000000" w:themeColor="text1"/>
          <w:sz w:val="24"/>
          <w:szCs w:val="24"/>
        </w:rPr>
        <w:t xml:space="preserve"> staff development and specialized training </w:t>
      </w:r>
      <w:r>
        <w:rPr>
          <w:rFonts w:ascii="Arial" w:eastAsia="Arial" w:hAnsi="Arial" w:cs="Arial"/>
          <w:color w:val="000000" w:themeColor="text1"/>
          <w:sz w:val="24"/>
          <w:szCs w:val="24"/>
        </w:rPr>
        <w:t xml:space="preserve">in a manner that </w:t>
      </w:r>
      <w:r w:rsidRPr="00E93282">
        <w:rPr>
          <w:rFonts w:ascii="Arial" w:eastAsia="Arial" w:hAnsi="Arial" w:cs="Arial"/>
          <w:color w:val="000000" w:themeColor="text1"/>
          <w:sz w:val="24"/>
          <w:szCs w:val="24"/>
        </w:rPr>
        <w:t>empower</w:t>
      </w:r>
      <w:r>
        <w:rPr>
          <w:rFonts w:ascii="Arial" w:eastAsia="Arial" w:hAnsi="Arial" w:cs="Arial"/>
          <w:color w:val="000000" w:themeColor="text1"/>
          <w:sz w:val="24"/>
          <w:szCs w:val="24"/>
        </w:rPr>
        <w:t>s</w:t>
      </w:r>
      <w:r w:rsidRPr="00E93282">
        <w:rPr>
          <w:rFonts w:ascii="Arial" w:eastAsia="Arial" w:hAnsi="Arial" w:cs="Arial"/>
          <w:color w:val="000000" w:themeColor="text1"/>
          <w:sz w:val="24"/>
          <w:szCs w:val="24"/>
        </w:rPr>
        <w:t xml:space="preserve"> and motivate</w:t>
      </w:r>
      <w:r>
        <w:rPr>
          <w:rFonts w:ascii="Arial" w:eastAsia="Arial" w:hAnsi="Arial" w:cs="Arial"/>
          <w:color w:val="000000" w:themeColor="text1"/>
          <w:sz w:val="24"/>
          <w:szCs w:val="24"/>
        </w:rPr>
        <w:t>s</w:t>
      </w:r>
      <w:r w:rsidRPr="00E93282">
        <w:rPr>
          <w:rFonts w:ascii="Arial" w:eastAsia="Arial" w:hAnsi="Arial" w:cs="Arial"/>
          <w:color w:val="000000" w:themeColor="text1"/>
          <w:sz w:val="24"/>
          <w:szCs w:val="24"/>
        </w:rPr>
        <w:t xml:space="preserve"> staff based on their strengths. Evaluates staff performance</w:t>
      </w:r>
      <w:r w:rsidR="000E723E">
        <w:rPr>
          <w:rFonts w:ascii="Arial" w:eastAsia="Arial" w:hAnsi="Arial" w:cs="Arial"/>
          <w:color w:val="000000" w:themeColor="text1"/>
          <w:sz w:val="24"/>
          <w:szCs w:val="24"/>
        </w:rPr>
        <w:t>, c</w:t>
      </w:r>
      <w:r w:rsidRPr="00E93282">
        <w:rPr>
          <w:rFonts w:ascii="Arial" w:eastAsia="Arial" w:hAnsi="Arial" w:cs="Arial"/>
          <w:color w:val="000000" w:themeColor="text1"/>
          <w:sz w:val="24"/>
          <w:szCs w:val="24"/>
        </w:rPr>
        <w:t xml:space="preserve">oaches and </w:t>
      </w:r>
      <w:proofErr w:type="gramStart"/>
      <w:r w:rsidR="006D1EB1" w:rsidRPr="00E93282">
        <w:rPr>
          <w:rFonts w:ascii="Arial" w:eastAsia="Arial" w:hAnsi="Arial" w:cs="Arial"/>
          <w:color w:val="000000" w:themeColor="text1"/>
          <w:sz w:val="24"/>
          <w:szCs w:val="24"/>
        </w:rPr>
        <w:t>mentors</w:t>
      </w:r>
      <w:proofErr w:type="gramEnd"/>
      <w:r w:rsidRPr="00E93282">
        <w:rPr>
          <w:rFonts w:ascii="Arial" w:eastAsia="Arial" w:hAnsi="Arial" w:cs="Arial"/>
          <w:color w:val="000000" w:themeColor="text1"/>
          <w:sz w:val="24"/>
          <w:szCs w:val="24"/>
        </w:rPr>
        <w:t xml:space="preserve"> staff</w:t>
      </w:r>
      <w:r w:rsidR="00E22537">
        <w:rPr>
          <w:rFonts w:ascii="Arial" w:eastAsia="Arial" w:hAnsi="Arial" w:cs="Arial"/>
          <w:color w:val="000000" w:themeColor="text1"/>
          <w:sz w:val="24"/>
          <w:szCs w:val="24"/>
        </w:rPr>
        <w:t>,</w:t>
      </w:r>
      <w:r w:rsidRPr="00E93282">
        <w:rPr>
          <w:rFonts w:ascii="Arial" w:eastAsia="Arial" w:hAnsi="Arial" w:cs="Arial"/>
          <w:color w:val="000000" w:themeColor="text1"/>
          <w:sz w:val="24"/>
          <w:szCs w:val="24"/>
        </w:rPr>
        <w:t xml:space="preserve"> in</w:t>
      </w:r>
      <w:r w:rsidR="00E22537">
        <w:rPr>
          <w:rFonts w:ascii="Arial" w:eastAsia="Arial" w:hAnsi="Arial" w:cs="Arial"/>
          <w:color w:val="000000" w:themeColor="text1"/>
          <w:sz w:val="24"/>
          <w:szCs w:val="24"/>
        </w:rPr>
        <w:t>cluding in</w:t>
      </w:r>
      <w:r w:rsidRPr="00E93282">
        <w:rPr>
          <w:rFonts w:ascii="Arial" w:eastAsia="Arial" w:hAnsi="Arial" w:cs="Arial"/>
          <w:color w:val="000000" w:themeColor="text1"/>
          <w:sz w:val="24"/>
          <w:szCs w:val="24"/>
        </w:rPr>
        <w:t xml:space="preserve"> the development of work plan</w:t>
      </w:r>
      <w:r>
        <w:rPr>
          <w:rFonts w:ascii="Arial" w:eastAsia="Arial" w:hAnsi="Arial" w:cs="Arial"/>
          <w:color w:val="000000" w:themeColor="text1"/>
          <w:sz w:val="24"/>
          <w:szCs w:val="24"/>
        </w:rPr>
        <w:t>s</w:t>
      </w:r>
      <w:r w:rsidR="0019586F">
        <w:rPr>
          <w:rFonts w:ascii="Arial" w:eastAsia="Arial" w:hAnsi="Arial" w:cs="Arial"/>
          <w:color w:val="000000" w:themeColor="text1"/>
          <w:sz w:val="24"/>
          <w:szCs w:val="24"/>
        </w:rPr>
        <w:t>,</w:t>
      </w:r>
      <w:r w:rsidRPr="00E93282">
        <w:rPr>
          <w:rFonts w:ascii="Arial" w:eastAsia="Arial" w:hAnsi="Arial" w:cs="Arial"/>
          <w:color w:val="000000" w:themeColor="text1"/>
          <w:sz w:val="24"/>
          <w:szCs w:val="24"/>
        </w:rPr>
        <w:t xml:space="preserve"> monitors work progress</w:t>
      </w:r>
      <w:r w:rsidR="00F66251">
        <w:rPr>
          <w:rFonts w:ascii="Arial" w:eastAsia="Arial" w:hAnsi="Arial" w:cs="Arial"/>
          <w:color w:val="000000" w:themeColor="text1"/>
          <w:sz w:val="24"/>
          <w:szCs w:val="24"/>
        </w:rPr>
        <w:t>,</w:t>
      </w:r>
      <w:r w:rsidRPr="00E93282">
        <w:rPr>
          <w:rFonts w:ascii="Arial" w:eastAsia="Arial" w:hAnsi="Arial" w:cs="Arial"/>
          <w:color w:val="000000" w:themeColor="text1"/>
          <w:sz w:val="24"/>
          <w:szCs w:val="24"/>
        </w:rPr>
        <w:t xml:space="preserve"> </w:t>
      </w:r>
      <w:r w:rsidR="00F66251">
        <w:rPr>
          <w:rFonts w:ascii="Arial" w:eastAsia="Arial" w:hAnsi="Arial" w:cs="Arial"/>
          <w:color w:val="000000" w:themeColor="text1"/>
          <w:sz w:val="24"/>
          <w:szCs w:val="24"/>
        </w:rPr>
        <w:t>c</w:t>
      </w:r>
      <w:r w:rsidR="00680A5C">
        <w:rPr>
          <w:rFonts w:ascii="Arial" w:eastAsia="Arial" w:hAnsi="Arial" w:cs="Arial"/>
          <w:color w:val="000000" w:themeColor="text1"/>
          <w:sz w:val="24"/>
          <w:szCs w:val="24"/>
        </w:rPr>
        <w:t>onducts recruitments</w:t>
      </w:r>
      <w:r w:rsidR="001209D2">
        <w:rPr>
          <w:rFonts w:ascii="Arial" w:eastAsia="Arial" w:hAnsi="Arial" w:cs="Arial"/>
          <w:color w:val="000000" w:themeColor="text1"/>
          <w:sz w:val="24"/>
          <w:szCs w:val="24"/>
        </w:rPr>
        <w:t>,</w:t>
      </w:r>
      <w:r w:rsidR="00680A5C">
        <w:rPr>
          <w:rFonts w:ascii="Arial" w:eastAsia="Arial" w:hAnsi="Arial" w:cs="Arial"/>
          <w:color w:val="000000" w:themeColor="text1"/>
          <w:sz w:val="24"/>
          <w:szCs w:val="24"/>
        </w:rPr>
        <w:t xml:space="preserve"> </w:t>
      </w:r>
      <w:r w:rsidR="00F66251">
        <w:rPr>
          <w:rFonts w:ascii="Arial" w:eastAsia="Arial" w:hAnsi="Arial" w:cs="Arial"/>
          <w:color w:val="000000" w:themeColor="text1"/>
          <w:sz w:val="24"/>
          <w:szCs w:val="24"/>
        </w:rPr>
        <w:t xml:space="preserve">and </w:t>
      </w:r>
      <w:r w:rsidR="00680A5C">
        <w:rPr>
          <w:rFonts w:ascii="Arial" w:eastAsia="Arial" w:hAnsi="Arial" w:cs="Arial"/>
          <w:color w:val="000000" w:themeColor="text1"/>
          <w:sz w:val="24"/>
          <w:szCs w:val="24"/>
        </w:rPr>
        <w:t>r</w:t>
      </w:r>
      <w:r w:rsidRPr="00E93282">
        <w:rPr>
          <w:rFonts w:ascii="Arial" w:eastAsia="Arial" w:hAnsi="Arial" w:cs="Arial"/>
          <w:color w:val="000000" w:themeColor="text1"/>
          <w:sz w:val="24"/>
          <w:szCs w:val="24"/>
        </w:rPr>
        <w:t>eviews and approves timesheets. Completes documentation related to attendance</w:t>
      </w:r>
      <w:r w:rsidR="00C336EA">
        <w:rPr>
          <w:rFonts w:ascii="Arial" w:eastAsia="Arial" w:hAnsi="Arial" w:cs="Arial"/>
          <w:color w:val="000000" w:themeColor="text1"/>
          <w:sz w:val="24"/>
          <w:szCs w:val="24"/>
        </w:rPr>
        <w:t xml:space="preserve"> and</w:t>
      </w:r>
      <w:r w:rsidRPr="00E93282">
        <w:rPr>
          <w:rFonts w:ascii="Arial" w:eastAsia="Arial" w:hAnsi="Arial" w:cs="Arial"/>
          <w:color w:val="000000" w:themeColor="text1"/>
          <w:sz w:val="24"/>
          <w:szCs w:val="24"/>
        </w:rPr>
        <w:t xml:space="preserve"> preventative, corrective</w:t>
      </w:r>
      <w:r w:rsidR="001209D2">
        <w:rPr>
          <w:rFonts w:ascii="Arial" w:eastAsia="Arial" w:hAnsi="Arial" w:cs="Arial"/>
          <w:color w:val="000000" w:themeColor="text1"/>
          <w:sz w:val="24"/>
          <w:szCs w:val="24"/>
        </w:rPr>
        <w:t>,</w:t>
      </w:r>
      <w:r w:rsidRPr="00E93282">
        <w:rPr>
          <w:rFonts w:ascii="Arial" w:eastAsia="Arial" w:hAnsi="Arial" w:cs="Arial"/>
          <w:color w:val="000000" w:themeColor="text1"/>
          <w:sz w:val="24"/>
          <w:szCs w:val="24"/>
        </w:rPr>
        <w:t xml:space="preserve"> or adverse action, when appropriate.</w:t>
      </w:r>
    </w:p>
    <w:p w14:paraId="78CD0CEF" w14:textId="4AD5DBB8" w:rsidR="00C940E6" w:rsidRPr="003F66E2" w:rsidRDefault="00C940E6" w:rsidP="003F66E2">
      <w:pPr>
        <w:ind w:left="720" w:hanging="720"/>
        <w:rPr>
          <w:rFonts w:ascii="Arial" w:hAnsi="Arial" w:cs="Arial"/>
          <w:sz w:val="24"/>
          <w:szCs w:val="24"/>
        </w:rPr>
      </w:pPr>
    </w:p>
    <w:p w14:paraId="6D761E1D" w14:textId="600AB211" w:rsidR="00BC77A9" w:rsidRPr="00936D10" w:rsidRDefault="00936D10" w:rsidP="003F66E2">
      <w:pPr>
        <w:pStyle w:val="BodyText"/>
        <w:rPr>
          <w:b/>
          <w:vanish/>
          <w:sz w:val="24"/>
          <w:szCs w:val="24"/>
          <w:specVanish/>
        </w:rPr>
      </w:pPr>
      <w:r>
        <w:rPr>
          <w:b/>
          <w:sz w:val="24"/>
          <w:szCs w:val="24"/>
        </w:rPr>
        <w:t>2</w:t>
      </w:r>
      <w:r w:rsidR="00661994">
        <w:rPr>
          <w:b/>
          <w:sz w:val="24"/>
          <w:szCs w:val="24"/>
        </w:rPr>
        <w:t>5</w:t>
      </w:r>
      <w:r w:rsidR="00BC77A9" w:rsidRPr="000E5EDF">
        <w:rPr>
          <w:b/>
          <w:sz w:val="24"/>
          <w:szCs w:val="24"/>
        </w:rPr>
        <w:t>%</w:t>
      </w:r>
      <w:r w:rsidR="00BC77A9" w:rsidRPr="000E5EDF">
        <w:rPr>
          <w:b/>
          <w:sz w:val="24"/>
          <w:szCs w:val="24"/>
        </w:rPr>
        <w:tab/>
      </w:r>
      <w:r w:rsidR="001209D2">
        <w:rPr>
          <w:b/>
          <w:sz w:val="24"/>
          <w:szCs w:val="24"/>
        </w:rPr>
        <w:t xml:space="preserve">(E) </w:t>
      </w:r>
      <w:r w:rsidRPr="00936D10">
        <w:rPr>
          <w:b/>
          <w:sz w:val="24"/>
          <w:szCs w:val="24"/>
        </w:rPr>
        <w:t>Lead</w:t>
      </w:r>
      <w:r w:rsidR="00922A9C">
        <w:rPr>
          <w:b/>
          <w:sz w:val="24"/>
          <w:szCs w:val="24"/>
        </w:rPr>
        <w:t xml:space="preserve">ership </w:t>
      </w:r>
    </w:p>
    <w:p w14:paraId="5CCFB554" w14:textId="77777777" w:rsidR="00004B31" w:rsidRPr="00936D10" w:rsidRDefault="00196217" w:rsidP="00004B31">
      <w:pPr>
        <w:tabs>
          <w:tab w:val="left" w:pos="720"/>
        </w:tabs>
        <w:ind w:left="2160" w:hanging="720"/>
        <w:rPr>
          <w:rFonts w:ascii="Arial" w:hAnsi="Arial" w:cs="Arial"/>
          <w:sz w:val="24"/>
          <w:szCs w:val="24"/>
        </w:rPr>
      </w:pPr>
      <w:r w:rsidRPr="00936D10">
        <w:rPr>
          <w:rFonts w:ascii="Arial" w:hAnsi="Arial" w:cs="Arial"/>
          <w:sz w:val="24"/>
          <w:szCs w:val="24"/>
        </w:rPr>
        <w:t xml:space="preserve"> </w:t>
      </w:r>
    </w:p>
    <w:p w14:paraId="35B41C1C" w14:textId="26A58676" w:rsidR="002C1C38" w:rsidRDefault="002C1C38" w:rsidP="00936D10">
      <w:pPr>
        <w:ind w:left="720"/>
        <w:rPr>
          <w:rFonts w:ascii="Arial" w:eastAsia="Arial" w:hAnsi="Arial" w:cs="Arial"/>
          <w:color w:val="000000" w:themeColor="text1"/>
          <w:sz w:val="24"/>
          <w:szCs w:val="24"/>
        </w:rPr>
      </w:pPr>
      <w:r w:rsidRPr="00E93282">
        <w:rPr>
          <w:rFonts w:ascii="Arial" w:eastAsia="Arial" w:hAnsi="Arial" w:cs="Arial"/>
          <w:color w:val="000000" w:themeColor="text1"/>
          <w:sz w:val="24"/>
          <w:szCs w:val="24"/>
        </w:rPr>
        <w:t xml:space="preserve">Develops </w:t>
      </w:r>
      <w:r w:rsidR="002D7463">
        <w:rPr>
          <w:rFonts w:ascii="Arial" w:eastAsia="Arial" w:hAnsi="Arial" w:cs="Arial"/>
          <w:color w:val="000000" w:themeColor="text1"/>
          <w:sz w:val="24"/>
          <w:szCs w:val="24"/>
        </w:rPr>
        <w:t>quarterly goals</w:t>
      </w:r>
      <w:r w:rsidRPr="00E93282">
        <w:rPr>
          <w:rFonts w:ascii="Arial" w:eastAsia="Arial" w:hAnsi="Arial" w:cs="Arial"/>
          <w:color w:val="000000" w:themeColor="text1"/>
          <w:sz w:val="24"/>
          <w:szCs w:val="24"/>
        </w:rPr>
        <w:t xml:space="preserve"> in conjunction with the </w:t>
      </w:r>
      <w:r w:rsidR="001209D2">
        <w:rPr>
          <w:rFonts w:ascii="Arial" w:eastAsia="Arial" w:hAnsi="Arial" w:cs="Arial"/>
          <w:color w:val="000000" w:themeColor="text1"/>
          <w:sz w:val="24"/>
          <w:szCs w:val="24"/>
        </w:rPr>
        <w:t xml:space="preserve">Compliance </w:t>
      </w:r>
      <w:r>
        <w:rPr>
          <w:rFonts w:ascii="Arial" w:eastAsia="Arial" w:hAnsi="Arial" w:cs="Arial"/>
          <w:color w:val="000000" w:themeColor="text1"/>
          <w:sz w:val="24"/>
          <w:szCs w:val="24"/>
        </w:rPr>
        <w:t>D</w:t>
      </w:r>
      <w:r w:rsidRPr="00E93282">
        <w:rPr>
          <w:rFonts w:ascii="Arial" w:eastAsia="Arial" w:hAnsi="Arial" w:cs="Arial"/>
          <w:color w:val="000000" w:themeColor="text1"/>
          <w:sz w:val="24"/>
          <w:szCs w:val="24"/>
        </w:rPr>
        <w:t xml:space="preserve">ivision’s management team that </w:t>
      </w:r>
      <w:r w:rsidR="002D7463">
        <w:rPr>
          <w:rFonts w:ascii="Arial" w:eastAsia="Arial" w:hAnsi="Arial" w:cs="Arial"/>
          <w:color w:val="000000" w:themeColor="text1"/>
          <w:sz w:val="24"/>
          <w:szCs w:val="24"/>
        </w:rPr>
        <w:t>are</w:t>
      </w:r>
      <w:r w:rsidRPr="00E93282">
        <w:rPr>
          <w:rFonts w:ascii="Arial" w:eastAsia="Arial" w:hAnsi="Arial" w:cs="Arial"/>
          <w:color w:val="000000" w:themeColor="text1"/>
          <w:sz w:val="24"/>
          <w:szCs w:val="24"/>
        </w:rPr>
        <w:t xml:space="preserve"> aligned with the Department’s overall strategic plan and mission.</w:t>
      </w:r>
      <w:r>
        <w:rPr>
          <w:rFonts w:ascii="Arial" w:eastAsia="Arial" w:hAnsi="Arial" w:cs="Arial"/>
          <w:color w:val="000000" w:themeColor="text1"/>
          <w:sz w:val="24"/>
          <w:szCs w:val="24"/>
        </w:rPr>
        <w:t xml:space="preserve"> Implements, refines, and iterates </w:t>
      </w:r>
      <w:r w:rsidR="002D7463">
        <w:rPr>
          <w:rFonts w:ascii="Arial" w:eastAsia="Arial" w:hAnsi="Arial" w:cs="Arial"/>
          <w:color w:val="000000" w:themeColor="text1"/>
          <w:sz w:val="24"/>
          <w:szCs w:val="24"/>
        </w:rPr>
        <w:t>those goals</w:t>
      </w:r>
      <w:r>
        <w:rPr>
          <w:rFonts w:ascii="Arial" w:eastAsia="Arial" w:hAnsi="Arial" w:cs="Arial"/>
          <w:color w:val="000000" w:themeColor="text1"/>
          <w:sz w:val="24"/>
          <w:szCs w:val="24"/>
        </w:rPr>
        <w:t xml:space="preserve"> as necessary. </w:t>
      </w:r>
    </w:p>
    <w:p w14:paraId="7B42A91E" w14:textId="77777777" w:rsidR="002C1C38" w:rsidRDefault="002C1C38" w:rsidP="00936D10">
      <w:pPr>
        <w:ind w:left="720"/>
        <w:rPr>
          <w:rFonts w:ascii="Arial" w:eastAsia="Arial" w:hAnsi="Arial" w:cs="Arial"/>
          <w:color w:val="000000" w:themeColor="text1"/>
          <w:sz w:val="24"/>
          <w:szCs w:val="24"/>
        </w:rPr>
      </w:pPr>
    </w:p>
    <w:p w14:paraId="04C271A7" w14:textId="396EA3C4" w:rsidR="00936D10" w:rsidRDefault="00922A9C" w:rsidP="00936D10">
      <w:pPr>
        <w:ind w:left="720"/>
        <w:rPr>
          <w:rFonts w:ascii="Arial" w:hAnsi="Arial" w:cs="Arial"/>
          <w:sz w:val="24"/>
          <w:szCs w:val="24"/>
        </w:rPr>
      </w:pPr>
      <w:r w:rsidRPr="00E93282">
        <w:rPr>
          <w:rFonts w:ascii="Arial" w:eastAsia="Arial" w:hAnsi="Arial" w:cs="Arial"/>
          <w:color w:val="000000" w:themeColor="text1"/>
          <w:sz w:val="24"/>
          <w:szCs w:val="24"/>
        </w:rPr>
        <w:t>Actively participates in the development and implementation of the Department’s strategic plan with</w:t>
      </w:r>
      <w:r w:rsidR="00110F59">
        <w:rPr>
          <w:rFonts w:ascii="Arial" w:eastAsia="Arial" w:hAnsi="Arial" w:cs="Arial"/>
          <w:color w:val="000000" w:themeColor="text1"/>
          <w:sz w:val="24"/>
          <w:szCs w:val="24"/>
        </w:rPr>
        <w:t xml:space="preserve"> other members of</w:t>
      </w:r>
      <w:r w:rsidRPr="00E93282">
        <w:rPr>
          <w:rFonts w:ascii="Arial" w:eastAsia="Arial" w:hAnsi="Arial" w:cs="Arial"/>
          <w:color w:val="000000" w:themeColor="text1"/>
          <w:sz w:val="24"/>
          <w:szCs w:val="24"/>
        </w:rPr>
        <w:t xml:space="preserve"> the </w:t>
      </w:r>
      <w:r>
        <w:rPr>
          <w:rFonts w:ascii="Arial" w:eastAsia="Arial" w:hAnsi="Arial" w:cs="Arial"/>
          <w:color w:val="000000" w:themeColor="text1"/>
          <w:sz w:val="24"/>
          <w:szCs w:val="24"/>
        </w:rPr>
        <w:t>E</w:t>
      </w:r>
      <w:r w:rsidRPr="00E93282">
        <w:rPr>
          <w:rFonts w:ascii="Arial" w:eastAsia="Arial" w:hAnsi="Arial" w:cs="Arial"/>
          <w:color w:val="000000" w:themeColor="text1"/>
          <w:sz w:val="24"/>
          <w:szCs w:val="24"/>
        </w:rPr>
        <w:t xml:space="preserve">xecutive </w:t>
      </w:r>
      <w:r>
        <w:rPr>
          <w:rFonts w:ascii="Arial" w:eastAsia="Arial" w:hAnsi="Arial" w:cs="Arial"/>
          <w:color w:val="000000" w:themeColor="text1"/>
          <w:sz w:val="24"/>
          <w:szCs w:val="24"/>
        </w:rPr>
        <w:t>Division</w:t>
      </w:r>
      <w:r w:rsidRPr="00E93282">
        <w:rPr>
          <w:rFonts w:ascii="Arial" w:eastAsia="Arial" w:hAnsi="Arial" w:cs="Arial"/>
          <w:color w:val="000000" w:themeColor="text1"/>
          <w:sz w:val="24"/>
          <w:szCs w:val="24"/>
        </w:rPr>
        <w:t>. Conducts briefing</w:t>
      </w:r>
      <w:r>
        <w:rPr>
          <w:rFonts w:ascii="Arial" w:eastAsia="Arial" w:hAnsi="Arial" w:cs="Arial"/>
          <w:color w:val="000000" w:themeColor="text1"/>
          <w:sz w:val="24"/>
          <w:szCs w:val="24"/>
        </w:rPr>
        <w:t>s</w:t>
      </w:r>
      <w:r w:rsidRPr="00E93282">
        <w:rPr>
          <w:rFonts w:ascii="Arial" w:eastAsia="Arial" w:hAnsi="Arial" w:cs="Arial"/>
          <w:color w:val="000000" w:themeColor="text1"/>
          <w:sz w:val="24"/>
          <w:szCs w:val="24"/>
        </w:rPr>
        <w:t xml:space="preserve"> with the Director, Chief Deputy Director, and</w:t>
      </w:r>
      <w:r w:rsidR="00110F59">
        <w:rPr>
          <w:rFonts w:ascii="Arial" w:eastAsia="Arial" w:hAnsi="Arial" w:cs="Arial"/>
          <w:color w:val="000000" w:themeColor="text1"/>
          <w:sz w:val="24"/>
          <w:szCs w:val="24"/>
        </w:rPr>
        <w:t xml:space="preserve"> other</w:t>
      </w:r>
      <w:r w:rsidRPr="00E93282">
        <w:rPr>
          <w:rFonts w:ascii="Arial" w:eastAsia="Arial" w:hAnsi="Arial" w:cs="Arial"/>
          <w:color w:val="000000" w:themeColor="text1"/>
          <w:sz w:val="24"/>
          <w:szCs w:val="24"/>
        </w:rPr>
        <w:t xml:space="preserve"> Deputy Directors on all matters relating to the </w:t>
      </w:r>
      <w:r w:rsidR="008F3829">
        <w:rPr>
          <w:rFonts w:ascii="Arial" w:eastAsia="Arial" w:hAnsi="Arial" w:cs="Arial"/>
          <w:color w:val="000000" w:themeColor="text1"/>
          <w:sz w:val="24"/>
          <w:szCs w:val="24"/>
        </w:rPr>
        <w:t xml:space="preserve">Compliance </w:t>
      </w:r>
      <w:r w:rsidRPr="00E93282">
        <w:rPr>
          <w:rFonts w:ascii="Arial" w:eastAsia="Arial" w:hAnsi="Arial" w:cs="Arial"/>
          <w:color w:val="000000" w:themeColor="text1"/>
          <w:sz w:val="24"/>
          <w:szCs w:val="24"/>
        </w:rPr>
        <w:t xml:space="preserve">Division and </w:t>
      </w:r>
      <w:r w:rsidR="008F3829">
        <w:rPr>
          <w:rFonts w:ascii="Arial" w:eastAsia="Arial" w:hAnsi="Arial" w:cs="Arial"/>
          <w:color w:val="000000" w:themeColor="text1"/>
          <w:sz w:val="24"/>
          <w:szCs w:val="24"/>
        </w:rPr>
        <w:t>d</w:t>
      </w:r>
      <w:r w:rsidR="008F3829" w:rsidRPr="00E93282">
        <w:rPr>
          <w:rFonts w:ascii="Arial" w:eastAsia="Arial" w:hAnsi="Arial" w:cs="Arial"/>
          <w:color w:val="000000" w:themeColor="text1"/>
          <w:sz w:val="24"/>
          <w:szCs w:val="24"/>
        </w:rPr>
        <w:t xml:space="preserve">ivision </w:t>
      </w:r>
      <w:r w:rsidRPr="00E93282">
        <w:rPr>
          <w:rFonts w:ascii="Arial" w:eastAsia="Arial" w:hAnsi="Arial" w:cs="Arial"/>
          <w:color w:val="000000" w:themeColor="text1"/>
          <w:sz w:val="24"/>
          <w:szCs w:val="24"/>
        </w:rPr>
        <w:t xml:space="preserve">operations. Works closely with the </w:t>
      </w:r>
      <w:r>
        <w:rPr>
          <w:rFonts w:ascii="Arial" w:eastAsia="Arial" w:hAnsi="Arial" w:cs="Arial"/>
          <w:color w:val="000000" w:themeColor="text1"/>
          <w:sz w:val="24"/>
          <w:szCs w:val="24"/>
        </w:rPr>
        <w:t>Executive Division</w:t>
      </w:r>
      <w:r w:rsidRPr="00E93282">
        <w:rPr>
          <w:rFonts w:ascii="Arial" w:eastAsia="Arial" w:hAnsi="Arial" w:cs="Arial"/>
          <w:color w:val="000000" w:themeColor="text1"/>
          <w:sz w:val="24"/>
          <w:szCs w:val="24"/>
        </w:rPr>
        <w:t xml:space="preserve"> on analyzing and making recommendations on proposed legislation and regulatory changes to </w:t>
      </w:r>
      <w:r>
        <w:rPr>
          <w:rFonts w:ascii="Arial" w:eastAsia="Arial" w:hAnsi="Arial" w:cs="Arial"/>
          <w:color w:val="000000" w:themeColor="text1"/>
          <w:sz w:val="24"/>
          <w:szCs w:val="24"/>
        </w:rPr>
        <w:t xml:space="preserve">ensure outcomes </w:t>
      </w:r>
      <w:r w:rsidRPr="00E93282">
        <w:rPr>
          <w:rFonts w:ascii="Arial" w:eastAsia="Arial" w:hAnsi="Arial" w:cs="Arial"/>
          <w:color w:val="000000" w:themeColor="text1"/>
          <w:sz w:val="24"/>
          <w:szCs w:val="24"/>
        </w:rPr>
        <w:t xml:space="preserve">meet the Department’s mission and goals. </w:t>
      </w:r>
      <w:r w:rsidR="002D7463">
        <w:rPr>
          <w:rFonts w:ascii="Arial" w:eastAsia="Arial" w:hAnsi="Arial" w:cs="Arial"/>
          <w:color w:val="000000" w:themeColor="text1"/>
          <w:sz w:val="24"/>
          <w:szCs w:val="24"/>
        </w:rPr>
        <w:t xml:space="preserve">Coordinates </w:t>
      </w:r>
      <w:r w:rsidR="00A762BD" w:rsidRPr="00E93282">
        <w:rPr>
          <w:rFonts w:ascii="Arial" w:eastAsia="Arial" w:hAnsi="Arial" w:cs="Arial"/>
          <w:color w:val="000000" w:themeColor="text1"/>
          <w:sz w:val="24"/>
          <w:szCs w:val="24"/>
        </w:rPr>
        <w:t>with state and local departments to develop</w:t>
      </w:r>
      <w:r w:rsidR="00A762BD">
        <w:rPr>
          <w:rFonts w:ascii="Arial" w:eastAsia="Arial" w:hAnsi="Arial" w:cs="Arial"/>
          <w:color w:val="000000" w:themeColor="text1"/>
          <w:sz w:val="24"/>
          <w:szCs w:val="24"/>
        </w:rPr>
        <w:t xml:space="preserve"> and implement</w:t>
      </w:r>
      <w:r w:rsidR="00A762BD" w:rsidRPr="00E93282">
        <w:rPr>
          <w:rFonts w:ascii="Arial" w:eastAsia="Arial" w:hAnsi="Arial" w:cs="Arial"/>
          <w:color w:val="000000" w:themeColor="text1"/>
          <w:sz w:val="24"/>
          <w:szCs w:val="24"/>
        </w:rPr>
        <w:t xml:space="preserve"> compliance models that align with</w:t>
      </w:r>
      <w:r w:rsidR="00A762BD">
        <w:rPr>
          <w:rFonts w:ascii="Arial" w:eastAsia="Arial" w:hAnsi="Arial" w:cs="Arial"/>
          <w:color w:val="000000" w:themeColor="text1"/>
          <w:sz w:val="24"/>
          <w:szCs w:val="24"/>
        </w:rPr>
        <w:t xml:space="preserve"> </w:t>
      </w:r>
      <w:r w:rsidR="00A762BD" w:rsidRPr="00E93282">
        <w:rPr>
          <w:rFonts w:ascii="Arial" w:eastAsia="Arial" w:hAnsi="Arial" w:cs="Arial"/>
          <w:color w:val="000000" w:themeColor="text1"/>
          <w:sz w:val="24"/>
          <w:szCs w:val="24"/>
        </w:rPr>
        <w:t>the mandates</w:t>
      </w:r>
      <w:r w:rsidR="00A762BD">
        <w:rPr>
          <w:rFonts w:ascii="Arial" w:eastAsia="Arial" w:hAnsi="Arial" w:cs="Arial"/>
          <w:color w:val="000000" w:themeColor="text1"/>
          <w:sz w:val="24"/>
          <w:szCs w:val="24"/>
        </w:rPr>
        <w:t xml:space="preserve"> and mission</w:t>
      </w:r>
      <w:r w:rsidR="00A762BD" w:rsidRPr="00E93282">
        <w:rPr>
          <w:rFonts w:ascii="Arial" w:eastAsia="Arial" w:hAnsi="Arial" w:cs="Arial"/>
          <w:color w:val="000000" w:themeColor="text1"/>
          <w:sz w:val="24"/>
          <w:szCs w:val="24"/>
        </w:rPr>
        <w:t xml:space="preserve"> of the </w:t>
      </w:r>
      <w:r w:rsidR="002D7463">
        <w:rPr>
          <w:rFonts w:ascii="Arial" w:eastAsia="Arial" w:hAnsi="Arial" w:cs="Arial"/>
          <w:color w:val="000000" w:themeColor="text1"/>
          <w:sz w:val="24"/>
          <w:szCs w:val="24"/>
        </w:rPr>
        <w:t>D</w:t>
      </w:r>
      <w:r w:rsidR="00A762BD" w:rsidRPr="00E93282">
        <w:rPr>
          <w:rFonts w:ascii="Arial" w:eastAsia="Arial" w:hAnsi="Arial" w:cs="Arial"/>
          <w:color w:val="000000" w:themeColor="text1"/>
          <w:sz w:val="24"/>
          <w:szCs w:val="24"/>
        </w:rPr>
        <w:t>epartment</w:t>
      </w:r>
      <w:r w:rsidR="002D7463">
        <w:rPr>
          <w:rFonts w:ascii="Arial" w:eastAsia="Arial" w:hAnsi="Arial" w:cs="Arial"/>
          <w:color w:val="000000" w:themeColor="text1"/>
          <w:sz w:val="24"/>
          <w:szCs w:val="24"/>
        </w:rPr>
        <w:t>.</w:t>
      </w:r>
    </w:p>
    <w:p w14:paraId="11F97CCC" w14:textId="77777777" w:rsidR="00936D10" w:rsidRPr="003F66E2" w:rsidRDefault="00936D10" w:rsidP="00936D10">
      <w:pPr>
        <w:rPr>
          <w:rFonts w:ascii="Arial" w:hAnsi="Arial" w:cs="Arial"/>
          <w:sz w:val="24"/>
          <w:szCs w:val="24"/>
        </w:rPr>
      </w:pPr>
    </w:p>
    <w:p w14:paraId="3648A785" w14:textId="4C8B7794" w:rsidR="00936D10" w:rsidRPr="00936D10" w:rsidRDefault="00936D10" w:rsidP="00922A9C">
      <w:pPr>
        <w:pStyle w:val="BodyText"/>
        <w:rPr>
          <w:rFonts w:cs="Arial"/>
          <w:sz w:val="24"/>
          <w:szCs w:val="24"/>
        </w:rPr>
      </w:pPr>
      <w:r>
        <w:rPr>
          <w:b/>
          <w:sz w:val="24"/>
          <w:szCs w:val="24"/>
        </w:rPr>
        <w:t>5</w:t>
      </w:r>
      <w:r w:rsidRPr="000E5EDF">
        <w:rPr>
          <w:b/>
          <w:sz w:val="24"/>
          <w:szCs w:val="24"/>
        </w:rPr>
        <w:t>%</w:t>
      </w:r>
      <w:r w:rsidRPr="000E5EDF">
        <w:rPr>
          <w:b/>
          <w:sz w:val="24"/>
          <w:szCs w:val="24"/>
        </w:rPr>
        <w:tab/>
      </w:r>
      <w:r w:rsidR="001209D2">
        <w:rPr>
          <w:b/>
          <w:sz w:val="24"/>
          <w:szCs w:val="24"/>
        </w:rPr>
        <w:t xml:space="preserve">(E) </w:t>
      </w:r>
      <w:r w:rsidR="00922A9C">
        <w:rPr>
          <w:b/>
          <w:sz w:val="24"/>
          <w:szCs w:val="24"/>
        </w:rPr>
        <w:t xml:space="preserve">Representation </w:t>
      </w:r>
    </w:p>
    <w:p w14:paraId="2E4C0F46" w14:textId="26EBBABF" w:rsidR="00936D10" w:rsidRPr="00922A9C" w:rsidRDefault="00922A9C" w:rsidP="00936D10">
      <w:pPr>
        <w:ind w:left="720"/>
        <w:rPr>
          <w:rFonts w:ascii="Arial" w:eastAsia="Arial" w:hAnsi="Arial" w:cs="Arial"/>
          <w:color w:val="000000" w:themeColor="text1"/>
          <w:sz w:val="24"/>
          <w:szCs w:val="24"/>
        </w:rPr>
      </w:pPr>
      <w:r w:rsidRPr="00922A9C">
        <w:rPr>
          <w:rFonts w:ascii="Arial" w:eastAsia="Arial" w:hAnsi="Arial" w:cs="Arial"/>
          <w:color w:val="000000" w:themeColor="text1"/>
          <w:sz w:val="24"/>
          <w:szCs w:val="24"/>
        </w:rPr>
        <w:t>Engages in compliance</w:t>
      </w:r>
      <w:r w:rsidR="00110F59">
        <w:rPr>
          <w:rFonts w:ascii="Arial" w:eastAsia="Arial" w:hAnsi="Arial" w:cs="Arial"/>
          <w:color w:val="000000" w:themeColor="text1"/>
          <w:sz w:val="24"/>
          <w:szCs w:val="24"/>
        </w:rPr>
        <w:t>-</w:t>
      </w:r>
      <w:r w:rsidRPr="00922A9C">
        <w:rPr>
          <w:rFonts w:ascii="Arial" w:eastAsia="Arial" w:hAnsi="Arial" w:cs="Arial"/>
          <w:color w:val="000000" w:themeColor="text1"/>
          <w:sz w:val="24"/>
          <w:szCs w:val="24"/>
        </w:rPr>
        <w:t xml:space="preserve">related dialogue with a variety of stakeholders such as </w:t>
      </w:r>
      <w:r w:rsidR="006E1242">
        <w:rPr>
          <w:rFonts w:ascii="Arial" w:eastAsia="Arial" w:hAnsi="Arial" w:cs="Arial"/>
          <w:color w:val="000000" w:themeColor="text1"/>
          <w:sz w:val="24"/>
          <w:szCs w:val="24"/>
        </w:rPr>
        <w:t xml:space="preserve">other </w:t>
      </w:r>
      <w:r w:rsidRPr="00922A9C">
        <w:rPr>
          <w:rFonts w:ascii="Arial" w:eastAsia="Arial" w:hAnsi="Arial" w:cs="Arial"/>
          <w:color w:val="000000" w:themeColor="text1"/>
          <w:sz w:val="24"/>
          <w:szCs w:val="24"/>
        </w:rPr>
        <w:t>executive branch</w:t>
      </w:r>
      <w:r w:rsidR="006E1242">
        <w:rPr>
          <w:rFonts w:ascii="Arial" w:eastAsia="Arial" w:hAnsi="Arial" w:cs="Arial"/>
          <w:color w:val="000000" w:themeColor="text1"/>
          <w:sz w:val="24"/>
          <w:szCs w:val="24"/>
        </w:rPr>
        <w:t xml:space="preserve"> officials</w:t>
      </w:r>
      <w:r w:rsidR="009E02AA">
        <w:rPr>
          <w:rFonts w:ascii="Arial" w:eastAsia="Arial" w:hAnsi="Arial" w:cs="Arial"/>
          <w:color w:val="000000" w:themeColor="text1"/>
          <w:sz w:val="24"/>
          <w:szCs w:val="24"/>
        </w:rPr>
        <w:t>,</w:t>
      </w:r>
      <w:r w:rsidR="006E1242">
        <w:rPr>
          <w:rFonts w:ascii="Arial" w:eastAsia="Arial" w:hAnsi="Arial" w:cs="Arial"/>
          <w:color w:val="000000" w:themeColor="text1"/>
          <w:sz w:val="24"/>
          <w:szCs w:val="24"/>
        </w:rPr>
        <w:t xml:space="preserve"> </w:t>
      </w:r>
      <w:r w:rsidR="00F66251">
        <w:rPr>
          <w:rFonts w:ascii="Arial" w:eastAsia="Arial" w:hAnsi="Arial" w:cs="Arial"/>
          <w:color w:val="000000" w:themeColor="text1"/>
          <w:sz w:val="24"/>
          <w:szCs w:val="24"/>
        </w:rPr>
        <w:t>m</w:t>
      </w:r>
      <w:r w:rsidR="006E1242">
        <w:rPr>
          <w:rFonts w:ascii="Arial" w:eastAsia="Arial" w:hAnsi="Arial" w:cs="Arial"/>
          <w:color w:val="000000" w:themeColor="text1"/>
          <w:sz w:val="24"/>
          <w:szCs w:val="24"/>
        </w:rPr>
        <w:t>embers and staff of the Legislature</w:t>
      </w:r>
      <w:r w:rsidR="009E02AA">
        <w:rPr>
          <w:rFonts w:ascii="Arial" w:eastAsia="Arial" w:hAnsi="Arial" w:cs="Arial"/>
          <w:color w:val="000000" w:themeColor="text1"/>
          <w:sz w:val="24"/>
          <w:szCs w:val="24"/>
        </w:rPr>
        <w:t>,</w:t>
      </w:r>
      <w:r w:rsidR="006E1242">
        <w:rPr>
          <w:rFonts w:ascii="Arial" w:eastAsia="Arial" w:hAnsi="Arial" w:cs="Arial"/>
          <w:color w:val="000000" w:themeColor="text1"/>
          <w:sz w:val="24"/>
          <w:szCs w:val="24"/>
        </w:rPr>
        <w:t xml:space="preserve"> </w:t>
      </w:r>
      <w:r w:rsidRPr="00922A9C">
        <w:rPr>
          <w:rFonts w:ascii="Arial" w:eastAsia="Arial" w:hAnsi="Arial" w:cs="Arial"/>
          <w:color w:val="000000" w:themeColor="text1"/>
          <w:sz w:val="24"/>
          <w:szCs w:val="24"/>
        </w:rPr>
        <w:t>federal</w:t>
      </w:r>
      <w:r w:rsidR="006E1242">
        <w:rPr>
          <w:rFonts w:ascii="Arial" w:eastAsia="Arial" w:hAnsi="Arial" w:cs="Arial"/>
          <w:color w:val="000000" w:themeColor="text1"/>
          <w:sz w:val="24"/>
          <w:szCs w:val="24"/>
        </w:rPr>
        <w:t>, tribal, and local</w:t>
      </w:r>
      <w:r w:rsidRPr="00922A9C">
        <w:rPr>
          <w:rFonts w:ascii="Arial" w:eastAsia="Arial" w:hAnsi="Arial" w:cs="Arial"/>
          <w:color w:val="000000" w:themeColor="text1"/>
          <w:sz w:val="24"/>
          <w:szCs w:val="24"/>
        </w:rPr>
        <w:t xml:space="preserve"> agency</w:t>
      </w:r>
      <w:r w:rsidR="006E1242">
        <w:rPr>
          <w:rFonts w:ascii="Arial" w:eastAsia="Arial" w:hAnsi="Arial" w:cs="Arial"/>
          <w:color w:val="000000" w:themeColor="text1"/>
          <w:sz w:val="24"/>
          <w:szCs w:val="24"/>
        </w:rPr>
        <w:t xml:space="preserve"> partners</w:t>
      </w:r>
      <w:r w:rsidR="009E02AA">
        <w:rPr>
          <w:rFonts w:ascii="Arial" w:eastAsia="Arial" w:hAnsi="Arial" w:cs="Arial"/>
          <w:color w:val="000000" w:themeColor="text1"/>
          <w:sz w:val="24"/>
          <w:szCs w:val="24"/>
        </w:rPr>
        <w:t>,</w:t>
      </w:r>
      <w:r w:rsidRPr="00922A9C">
        <w:rPr>
          <w:rFonts w:ascii="Arial" w:eastAsia="Arial" w:hAnsi="Arial" w:cs="Arial"/>
          <w:color w:val="000000" w:themeColor="text1"/>
          <w:sz w:val="24"/>
          <w:szCs w:val="24"/>
        </w:rPr>
        <w:t xml:space="preserve"> </w:t>
      </w:r>
      <w:r w:rsidR="006E1242">
        <w:rPr>
          <w:rFonts w:ascii="Arial" w:eastAsia="Arial" w:hAnsi="Arial" w:cs="Arial"/>
          <w:color w:val="000000" w:themeColor="text1"/>
          <w:sz w:val="24"/>
          <w:szCs w:val="24"/>
        </w:rPr>
        <w:t xml:space="preserve">licensees and other </w:t>
      </w:r>
      <w:r w:rsidRPr="00922A9C">
        <w:rPr>
          <w:rFonts w:ascii="Arial" w:eastAsia="Arial" w:hAnsi="Arial" w:cs="Arial"/>
          <w:color w:val="000000" w:themeColor="text1"/>
          <w:sz w:val="24"/>
          <w:szCs w:val="24"/>
        </w:rPr>
        <w:t>private industry</w:t>
      </w:r>
      <w:r w:rsidR="009E02AA">
        <w:rPr>
          <w:rFonts w:ascii="Arial" w:eastAsia="Arial" w:hAnsi="Arial" w:cs="Arial"/>
          <w:color w:val="000000" w:themeColor="text1"/>
          <w:sz w:val="24"/>
          <w:szCs w:val="24"/>
        </w:rPr>
        <w:t>,</w:t>
      </w:r>
      <w:r w:rsidR="006E1242">
        <w:rPr>
          <w:rFonts w:ascii="Arial" w:eastAsia="Arial" w:hAnsi="Arial" w:cs="Arial"/>
          <w:color w:val="000000" w:themeColor="text1"/>
          <w:sz w:val="24"/>
          <w:szCs w:val="24"/>
        </w:rPr>
        <w:t xml:space="preserve"> </w:t>
      </w:r>
      <w:r w:rsidRPr="00922A9C">
        <w:rPr>
          <w:rFonts w:ascii="Arial" w:eastAsia="Arial" w:hAnsi="Arial" w:cs="Arial"/>
          <w:color w:val="000000" w:themeColor="text1"/>
          <w:sz w:val="24"/>
          <w:szCs w:val="24"/>
        </w:rPr>
        <w:t>media</w:t>
      </w:r>
      <w:r w:rsidR="009E02AA">
        <w:rPr>
          <w:rFonts w:ascii="Arial" w:eastAsia="Arial" w:hAnsi="Arial" w:cs="Arial"/>
          <w:color w:val="000000" w:themeColor="text1"/>
          <w:sz w:val="24"/>
          <w:szCs w:val="24"/>
        </w:rPr>
        <w:t>,</w:t>
      </w:r>
      <w:r w:rsidRPr="00922A9C">
        <w:rPr>
          <w:rFonts w:ascii="Arial" w:eastAsia="Arial" w:hAnsi="Arial" w:cs="Arial"/>
          <w:color w:val="000000" w:themeColor="text1"/>
          <w:sz w:val="24"/>
          <w:szCs w:val="24"/>
        </w:rPr>
        <w:t xml:space="preserve"> and the </w:t>
      </w:r>
      <w:proofErr w:type="gramStart"/>
      <w:r w:rsidRPr="00922A9C">
        <w:rPr>
          <w:rFonts w:ascii="Arial" w:eastAsia="Arial" w:hAnsi="Arial" w:cs="Arial"/>
          <w:color w:val="000000" w:themeColor="text1"/>
          <w:sz w:val="24"/>
          <w:szCs w:val="24"/>
        </w:rPr>
        <w:t>general public</w:t>
      </w:r>
      <w:proofErr w:type="gramEnd"/>
      <w:r w:rsidRPr="00922A9C">
        <w:rPr>
          <w:rFonts w:ascii="Arial" w:eastAsia="Arial" w:hAnsi="Arial" w:cs="Arial"/>
          <w:color w:val="000000" w:themeColor="text1"/>
          <w:sz w:val="24"/>
          <w:szCs w:val="24"/>
        </w:rPr>
        <w:t xml:space="preserve"> on matters pertaining to the Department and the Department’s regulatory role. </w:t>
      </w:r>
      <w:r w:rsidR="008F3829">
        <w:rPr>
          <w:rFonts w:ascii="Arial" w:eastAsia="Arial" w:hAnsi="Arial" w:cs="Arial"/>
          <w:color w:val="000000" w:themeColor="text1"/>
          <w:sz w:val="24"/>
          <w:szCs w:val="24"/>
        </w:rPr>
        <w:t>R</w:t>
      </w:r>
      <w:r w:rsidRPr="00922A9C">
        <w:rPr>
          <w:rFonts w:ascii="Arial" w:eastAsia="Arial" w:hAnsi="Arial" w:cs="Arial"/>
          <w:color w:val="000000" w:themeColor="text1"/>
          <w:sz w:val="24"/>
          <w:szCs w:val="24"/>
        </w:rPr>
        <w:t>epresent</w:t>
      </w:r>
      <w:r w:rsidR="008F3829">
        <w:rPr>
          <w:rFonts w:ascii="Arial" w:eastAsia="Arial" w:hAnsi="Arial" w:cs="Arial"/>
          <w:color w:val="000000" w:themeColor="text1"/>
          <w:sz w:val="24"/>
          <w:szCs w:val="24"/>
        </w:rPr>
        <w:t>s</w:t>
      </w:r>
      <w:r w:rsidRPr="00922A9C">
        <w:rPr>
          <w:rFonts w:ascii="Arial" w:eastAsia="Arial" w:hAnsi="Arial" w:cs="Arial"/>
          <w:color w:val="000000" w:themeColor="text1"/>
          <w:sz w:val="24"/>
          <w:szCs w:val="24"/>
        </w:rPr>
        <w:t xml:space="preserve"> the Department at conferences, meetings, presentations, or other official functions</w:t>
      </w:r>
      <w:r w:rsidR="008F3829">
        <w:rPr>
          <w:rFonts w:ascii="Arial" w:eastAsia="Arial" w:hAnsi="Arial" w:cs="Arial"/>
          <w:color w:val="000000" w:themeColor="text1"/>
          <w:sz w:val="24"/>
          <w:szCs w:val="24"/>
        </w:rPr>
        <w:t>. T</w:t>
      </w:r>
      <w:r w:rsidRPr="00922A9C">
        <w:rPr>
          <w:rFonts w:ascii="Arial" w:eastAsia="Arial" w:hAnsi="Arial" w:cs="Arial"/>
          <w:color w:val="000000" w:themeColor="text1"/>
          <w:sz w:val="24"/>
          <w:szCs w:val="24"/>
        </w:rPr>
        <w:t>estif</w:t>
      </w:r>
      <w:r w:rsidR="008F3829">
        <w:rPr>
          <w:rFonts w:ascii="Arial" w:eastAsia="Arial" w:hAnsi="Arial" w:cs="Arial"/>
          <w:color w:val="000000" w:themeColor="text1"/>
          <w:sz w:val="24"/>
          <w:szCs w:val="24"/>
        </w:rPr>
        <w:t>ies</w:t>
      </w:r>
      <w:r w:rsidRPr="00922A9C">
        <w:rPr>
          <w:rFonts w:ascii="Arial" w:eastAsia="Arial" w:hAnsi="Arial" w:cs="Arial"/>
          <w:color w:val="000000" w:themeColor="text1"/>
          <w:sz w:val="24"/>
          <w:szCs w:val="24"/>
        </w:rPr>
        <w:t xml:space="preserve"> at legislative hearings on behalf of the Department</w:t>
      </w:r>
      <w:r w:rsidR="00E22537">
        <w:rPr>
          <w:rFonts w:ascii="Arial" w:eastAsia="Arial" w:hAnsi="Arial" w:cs="Arial"/>
          <w:color w:val="000000" w:themeColor="text1"/>
          <w:sz w:val="24"/>
          <w:szCs w:val="24"/>
        </w:rPr>
        <w:t>.</w:t>
      </w:r>
    </w:p>
    <w:p w14:paraId="1A65164F" w14:textId="77777777" w:rsidR="00BC77A9" w:rsidRPr="00936D10" w:rsidRDefault="00BC77A9" w:rsidP="00F20C70">
      <w:pPr>
        <w:pStyle w:val="BodyText"/>
        <w:ind w:left="720" w:hanging="885"/>
        <w:rPr>
          <w:sz w:val="24"/>
          <w:szCs w:val="24"/>
        </w:rPr>
      </w:pPr>
    </w:p>
    <w:p w14:paraId="33159690" w14:textId="77777777" w:rsidR="00BC77A9" w:rsidRPr="000E5EDF" w:rsidRDefault="00BC77A9" w:rsidP="00BC45CA">
      <w:pPr>
        <w:pStyle w:val="BodyText"/>
        <w:numPr>
          <w:ilvl w:val="0"/>
          <w:numId w:val="28"/>
        </w:numPr>
        <w:rPr>
          <w:b/>
          <w:sz w:val="24"/>
          <w:szCs w:val="24"/>
        </w:rPr>
      </w:pPr>
      <w:r w:rsidRPr="000E5EDF">
        <w:rPr>
          <w:b/>
          <w:sz w:val="24"/>
          <w:szCs w:val="24"/>
          <w:u w:val="single"/>
        </w:rPr>
        <w:t>Supervision Received</w:t>
      </w:r>
    </w:p>
    <w:p w14:paraId="102FB492" w14:textId="7DCD3D84" w:rsidR="00922A9C" w:rsidRPr="00922A9C" w:rsidRDefault="00922A9C" w:rsidP="00922A9C">
      <w:pPr>
        <w:pStyle w:val="ListParagraph"/>
        <w:rPr>
          <w:rFonts w:eastAsia="Arial"/>
          <w:color w:val="000000" w:themeColor="text1"/>
        </w:rPr>
      </w:pPr>
      <w:r w:rsidRPr="00922A9C">
        <w:rPr>
          <w:rFonts w:ascii="Arial" w:eastAsia="Arial" w:hAnsi="Arial"/>
          <w:color w:val="000000" w:themeColor="text1"/>
          <w:sz w:val="24"/>
        </w:rPr>
        <w:t>The incumbent serves under the</w:t>
      </w:r>
      <w:r w:rsidR="00F66251">
        <w:rPr>
          <w:rFonts w:ascii="Arial" w:eastAsia="Arial" w:hAnsi="Arial"/>
          <w:color w:val="000000" w:themeColor="text1"/>
          <w:sz w:val="24"/>
        </w:rPr>
        <w:t xml:space="preserve"> general</w:t>
      </w:r>
      <w:r w:rsidRPr="00922A9C">
        <w:rPr>
          <w:rFonts w:ascii="Arial" w:eastAsia="Arial" w:hAnsi="Arial"/>
          <w:color w:val="000000" w:themeColor="text1"/>
          <w:sz w:val="24"/>
        </w:rPr>
        <w:t xml:space="preserve"> direction of the Chief Deputy Director and may receive functional guidance from the Director.  </w:t>
      </w:r>
      <w:r w:rsidRPr="00922A9C">
        <w:rPr>
          <w:rFonts w:eastAsia="Arial"/>
          <w:color w:val="000000" w:themeColor="text1"/>
        </w:rPr>
        <w:t> </w:t>
      </w:r>
    </w:p>
    <w:p w14:paraId="2889F864" w14:textId="77777777" w:rsidR="00004B31" w:rsidRPr="000E5EDF" w:rsidRDefault="00004B31" w:rsidP="00004B31">
      <w:pPr>
        <w:ind w:left="1440" w:hanging="720"/>
        <w:rPr>
          <w:rFonts w:ascii="Arial" w:hAnsi="Arial"/>
          <w:sz w:val="24"/>
          <w:szCs w:val="24"/>
        </w:rPr>
      </w:pPr>
    </w:p>
    <w:p w14:paraId="4B741D48" w14:textId="18C5392D" w:rsidR="00BC77A9" w:rsidRPr="000E5EDF" w:rsidRDefault="00BC77A9" w:rsidP="00BC45CA">
      <w:pPr>
        <w:numPr>
          <w:ilvl w:val="0"/>
          <w:numId w:val="28"/>
        </w:numPr>
        <w:rPr>
          <w:rFonts w:ascii="Arial" w:hAnsi="Arial"/>
          <w:b/>
          <w:sz w:val="24"/>
          <w:szCs w:val="24"/>
        </w:rPr>
      </w:pPr>
      <w:r w:rsidRPr="000E5EDF">
        <w:rPr>
          <w:rFonts w:ascii="Arial" w:hAnsi="Arial"/>
          <w:b/>
          <w:sz w:val="24"/>
          <w:szCs w:val="24"/>
          <w:u w:val="single"/>
        </w:rPr>
        <w:t>Supervision Exercised</w:t>
      </w:r>
    </w:p>
    <w:p w14:paraId="0B48B833" w14:textId="77777777" w:rsidR="00922A9C" w:rsidRPr="00922A9C" w:rsidRDefault="00922A9C" w:rsidP="00922A9C">
      <w:pPr>
        <w:pStyle w:val="ListParagraph"/>
        <w:rPr>
          <w:rFonts w:eastAsia="Arial"/>
          <w:color w:val="000000" w:themeColor="text1"/>
        </w:rPr>
      </w:pPr>
      <w:r w:rsidRPr="00922A9C">
        <w:rPr>
          <w:rFonts w:ascii="Arial" w:eastAsia="Arial" w:hAnsi="Arial"/>
          <w:color w:val="000000" w:themeColor="text1"/>
          <w:sz w:val="24"/>
        </w:rPr>
        <w:t>The incumbent provides direction to professional and support staff within the Compliance Division.</w:t>
      </w:r>
      <w:r w:rsidRPr="00922A9C">
        <w:rPr>
          <w:rFonts w:eastAsia="Arial"/>
          <w:color w:val="000000" w:themeColor="text1"/>
        </w:rPr>
        <w:t> </w:t>
      </w:r>
    </w:p>
    <w:p w14:paraId="3B010CC6" w14:textId="77777777" w:rsidR="00016967" w:rsidRPr="000E5EDF" w:rsidRDefault="00016967" w:rsidP="00BC45CA">
      <w:pPr>
        <w:rPr>
          <w:rFonts w:ascii="Arial" w:hAnsi="Arial"/>
          <w:sz w:val="24"/>
          <w:szCs w:val="24"/>
        </w:rPr>
      </w:pPr>
    </w:p>
    <w:p w14:paraId="1285E22B" w14:textId="43ED808A" w:rsidR="00BC77A9" w:rsidRPr="000E5EDF" w:rsidRDefault="00BC77A9" w:rsidP="00BC45CA">
      <w:pPr>
        <w:numPr>
          <w:ilvl w:val="0"/>
          <w:numId w:val="28"/>
        </w:numPr>
        <w:rPr>
          <w:rFonts w:ascii="Arial" w:hAnsi="Arial"/>
          <w:b/>
          <w:sz w:val="24"/>
          <w:szCs w:val="24"/>
        </w:rPr>
      </w:pPr>
      <w:r w:rsidRPr="000E5EDF">
        <w:rPr>
          <w:rFonts w:ascii="Arial" w:hAnsi="Arial"/>
          <w:b/>
          <w:sz w:val="24"/>
          <w:szCs w:val="24"/>
          <w:u w:val="single"/>
        </w:rPr>
        <w:t>Administrative Responsibility</w:t>
      </w:r>
    </w:p>
    <w:p w14:paraId="5D953B18" w14:textId="48F8E8AD" w:rsidR="00922A9C" w:rsidRPr="00F66251" w:rsidRDefault="00922A9C" w:rsidP="00B0143C">
      <w:pPr>
        <w:pStyle w:val="Default"/>
        <w:spacing w:before="23"/>
        <w:ind w:left="720"/>
      </w:pPr>
      <w:r w:rsidRPr="00E93282">
        <w:t>The Deputy Director has full responsibility for directing the</w:t>
      </w:r>
      <w:r w:rsidR="008F3829">
        <w:t xml:space="preserve"> Compliance</w:t>
      </w:r>
      <w:r w:rsidRPr="00E93282">
        <w:t xml:space="preserve"> Division, including a team of professional staff to execute the goals and objectives of the Department’s vision. The Deputy Director has authority, delegated by the Director, to represent the Department in all issues pertaining to the </w:t>
      </w:r>
      <w:r w:rsidRPr="00F66251">
        <w:t>Division.</w:t>
      </w:r>
    </w:p>
    <w:p w14:paraId="0B9F9EFC" w14:textId="77777777" w:rsidR="00A4647F" w:rsidRDefault="00A4647F" w:rsidP="00A4647F">
      <w:pPr>
        <w:ind w:left="720"/>
        <w:rPr>
          <w:rFonts w:ascii="Arial" w:hAnsi="Arial"/>
          <w:b/>
          <w:sz w:val="24"/>
          <w:szCs w:val="24"/>
          <w:u w:val="single"/>
        </w:rPr>
      </w:pPr>
    </w:p>
    <w:p w14:paraId="54A5BD4C" w14:textId="6400BEAB" w:rsidR="00BC77A9" w:rsidRPr="000E5EDF" w:rsidRDefault="00BC77A9" w:rsidP="00BC45CA">
      <w:pPr>
        <w:numPr>
          <w:ilvl w:val="0"/>
          <w:numId w:val="28"/>
        </w:numPr>
        <w:rPr>
          <w:rFonts w:ascii="Arial" w:hAnsi="Arial"/>
          <w:b/>
          <w:sz w:val="24"/>
          <w:szCs w:val="24"/>
          <w:u w:val="single"/>
        </w:rPr>
      </w:pPr>
      <w:r w:rsidRPr="000E5EDF">
        <w:rPr>
          <w:rFonts w:ascii="Arial" w:hAnsi="Arial"/>
          <w:b/>
          <w:sz w:val="24"/>
          <w:szCs w:val="24"/>
          <w:u w:val="single"/>
        </w:rPr>
        <w:lastRenderedPageBreak/>
        <w:t>Personal Contacts</w:t>
      </w:r>
    </w:p>
    <w:p w14:paraId="3648E510" w14:textId="1FD7E9EC" w:rsidR="000E5EDF" w:rsidRPr="00922A9C" w:rsidRDefault="00922A9C" w:rsidP="000E5EDF">
      <w:pPr>
        <w:ind w:left="720"/>
        <w:rPr>
          <w:rFonts w:ascii="Arial" w:hAnsi="Arial" w:cs="Arial"/>
          <w:color w:val="000000"/>
          <w:sz w:val="24"/>
          <w:szCs w:val="24"/>
        </w:rPr>
      </w:pPr>
      <w:r w:rsidRPr="00922A9C">
        <w:rPr>
          <w:rFonts w:ascii="Arial" w:hAnsi="Arial"/>
          <w:sz w:val="24"/>
        </w:rPr>
        <w:t>The incumbent has regular contact with all levels of department staff, executive management, various state agencies, local government, and members of the public</w:t>
      </w:r>
    </w:p>
    <w:p w14:paraId="2932F114" w14:textId="77777777" w:rsidR="000D15EF" w:rsidRPr="000E5EDF" w:rsidRDefault="000D15EF" w:rsidP="000E5EDF">
      <w:pPr>
        <w:ind w:left="720"/>
        <w:rPr>
          <w:rFonts w:ascii="Arial" w:hAnsi="Arial"/>
          <w:sz w:val="24"/>
          <w:szCs w:val="24"/>
        </w:rPr>
      </w:pPr>
    </w:p>
    <w:p w14:paraId="215B2F66" w14:textId="1E23B380" w:rsidR="000E5EDF" w:rsidRPr="00E604F7" w:rsidRDefault="00BC77A9" w:rsidP="00E604F7">
      <w:pPr>
        <w:numPr>
          <w:ilvl w:val="0"/>
          <w:numId w:val="28"/>
        </w:numPr>
        <w:rPr>
          <w:rFonts w:ascii="Arial" w:hAnsi="Arial"/>
          <w:b/>
          <w:sz w:val="24"/>
          <w:szCs w:val="24"/>
          <w:u w:val="single"/>
        </w:rPr>
      </w:pPr>
      <w:r w:rsidRPr="000E5EDF">
        <w:rPr>
          <w:rFonts w:ascii="Arial" w:hAnsi="Arial"/>
          <w:b/>
          <w:sz w:val="24"/>
          <w:szCs w:val="24"/>
          <w:u w:val="single"/>
        </w:rPr>
        <w:t>Actions and Consequences</w:t>
      </w:r>
    </w:p>
    <w:p w14:paraId="5F260000" w14:textId="7B847035" w:rsidR="000E5EDF" w:rsidRDefault="00922A9C" w:rsidP="00BC45CA">
      <w:pPr>
        <w:ind w:left="720"/>
        <w:rPr>
          <w:rFonts w:ascii="Arial" w:hAnsi="Arial" w:cs="Arial"/>
          <w:sz w:val="24"/>
          <w:szCs w:val="24"/>
        </w:rPr>
      </w:pPr>
      <w:r w:rsidRPr="00E93282">
        <w:rPr>
          <w:rFonts w:ascii="Arial" w:hAnsi="Arial" w:cs="Arial"/>
          <w:sz w:val="24"/>
          <w:szCs w:val="24"/>
        </w:rPr>
        <w:t>Failure to provide appropriate compliance leadership, administrative</w:t>
      </w:r>
      <w:r w:rsidR="008F3829">
        <w:rPr>
          <w:rFonts w:ascii="Arial" w:hAnsi="Arial" w:cs="Arial"/>
          <w:sz w:val="24"/>
          <w:szCs w:val="24"/>
        </w:rPr>
        <w:t>,</w:t>
      </w:r>
      <w:r w:rsidRPr="00E93282">
        <w:rPr>
          <w:rFonts w:ascii="Arial" w:hAnsi="Arial" w:cs="Arial"/>
          <w:sz w:val="24"/>
          <w:szCs w:val="24"/>
        </w:rPr>
        <w:t xml:space="preserve"> and operational oversight will result in the Department losing credibility with </w:t>
      </w:r>
      <w:r w:rsidR="00E22537">
        <w:rPr>
          <w:rFonts w:ascii="Arial" w:hAnsi="Arial" w:cs="Arial"/>
          <w:sz w:val="24"/>
          <w:szCs w:val="24"/>
        </w:rPr>
        <w:t xml:space="preserve">its stakeholders, including </w:t>
      </w:r>
      <w:r w:rsidRPr="00E93282">
        <w:rPr>
          <w:rFonts w:ascii="Arial" w:hAnsi="Arial" w:cs="Arial"/>
          <w:sz w:val="24"/>
          <w:szCs w:val="24"/>
        </w:rPr>
        <w:t>industry, control agencies and the Legislature. Such failure could result in the loss of delegated authority, adverse audit findings, penalties, unrecoverable funds</w:t>
      </w:r>
      <w:r w:rsidR="00E22537">
        <w:rPr>
          <w:rFonts w:ascii="Arial" w:hAnsi="Arial" w:cs="Arial"/>
          <w:sz w:val="24"/>
          <w:szCs w:val="24"/>
        </w:rPr>
        <w:t xml:space="preserve"> and more.</w:t>
      </w:r>
    </w:p>
    <w:p w14:paraId="05BB5328" w14:textId="77777777" w:rsidR="00922A9C" w:rsidRPr="000E5EDF" w:rsidRDefault="00922A9C" w:rsidP="00BC45CA">
      <w:pPr>
        <w:ind w:left="720"/>
        <w:rPr>
          <w:rFonts w:ascii="Arial" w:hAnsi="Arial"/>
          <w:sz w:val="24"/>
          <w:szCs w:val="24"/>
        </w:rPr>
      </w:pPr>
    </w:p>
    <w:p w14:paraId="70C7E63F" w14:textId="77777777" w:rsidR="008A7F3C" w:rsidRPr="000E5EDF" w:rsidRDefault="00BC77A9" w:rsidP="00BC45CA">
      <w:pPr>
        <w:numPr>
          <w:ilvl w:val="0"/>
          <w:numId w:val="28"/>
        </w:numPr>
        <w:rPr>
          <w:rFonts w:ascii="Arial" w:hAnsi="Arial"/>
          <w:b/>
          <w:sz w:val="24"/>
          <w:szCs w:val="24"/>
        </w:rPr>
      </w:pPr>
      <w:r w:rsidRPr="000E5EDF">
        <w:rPr>
          <w:rFonts w:ascii="Arial" w:hAnsi="Arial"/>
          <w:b/>
          <w:sz w:val="24"/>
          <w:szCs w:val="24"/>
          <w:u w:val="single"/>
        </w:rPr>
        <w:t>Functional Requirements</w:t>
      </w:r>
    </w:p>
    <w:p w14:paraId="7B515AF1" w14:textId="22D1A92D" w:rsidR="009C6A32" w:rsidRPr="00016967" w:rsidRDefault="000E5EDF" w:rsidP="00BC45CA">
      <w:pPr>
        <w:ind w:left="720"/>
        <w:rPr>
          <w:rFonts w:ascii="Arial" w:hAnsi="Arial"/>
          <w:sz w:val="24"/>
          <w:szCs w:val="24"/>
        </w:rPr>
      </w:pPr>
      <w:r w:rsidRPr="00016967">
        <w:rPr>
          <w:rFonts w:ascii="Arial" w:hAnsi="Arial"/>
          <w:sz w:val="24"/>
          <w:szCs w:val="24"/>
        </w:rPr>
        <w:t>The incumbent is a Work Week Group E employee</w:t>
      </w:r>
      <w:r w:rsidR="00E22537">
        <w:rPr>
          <w:rFonts w:ascii="Arial" w:hAnsi="Arial"/>
          <w:sz w:val="24"/>
          <w:szCs w:val="24"/>
        </w:rPr>
        <w:t>,</w:t>
      </w:r>
      <w:r w:rsidRPr="00016967">
        <w:rPr>
          <w:rFonts w:ascii="Arial" w:hAnsi="Arial"/>
          <w:sz w:val="24"/>
          <w:szCs w:val="24"/>
        </w:rPr>
        <w:t xml:space="preserve"> is expected to work an average of 40 hours per week each year and may be required to work specified hours based on the business needs of the office. Daily access to and use of a personal computer and telephone is essential. Sitting and standing requirements are consistent with office work. The incumbent is required to travel </w:t>
      </w:r>
      <w:r w:rsidR="005558EE" w:rsidRPr="00016967">
        <w:rPr>
          <w:rFonts w:ascii="Arial" w:hAnsi="Arial"/>
          <w:sz w:val="24"/>
          <w:szCs w:val="24"/>
        </w:rPr>
        <w:t>to facilities and district offices as needed to support programmatic operations</w:t>
      </w:r>
      <w:r w:rsidR="00E22537">
        <w:rPr>
          <w:rFonts w:ascii="Arial" w:hAnsi="Arial"/>
          <w:sz w:val="24"/>
          <w:szCs w:val="24"/>
        </w:rPr>
        <w:t xml:space="preserve"> across the state</w:t>
      </w:r>
      <w:r w:rsidR="005558EE" w:rsidRPr="00016967">
        <w:rPr>
          <w:rFonts w:ascii="Arial" w:hAnsi="Arial"/>
          <w:sz w:val="24"/>
          <w:szCs w:val="24"/>
        </w:rPr>
        <w:t>.</w:t>
      </w:r>
    </w:p>
    <w:p w14:paraId="1559B510" w14:textId="77777777" w:rsidR="000E5EDF" w:rsidRPr="00016967" w:rsidRDefault="000E5EDF" w:rsidP="00BC45CA">
      <w:pPr>
        <w:ind w:left="720"/>
        <w:rPr>
          <w:rFonts w:ascii="Arial" w:hAnsi="Arial"/>
          <w:sz w:val="24"/>
          <w:szCs w:val="24"/>
        </w:rPr>
      </w:pPr>
    </w:p>
    <w:p w14:paraId="17F5A527" w14:textId="77777777" w:rsidR="00BC77A9" w:rsidRPr="000E5EDF" w:rsidRDefault="00BC77A9" w:rsidP="00BC45CA">
      <w:pPr>
        <w:numPr>
          <w:ilvl w:val="0"/>
          <w:numId w:val="28"/>
        </w:numPr>
        <w:rPr>
          <w:rFonts w:ascii="Arial" w:hAnsi="Arial"/>
          <w:b/>
          <w:sz w:val="24"/>
          <w:szCs w:val="24"/>
          <w:u w:val="single"/>
        </w:rPr>
      </w:pPr>
      <w:r w:rsidRPr="000E5EDF">
        <w:rPr>
          <w:rFonts w:ascii="Arial" w:hAnsi="Arial"/>
          <w:b/>
          <w:sz w:val="24"/>
          <w:szCs w:val="24"/>
          <w:u w:val="single"/>
        </w:rPr>
        <w:t>Other Information</w:t>
      </w:r>
    </w:p>
    <w:p w14:paraId="0B70C260" w14:textId="77DE79A0" w:rsidR="00F66251" w:rsidRDefault="00922A9C" w:rsidP="00F66251">
      <w:pPr>
        <w:pStyle w:val="BlockText"/>
        <w:ind w:firstLine="0"/>
        <w:jc w:val="left"/>
      </w:pPr>
      <w:r w:rsidRPr="00E93282">
        <w:rPr>
          <w:rFonts w:cs="Arial"/>
          <w:szCs w:val="24"/>
        </w:rPr>
        <w:t>Regular attendance and punctuality are an essential part of this job. Incumbent must</w:t>
      </w:r>
      <w:r w:rsidR="00E22537">
        <w:rPr>
          <w:rFonts w:cs="Arial"/>
          <w:szCs w:val="24"/>
        </w:rPr>
        <w:t xml:space="preserve"> be able to</w:t>
      </w:r>
      <w:r w:rsidRPr="00E93282">
        <w:rPr>
          <w:rFonts w:cs="Arial"/>
          <w:szCs w:val="24"/>
        </w:rPr>
        <w:t xml:space="preserve"> maintain confidentiality, possess good communication skills, use good judgment in decision-making, exercise creativity and flexibility in problem identification and resolution, manage time and resources effectively and be responsive to management needs.</w:t>
      </w:r>
      <w:r w:rsidR="00F66251" w:rsidRPr="00F66251">
        <w:t xml:space="preserve"> </w:t>
      </w:r>
      <w:r w:rsidR="00F66251" w:rsidRPr="000D15EF">
        <w:t>The incumbent is expected to travel occasionally, when necessary to attend hearings or provide consultation</w:t>
      </w:r>
      <w:r w:rsidR="00F66251">
        <w:t xml:space="preserve">. </w:t>
      </w:r>
      <w:r w:rsidR="00F66251" w:rsidRPr="000D15EF">
        <w:t xml:space="preserve">Must maintain current knowledge of Title VII of the Federal Civil Rights Act, the Fair Employment and Housing Act, the Americans with Disabilities Act, and other employment related laws, </w:t>
      </w:r>
      <w:proofErr w:type="gramStart"/>
      <w:r w:rsidR="00F66251" w:rsidRPr="000D15EF">
        <w:t>rules</w:t>
      </w:r>
      <w:proofErr w:type="gramEnd"/>
      <w:r w:rsidR="00F66251" w:rsidRPr="000D15EF">
        <w:t xml:space="preserve"> and regulations.</w:t>
      </w:r>
    </w:p>
    <w:p w14:paraId="74A0D8A4" w14:textId="7FDD948B" w:rsidR="00922A9C" w:rsidRPr="00E93282" w:rsidRDefault="00922A9C" w:rsidP="00922A9C">
      <w:pPr>
        <w:pStyle w:val="ListParagraph"/>
        <w:rPr>
          <w:rFonts w:ascii="Arial" w:hAnsi="Arial" w:cs="Arial"/>
          <w:sz w:val="24"/>
          <w:szCs w:val="24"/>
        </w:rPr>
      </w:pPr>
    </w:p>
    <w:p w14:paraId="057048E4" w14:textId="06F07A44" w:rsidR="00922A9C" w:rsidRPr="00922A9C" w:rsidRDefault="00922A9C" w:rsidP="00922A9C">
      <w:pPr>
        <w:pStyle w:val="ListParagraph"/>
        <w:spacing w:line="240" w:lineRule="atLeast"/>
        <w:rPr>
          <w:rFonts w:ascii="Arial" w:hAnsi="Arial" w:cs="Arial"/>
          <w:snapToGrid w:val="0"/>
          <w:color w:val="000000"/>
          <w:sz w:val="24"/>
          <w:szCs w:val="24"/>
        </w:rPr>
      </w:pPr>
      <w:r w:rsidRPr="00922A9C">
        <w:rPr>
          <w:rFonts w:ascii="Arial" w:hAnsi="Arial" w:cs="Arial"/>
          <w:b/>
          <w:bCs/>
          <w:sz w:val="24"/>
          <w:szCs w:val="24"/>
        </w:rPr>
        <w:t>Criminal Offender Record Information (CORI)</w:t>
      </w:r>
      <w:r w:rsidR="008F3829">
        <w:rPr>
          <w:rFonts w:ascii="Arial" w:hAnsi="Arial" w:cs="Arial"/>
          <w:b/>
          <w:bCs/>
          <w:sz w:val="24"/>
          <w:szCs w:val="24"/>
        </w:rPr>
        <w:t>:</w:t>
      </w:r>
      <w:r w:rsidRPr="00922A9C">
        <w:rPr>
          <w:rFonts w:ascii="Arial" w:hAnsi="Arial" w:cs="Arial"/>
          <w:i/>
          <w:sz w:val="24"/>
          <w:szCs w:val="24"/>
        </w:rPr>
        <w:t xml:space="preserve"> </w:t>
      </w:r>
      <w:r w:rsidRPr="00922A9C">
        <w:rPr>
          <w:rFonts w:ascii="Arial" w:hAnsi="Arial" w:cs="Arial"/>
          <w:snapToGrid w:val="0"/>
          <w:color w:val="000000"/>
          <w:sz w:val="24"/>
          <w:szCs w:val="24"/>
        </w:rPr>
        <w:t xml:space="preserve">Title 11, section 703 (d) of the California Code of Regulations requires criminal record checks of all personnel who have access to Criminal Offender Record Information (CORI). Pursuant to this requirement, applicants for this position will be required to submit fingerprints to the Department of Justice and be cleared before hiring. In accordance </w:t>
      </w:r>
      <w:r w:rsidR="00E22537" w:rsidRPr="00922A9C">
        <w:rPr>
          <w:rFonts w:ascii="Arial" w:hAnsi="Arial" w:cs="Arial"/>
          <w:snapToGrid w:val="0"/>
          <w:color w:val="000000"/>
          <w:sz w:val="24"/>
          <w:szCs w:val="24"/>
        </w:rPr>
        <w:t>with</w:t>
      </w:r>
      <w:r w:rsidRPr="00922A9C">
        <w:rPr>
          <w:rFonts w:ascii="Arial" w:hAnsi="Arial" w:cs="Arial"/>
          <w:snapToGrid w:val="0"/>
          <w:color w:val="000000"/>
          <w:sz w:val="24"/>
          <w:szCs w:val="24"/>
        </w:rPr>
        <w:t xml:space="preserve"> CORI procedures, clearance shall be maintained while employed in a CORI-designated position. Additionally, the position routinely works with sensitive and confidential issues and/or materials and is expected to maintain the privacy and confidentiality of documents and topics pertaining to individuals or to sensitive program </w:t>
      </w:r>
      <w:proofErr w:type="gramStart"/>
      <w:r w:rsidRPr="00922A9C">
        <w:rPr>
          <w:rFonts w:ascii="Arial" w:hAnsi="Arial" w:cs="Arial"/>
          <w:snapToGrid w:val="0"/>
          <w:color w:val="000000"/>
          <w:sz w:val="24"/>
          <w:szCs w:val="24"/>
        </w:rPr>
        <w:t>matters at all times</w:t>
      </w:r>
      <w:proofErr w:type="gramEnd"/>
      <w:r w:rsidRPr="00922A9C">
        <w:rPr>
          <w:rFonts w:ascii="Arial" w:hAnsi="Arial" w:cs="Arial"/>
          <w:snapToGrid w:val="0"/>
          <w:color w:val="000000"/>
          <w:sz w:val="24"/>
          <w:szCs w:val="24"/>
        </w:rPr>
        <w:t xml:space="preserve">. </w:t>
      </w:r>
    </w:p>
    <w:p w14:paraId="402C0AA3" w14:textId="77777777" w:rsidR="00922A9C" w:rsidRDefault="00922A9C" w:rsidP="00F20C70">
      <w:pPr>
        <w:pStyle w:val="BlockText"/>
        <w:ind w:firstLine="0"/>
        <w:jc w:val="left"/>
      </w:pPr>
    </w:p>
    <w:p w14:paraId="114FFCC0" w14:textId="77777777" w:rsidR="009017E3" w:rsidRDefault="009017E3" w:rsidP="00DA44EC">
      <w:pPr>
        <w:ind w:left="720"/>
        <w:rPr>
          <w:rFonts w:ascii="Arial" w:hAnsi="Arial" w:cs="Arial"/>
          <w:sz w:val="24"/>
          <w:szCs w:val="24"/>
        </w:rPr>
      </w:pPr>
      <w:r w:rsidRPr="0055770C">
        <w:rPr>
          <w:rFonts w:ascii="Arial" w:hAnsi="Arial" w:cs="Arial"/>
          <w:b/>
          <w:snapToGrid w:val="0"/>
          <w:color w:val="000000"/>
          <w:sz w:val="24"/>
          <w:szCs w:val="24"/>
        </w:rPr>
        <w:t xml:space="preserve">Conflict of Interest (COI): </w:t>
      </w:r>
      <w:r>
        <w:rPr>
          <w:rFonts w:ascii="Arial" w:hAnsi="Arial" w:cs="Arial"/>
          <w:sz w:val="24"/>
          <w:szCs w:val="24"/>
        </w:rPr>
        <w:t xml:space="preserve">This position is subject to </w:t>
      </w:r>
      <w:proofErr w:type="gramStart"/>
      <w:r>
        <w:rPr>
          <w:rFonts w:ascii="Arial" w:hAnsi="Arial" w:cs="Arial"/>
          <w:sz w:val="24"/>
          <w:szCs w:val="24"/>
        </w:rPr>
        <w:t>Conflict of Interest</w:t>
      </w:r>
      <w:proofErr w:type="gramEnd"/>
      <w:r>
        <w:rPr>
          <w:rFonts w:ascii="Arial" w:hAnsi="Arial" w:cs="Arial"/>
          <w:sz w:val="24"/>
          <w:szCs w:val="24"/>
        </w:rPr>
        <w:t xml:space="preserve"> Regulations. The incumbent is required to submit a Statement of Economic Interests (Form 700) within 30 days of assuming office, annually by April 1st, and within 30 days of leaving office.</w:t>
      </w:r>
    </w:p>
    <w:p w14:paraId="651A0134" w14:textId="77777777" w:rsidR="00C47CAA" w:rsidRDefault="00C47CAA" w:rsidP="00F20C70">
      <w:pPr>
        <w:pStyle w:val="BodyText"/>
        <w:tabs>
          <w:tab w:val="left" w:pos="180"/>
          <w:tab w:val="left" w:pos="630"/>
        </w:tabs>
        <w:ind w:left="720"/>
        <w:rPr>
          <w:rFonts w:cs="Arial"/>
          <w:i/>
          <w:sz w:val="24"/>
          <w:szCs w:val="24"/>
        </w:rPr>
      </w:pPr>
    </w:p>
    <w:p w14:paraId="31AD21E0" w14:textId="25E66335" w:rsidR="00C47CAA" w:rsidRPr="00C47CAA" w:rsidRDefault="00C47CAA" w:rsidP="00F20C70">
      <w:pPr>
        <w:ind w:left="720"/>
        <w:rPr>
          <w:rFonts w:ascii="Arial" w:hAnsi="Arial" w:cs="Arial"/>
          <w:sz w:val="24"/>
          <w:szCs w:val="24"/>
        </w:rPr>
      </w:pPr>
      <w:r w:rsidRPr="00F93EF4">
        <w:rPr>
          <w:rFonts w:ascii="Arial" w:hAnsi="Arial" w:cs="Arial"/>
          <w:b/>
          <w:sz w:val="24"/>
          <w:szCs w:val="24"/>
        </w:rPr>
        <w:lastRenderedPageBreak/>
        <w:t>Travel</w:t>
      </w:r>
      <w:r w:rsidR="00F93EF4" w:rsidRPr="00F93EF4">
        <w:rPr>
          <w:rFonts w:ascii="Arial" w:hAnsi="Arial" w:cs="Arial"/>
          <w:b/>
          <w:sz w:val="24"/>
          <w:szCs w:val="24"/>
        </w:rPr>
        <w:t xml:space="preserve"> </w:t>
      </w:r>
      <w:r w:rsidRPr="00C47CAA">
        <w:rPr>
          <w:rFonts w:ascii="Arial" w:hAnsi="Arial" w:cs="Arial"/>
          <w:i/>
          <w:sz w:val="24"/>
          <w:szCs w:val="24"/>
        </w:rPr>
        <w:t>-</w:t>
      </w:r>
      <w:r w:rsidRPr="00C47CAA">
        <w:rPr>
          <w:rFonts w:ascii="Arial" w:hAnsi="Arial" w:cs="Arial"/>
          <w:sz w:val="24"/>
          <w:szCs w:val="24"/>
        </w:rPr>
        <w:t xml:space="preserve"> The incumbent is required to travel throughout an assigned geographical area by various methods of transportation.</w:t>
      </w:r>
    </w:p>
    <w:p w14:paraId="59F95D20" w14:textId="79331AB8" w:rsidR="00C47CAA" w:rsidRDefault="00C47CAA" w:rsidP="00F20C70">
      <w:pPr>
        <w:pStyle w:val="BodyText"/>
        <w:tabs>
          <w:tab w:val="left" w:pos="180"/>
          <w:tab w:val="left" w:pos="630"/>
        </w:tabs>
        <w:ind w:left="720"/>
        <w:rPr>
          <w:rFonts w:cs="Arial"/>
          <w:i/>
          <w:sz w:val="24"/>
          <w:szCs w:val="24"/>
        </w:rPr>
      </w:pPr>
    </w:p>
    <w:p w14:paraId="38950B91" w14:textId="48E983EE" w:rsidR="00F20C70" w:rsidRDefault="00F20C70" w:rsidP="00F20C70">
      <w:pPr>
        <w:pStyle w:val="BodyText"/>
        <w:tabs>
          <w:tab w:val="left" w:pos="180"/>
          <w:tab w:val="left" w:pos="630"/>
        </w:tabs>
        <w:ind w:left="720"/>
        <w:rPr>
          <w:rFonts w:cs="Arial"/>
          <w:i/>
          <w:sz w:val="24"/>
          <w:szCs w:val="24"/>
        </w:rPr>
      </w:pPr>
    </w:p>
    <w:p w14:paraId="02ADDEAB" w14:textId="77777777" w:rsidR="00BC77A9" w:rsidRPr="0034607A" w:rsidRDefault="00BC77A9" w:rsidP="00F20C70">
      <w:pPr>
        <w:rPr>
          <w:rFonts w:ascii="Arial" w:hAnsi="Arial"/>
          <w:sz w:val="24"/>
          <w:szCs w:val="24"/>
        </w:rPr>
      </w:pPr>
      <w:r w:rsidRPr="0034607A">
        <w:rPr>
          <w:rFonts w:ascii="Arial" w:hAnsi="Arial"/>
          <w:b/>
          <w:sz w:val="24"/>
          <w:szCs w:val="24"/>
        </w:rPr>
        <w:t>I have read and understand the duties listed above and I can perform these duties with or without reasonable accommodation.</w:t>
      </w:r>
      <w:r w:rsidRPr="0034607A">
        <w:rPr>
          <w:rFonts w:ascii="Arial" w:hAnsi="Arial"/>
          <w:sz w:val="24"/>
          <w:szCs w:val="24"/>
        </w:rPr>
        <w:t xml:space="preserve"> </w:t>
      </w:r>
      <w:r w:rsidRPr="00F20C70">
        <w:rPr>
          <w:rFonts w:ascii="Arial" w:hAnsi="Arial"/>
          <w:szCs w:val="24"/>
        </w:rPr>
        <w:t>(If you believe reasonable accommodation is necessary, discuss your concerns with the hiring supervisor. If unsure of a need for reasonable accommodation, inform the hiring supervisor, who will discuss your concerns with the Health &amp; Safety analyst.)</w:t>
      </w:r>
    </w:p>
    <w:p w14:paraId="634401FD" w14:textId="77777777" w:rsidR="00AF6763" w:rsidRPr="0034607A" w:rsidRDefault="00AF6763" w:rsidP="00F20C70">
      <w:pPr>
        <w:rPr>
          <w:rFonts w:ascii="Arial" w:hAnsi="Arial"/>
          <w:sz w:val="24"/>
          <w:szCs w:val="24"/>
        </w:rPr>
      </w:pPr>
    </w:p>
    <w:p w14:paraId="430D25C6" w14:textId="77777777" w:rsidR="00337C66" w:rsidRPr="00C761B5" w:rsidRDefault="00337C66" w:rsidP="00F20C70">
      <w:pPr>
        <w:rPr>
          <w:rFonts w:ascii="Arial" w:hAnsi="Arial" w:cs="Arial"/>
          <w:sz w:val="24"/>
          <w:szCs w:val="24"/>
        </w:rPr>
      </w:pPr>
      <w:r w:rsidRPr="00C761B5">
        <w:rPr>
          <w:rFonts w:ascii="Arial" w:hAnsi="Arial" w:cs="Arial"/>
          <w:sz w:val="24"/>
          <w:szCs w:val="24"/>
        </w:rPr>
        <w:t>________________________________________________________________________</w:t>
      </w:r>
    </w:p>
    <w:p w14:paraId="6A6EE5C2" w14:textId="77777777" w:rsidR="00337C66" w:rsidRPr="00C761B5" w:rsidRDefault="00337C66" w:rsidP="00F20C70">
      <w:pPr>
        <w:rPr>
          <w:rFonts w:ascii="Arial" w:hAnsi="Arial" w:cs="Arial"/>
          <w:sz w:val="24"/>
          <w:szCs w:val="24"/>
        </w:rPr>
      </w:pPr>
      <w:r w:rsidRPr="00C761B5">
        <w:rPr>
          <w:rFonts w:ascii="Arial" w:hAnsi="Arial" w:cs="Arial"/>
          <w:sz w:val="24"/>
          <w:szCs w:val="24"/>
        </w:rPr>
        <w:t>Employee Signature</w:t>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t>Date</w:t>
      </w:r>
    </w:p>
    <w:p w14:paraId="3B713299" w14:textId="77777777" w:rsidR="00DD2494" w:rsidRDefault="00DD2494" w:rsidP="00F20C70">
      <w:pPr>
        <w:rPr>
          <w:rFonts w:ascii="Arial" w:hAnsi="Arial" w:cs="Arial"/>
          <w:sz w:val="24"/>
          <w:szCs w:val="24"/>
        </w:rPr>
      </w:pPr>
    </w:p>
    <w:p w14:paraId="00AED960" w14:textId="53B71719" w:rsidR="00337C66" w:rsidRPr="008D4B78" w:rsidRDefault="00DD2494" w:rsidP="00F20C70">
      <w:pPr>
        <w:rPr>
          <w:rFonts w:ascii="Arial" w:hAnsi="Arial" w:cs="Arial"/>
          <w:sz w:val="24"/>
          <w:szCs w:val="24"/>
          <w:u w:val="single"/>
        </w:rPr>
      </w:pPr>
      <w:r>
        <w:rPr>
          <w:rFonts w:ascii="Arial" w:hAnsi="Arial" w:cs="Arial"/>
          <w:sz w:val="24"/>
          <w:szCs w:val="24"/>
        </w:rPr>
        <w:t>__________________________________</w:t>
      </w:r>
      <w:r>
        <w:rPr>
          <w:rFonts w:ascii="Arial" w:hAnsi="Arial" w:cs="Arial"/>
          <w:color w:val="FFFFFF" w:themeColor="background1"/>
          <w:sz w:val="24"/>
          <w:szCs w:val="24"/>
          <w:u w:val="single"/>
        </w:rPr>
        <w:t>______________</w:t>
      </w:r>
      <w:r w:rsidR="008D4B78" w:rsidRPr="008D4B78">
        <w:rPr>
          <w:rFonts w:ascii="Arial" w:hAnsi="Arial" w:cs="Arial"/>
          <w:color w:val="FFFFFF" w:themeColor="background1"/>
          <w:sz w:val="24"/>
          <w:szCs w:val="24"/>
          <w:u w:val="single"/>
        </w:rPr>
        <w:t>.</w:t>
      </w:r>
    </w:p>
    <w:p w14:paraId="4ED5D76B" w14:textId="77777777" w:rsidR="00337C66" w:rsidRPr="00C761B5" w:rsidRDefault="00337C66" w:rsidP="00F20C70">
      <w:pPr>
        <w:rPr>
          <w:rFonts w:ascii="Arial" w:hAnsi="Arial" w:cs="Arial"/>
          <w:sz w:val="24"/>
          <w:szCs w:val="24"/>
        </w:rPr>
      </w:pPr>
      <w:r>
        <w:rPr>
          <w:rFonts w:ascii="Arial" w:hAnsi="Arial" w:cs="Arial"/>
          <w:sz w:val="24"/>
          <w:szCs w:val="24"/>
        </w:rPr>
        <w:t xml:space="preserve">Employee’s </w:t>
      </w:r>
      <w:r w:rsidRPr="00C761B5">
        <w:rPr>
          <w:rFonts w:ascii="Arial" w:hAnsi="Arial" w:cs="Arial"/>
          <w:sz w:val="24"/>
          <w:szCs w:val="24"/>
        </w:rPr>
        <w:t>Printed Name</w:t>
      </w:r>
      <w:r>
        <w:rPr>
          <w:rFonts w:ascii="Arial" w:hAnsi="Arial" w:cs="Arial"/>
          <w:sz w:val="24"/>
          <w:szCs w:val="24"/>
        </w:rPr>
        <w:t xml:space="preserve"> – Classification</w:t>
      </w:r>
    </w:p>
    <w:p w14:paraId="7CB60FC4" w14:textId="77777777" w:rsidR="00337C66" w:rsidRPr="00C761B5" w:rsidRDefault="00337C66" w:rsidP="00F20C70">
      <w:pPr>
        <w:rPr>
          <w:rFonts w:ascii="Arial" w:hAnsi="Arial" w:cs="Arial"/>
          <w:sz w:val="24"/>
          <w:szCs w:val="24"/>
        </w:rPr>
      </w:pPr>
    </w:p>
    <w:p w14:paraId="6F87CD15" w14:textId="77777777" w:rsidR="00337C66" w:rsidRPr="00C761B5" w:rsidRDefault="00337C66" w:rsidP="00F20C70">
      <w:pPr>
        <w:rPr>
          <w:rFonts w:ascii="Arial" w:hAnsi="Arial" w:cs="Arial"/>
          <w:b/>
          <w:sz w:val="24"/>
          <w:szCs w:val="24"/>
        </w:rPr>
      </w:pPr>
      <w:r w:rsidRPr="00C761B5">
        <w:rPr>
          <w:rFonts w:ascii="Arial" w:hAnsi="Arial" w:cs="Arial"/>
          <w:b/>
          <w:sz w:val="24"/>
          <w:szCs w:val="24"/>
        </w:rPr>
        <w:t>I have discussed the duties of this position with and have provided a copy of this duty statement to the employee named above.</w:t>
      </w:r>
    </w:p>
    <w:p w14:paraId="47D39AA3" w14:textId="77777777" w:rsidR="00337C66" w:rsidRPr="00C761B5" w:rsidRDefault="00337C66" w:rsidP="00F20C70">
      <w:pPr>
        <w:rPr>
          <w:rFonts w:ascii="Arial" w:hAnsi="Arial" w:cs="Arial"/>
          <w:sz w:val="24"/>
          <w:szCs w:val="24"/>
        </w:rPr>
      </w:pPr>
    </w:p>
    <w:p w14:paraId="1BE02A5F" w14:textId="77777777" w:rsidR="00337C66" w:rsidRPr="00C761B5" w:rsidRDefault="00337C66" w:rsidP="00F20C70">
      <w:pPr>
        <w:rPr>
          <w:rFonts w:ascii="Arial" w:hAnsi="Arial" w:cs="Arial"/>
          <w:sz w:val="24"/>
          <w:szCs w:val="24"/>
        </w:rPr>
      </w:pPr>
      <w:r w:rsidRPr="00C761B5">
        <w:rPr>
          <w:rFonts w:ascii="Arial" w:hAnsi="Arial" w:cs="Arial"/>
          <w:sz w:val="24"/>
          <w:szCs w:val="24"/>
        </w:rPr>
        <w:t>________________________________________________________________________</w:t>
      </w:r>
    </w:p>
    <w:p w14:paraId="01C6391C" w14:textId="77777777" w:rsidR="00337C66" w:rsidRPr="00C761B5" w:rsidRDefault="00337C66" w:rsidP="00F20C70">
      <w:pPr>
        <w:rPr>
          <w:rFonts w:ascii="Arial" w:hAnsi="Arial" w:cs="Arial"/>
          <w:sz w:val="24"/>
          <w:szCs w:val="24"/>
        </w:rPr>
      </w:pPr>
      <w:r w:rsidRPr="00C761B5">
        <w:rPr>
          <w:rFonts w:ascii="Arial" w:hAnsi="Arial" w:cs="Arial"/>
          <w:sz w:val="24"/>
          <w:szCs w:val="24"/>
        </w:rPr>
        <w:t>Supervisor Signature</w:t>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r>
      <w:r w:rsidRPr="00C761B5">
        <w:rPr>
          <w:rFonts w:ascii="Arial" w:hAnsi="Arial" w:cs="Arial"/>
          <w:sz w:val="24"/>
          <w:szCs w:val="24"/>
        </w:rPr>
        <w:tab/>
        <w:t>Date</w:t>
      </w:r>
    </w:p>
    <w:p w14:paraId="2C899C4C" w14:textId="77777777" w:rsidR="00DD2494" w:rsidRPr="00C761B5" w:rsidRDefault="00DD2494" w:rsidP="00F20C70">
      <w:pPr>
        <w:rPr>
          <w:rFonts w:ascii="Arial" w:hAnsi="Arial" w:cs="Arial"/>
          <w:sz w:val="24"/>
          <w:szCs w:val="24"/>
        </w:rPr>
      </w:pPr>
    </w:p>
    <w:p w14:paraId="363DE122" w14:textId="77777777" w:rsidR="00337C66" w:rsidRPr="00C761B5" w:rsidRDefault="00581AD7" w:rsidP="00F20C70">
      <w:pPr>
        <w:rPr>
          <w:rFonts w:ascii="Arial" w:hAnsi="Arial" w:cs="Arial"/>
          <w:sz w:val="24"/>
          <w:szCs w:val="24"/>
        </w:rPr>
      </w:pPr>
      <w:r>
        <w:rPr>
          <w:rFonts w:ascii="Arial" w:hAnsi="Arial" w:cs="Arial"/>
          <w:sz w:val="24"/>
          <w:szCs w:val="24"/>
        </w:rPr>
        <w:t>_________________________________</w:t>
      </w:r>
    </w:p>
    <w:p w14:paraId="7EF2B7CE" w14:textId="77777777" w:rsidR="00337C66" w:rsidRDefault="00337C66" w:rsidP="00F20C70">
      <w:pPr>
        <w:rPr>
          <w:rFonts w:ascii="Arial" w:hAnsi="Arial" w:cs="Arial"/>
          <w:sz w:val="24"/>
          <w:szCs w:val="24"/>
        </w:rPr>
      </w:pPr>
      <w:r>
        <w:rPr>
          <w:rFonts w:ascii="Arial" w:hAnsi="Arial" w:cs="Arial"/>
          <w:sz w:val="24"/>
          <w:szCs w:val="24"/>
        </w:rPr>
        <w:t xml:space="preserve">Supervisor’s </w:t>
      </w:r>
      <w:r w:rsidRPr="00C761B5">
        <w:rPr>
          <w:rFonts w:ascii="Arial" w:hAnsi="Arial" w:cs="Arial"/>
          <w:sz w:val="24"/>
          <w:szCs w:val="24"/>
        </w:rPr>
        <w:t>Printed Name</w:t>
      </w:r>
      <w:r>
        <w:rPr>
          <w:rFonts w:ascii="Arial" w:hAnsi="Arial" w:cs="Arial"/>
          <w:sz w:val="24"/>
          <w:szCs w:val="24"/>
        </w:rPr>
        <w:t xml:space="preserve"> – Classification</w:t>
      </w:r>
    </w:p>
    <w:p w14:paraId="53EE5D9B" w14:textId="77777777" w:rsidR="007F2953" w:rsidRDefault="007F2953" w:rsidP="00F20C70">
      <w:pPr>
        <w:rPr>
          <w:rFonts w:ascii="Arial" w:hAnsi="Arial" w:cs="Arial"/>
          <w:sz w:val="24"/>
          <w:szCs w:val="24"/>
        </w:rPr>
      </w:pPr>
    </w:p>
    <w:p w14:paraId="40824D9A" w14:textId="3559D2C7" w:rsidR="00176447" w:rsidRDefault="00016967" w:rsidP="00F20C70">
      <w:pPr>
        <w:rPr>
          <w:rFonts w:ascii="Arial" w:hAnsi="Arial" w:cs="Arial"/>
          <w:sz w:val="24"/>
          <w:szCs w:val="24"/>
        </w:rPr>
      </w:pPr>
      <w:r>
        <w:rPr>
          <w:rFonts w:ascii="Arial" w:hAnsi="Arial" w:cs="Arial"/>
          <w:sz w:val="24"/>
          <w:szCs w:val="24"/>
        </w:rPr>
        <w:t xml:space="preserve">Revised </w:t>
      </w:r>
      <w:r w:rsidR="008F3829">
        <w:rPr>
          <w:rFonts w:ascii="Arial" w:hAnsi="Arial" w:cs="Arial"/>
          <w:sz w:val="24"/>
          <w:szCs w:val="24"/>
        </w:rPr>
        <w:t>7</w:t>
      </w:r>
      <w:r>
        <w:rPr>
          <w:rFonts w:ascii="Arial" w:hAnsi="Arial" w:cs="Arial"/>
          <w:sz w:val="24"/>
          <w:szCs w:val="24"/>
        </w:rPr>
        <w:t>/2022</w:t>
      </w:r>
    </w:p>
    <w:p w14:paraId="61E7D8D9" w14:textId="77777777" w:rsidR="00176447" w:rsidRDefault="00176447" w:rsidP="00F20C70">
      <w:pPr>
        <w:rPr>
          <w:rFonts w:ascii="Arial" w:hAnsi="Arial" w:cs="Arial"/>
          <w:sz w:val="24"/>
          <w:szCs w:val="24"/>
        </w:rPr>
      </w:pPr>
    </w:p>
    <w:p w14:paraId="1676D6C0" w14:textId="77777777" w:rsidR="00176447" w:rsidRPr="00C761B5" w:rsidRDefault="00176447" w:rsidP="00F20C70">
      <w:pPr>
        <w:rPr>
          <w:rFonts w:ascii="Arial" w:hAnsi="Arial" w:cs="Arial"/>
          <w:sz w:val="24"/>
          <w:szCs w:val="24"/>
        </w:rPr>
      </w:pPr>
    </w:p>
    <w:p w14:paraId="68193606" w14:textId="77777777" w:rsidR="00AF6763" w:rsidRDefault="00AF6763" w:rsidP="00F20C70">
      <w:pPr>
        <w:rPr>
          <w:rFonts w:ascii="Arial" w:hAnsi="Arial"/>
          <w:sz w:val="24"/>
          <w:szCs w:val="24"/>
        </w:rPr>
      </w:pPr>
    </w:p>
    <w:p w14:paraId="2A3A7FD0" w14:textId="77777777" w:rsidR="00CA2C41" w:rsidRPr="0034607A" w:rsidRDefault="00CA2C41" w:rsidP="00F20C70">
      <w:pPr>
        <w:rPr>
          <w:sz w:val="24"/>
          <w:szCs w:val="24"/>
        </w:rPr>
      </w:pPr>
    </w:p>
    <w:p w14:paraId="21461D2A" w14:textId="77777777" w:rsidR="00CA2C41" w:rsidRPr="0034607A" w:rsidRDefault="00CA2C41" w:rsidP="00F20C70">
      <w:pPr>
        <w:rPr>
          <w:rFonts w:ascii="Arial" w:hAnsi="Arial"/>
          <w:sz w:val="24"/>
          <w:szCs w:val="24"/>
        </w:rPr>
      </w:pPr>
    </w:p>
    <w:p w14:paraId="19D99C7E" w14:textId="77777777" w:rsidR="00CA2C41" w:rsidRPr="00CA2C41" w:rsidRDefault="00CA2C41" w:rsidP="00F20C70"/>
    <w:p w14:paraId="4C554525" w14:textId="77777777" w:rsidR="00BC77A9" w:rsidRDefault="00BC77A9" w:rsidP="00F20C70"/>
    <w:sectPr w:rsidR="00BC77A9" w:rsidSect="000E5EDF">
      <w:headerReference w:type="default" r:id="rId12"/>
      <w:pgSz w:w="12240" w:h="15840"/>
      <w:pgMar w:top="720" w:right="1080" w:bottom="1152"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7DE" w14:textId="77777777" w:rsidR="00E24334" w:rsidRDefault="00E24334" w:rsidP="005F19A1">
      <w:r>
        <w:separator/>
      </w:r>
    </w:p>
  </w:endnote>
  <w:endnote w:type="continuationSeparator" w:id="0">
    <w:p w14:paraId="5FD76A31" w14:textId="77777777" w:rsidR="00E24334" w:rsidRDefault="00E24334" w:rsidP="005F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C43D" w14:textId="77777777" w:rsidR="00E24334" w:rsidRDefault="00E24334" w:rsidP="005F19A1">
      <w:r>
        <w:separator/>
      </w:r>
    </w:p>
  </w:footnote>
  <w:footnote w:type="continuationSeparator" w:id="0">
    <w:p w14:paraId="6113C5D0" w14:textId="77777777" w:rsidR="00E24334" w:rsidRDefault="00E24334" w:rsidP="005F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sz w:val="24"/>
        <w:szCs w:val="24"/>
      </w:rPr>
    </w:sdtEndPr>
    <w:sdtContent>
      <w:p w14:paraId="28E3D31B" w14:textId="30796A39" w:rsidR="009C6A32" w:rsidRDefault="009056AA">
        <w:pPr>
          <w:pStyle w:val="Header"/>
          <w:rPr>
            <w:rFonts w:ascii="Arial" w:hAnsi="Arial" w:cs="Arial"/>
            <w:sz w:val="24"/>
            <w:szCs w:val="24"/>
          </w:rPr>
        </w:pPr>
        <w:r>
          <w:rPr>
            <w:rFonts w:ascii="Arial" w:hAnsi="Arial" w:cs="Arial"/>
            <w:sz w:val="24"/>
            <w:szCs w:val="24"/>
          </w:rPr>
          <w:t>CEA-B</w:t>
        </w:r>
      </w:p>
      <w:p w14:paraId="7BA39218" w14:textId="3CECDF6E" w:rsidR="009C6A32" w:rsidRPr="009C6A32" w:rsidRDefault="00AF7955">
        <w:pPr>
          <w:pStyle w:val="Header"/>
          <w:rPr>
            <w:rFonts w:ascii="Arial" w:hAnsi="Arial" w:cs="Arial"/>
            <w:sz w:val="24"/>
            <w:szCs w:val="24"/>
          </w:rPr>
        </w:pPr>
        <w:r>
          <w:rPr>
            <w:rFonts w:ascii="Arial" w:hAnsi="Arial" w:cs="Arial"/>
            <w:sz w:val="24"/>
            <w:szCs w:val="24"/>
          </w:rPr>
          <w:t>Deputy Director, Compliance</w:t>
        </w:r>
      </w:p>
      <w:p w14:paraId="62EF0E3B" w14:textId="76462C05" w:rsidR="00DE1E75" w:rsidRDefault="009C6A32">
        <w:pPr>
          <w:pStyle w:val="Header"/>
          <w:rPr>
            <w:rFonts w:ascii="Arial" w:hAnsi="Arial" w:cs="Arial"/>
            <w:bCs/>
            <w:sz w:val="24"/>
            <w:szCs w:val="24"/>
          </w:rPr>
        </w:pPr>
        <w:r w:rsidRPr="009C6A32">
          <w:rPr>
            <w:rFonts w:ascii="Arial" w:hAnsi="Arial" w:cs="Arial"/>
            <w:sz w:val="24"/>
            <w:szCs w:val="24"/>
          </w:rPr>
          <w:t xml:space="preserve">Page </w:t>
        </w:r>
        <w:r w:rsidRPr="009C6A32">
          <w:rPr>
            <w:rFonts w:ascii="Arial" w:hAnsi="Arial" w:cs="Arial"/>
            <w:bCs/>
            <w:sz w:val="24"/>
            <w:szCs w:val="24"/>
          </w:rPr>
          <w:fldChar w:fldCharType="begin"/>
        </w:r>
        <w:r w:rsidRPr="009C6A32">
          <w:rPr>
            <w:rFonts w:ascii="Arial" w:hAnsi="Arial" w:cs="Arial"/>
            <w:bCs/>
            <w:sz w:val="24"/>
            <w:szCs w:val="24"/>
          </w:rPr>
          <w:instrText xml:space="preserve"> PAGE </w:instrText>
        </w:r>
        <w:r w:rsidRPr="009C6A32">
          <w:rPr>
            <w:rFonts w:ascii="Arial" w:hAnsi="Arial" w:cs="Arial"/>
            <w:bCs/>
            <w:sz w:val="24"/>
            <w:szCs w:val="24"/>
          </w:rPr>
          <w:fldChar w:fldCharType="separate"/>
        </w:r>
        <w:r w:rsidR="00410DFD">
          <w:rPr>
            <w:rFonts w:ascii="Arial" w:hAnsi="Arial" w:cs="Arial"/>
            <w:bCs/>
            <w:noProof/>
            <w:sz w:val="24"/>
            <w:szCs w:val="24"/>
          </w:rPr>
          <w:t>4</w:t>
        </w:r>
        <w:r w:rsidRPr="009C6A32">
          <w:rPr>
            <w:rFonts w:ascii="Arial" w:hAnsi="Arial" w:cs="Arial"/>
            <w:bCs/>
            <w:sz w:val="24"/>
            <w:szCs w:val="24"/>
          </w:rPr>
          <w:fldChar w:fldCharType="end"/>
        </w:r>
        <w:r w:rsidRPr="009C6A32">
          <w:rPr>
            <w:rFonts w:ascii="Arial" w:hAnsi="Arial" w:cs="Arial"/>
            <w:sz w:val="24"/>
            <w:szCs w:val="24"/>
          </w:rPr>
          <w:t xml:space="preserve"> of </w:t>
        </w:r>
        <w:r w:rsidRPr="009C6A32">
          <w:rPr>
            <w:rFonts w:ascii="Arial" w:hAnsi="Arial" w:cs="Arial"/>
            <w:bCs/>
            <w:sz w:val="24"/>
            <w:szCs w:val="24"/>
          </w:rPr>
          <w:fldChar w:fldCharType="begin"/>
        </w:r>
        <w:r w:rsidRPr="009C6A32">
          <w:rPr>
            <w:rFonts w:ascii="Arial" w:hAnsi="Arial" w:cs="Arial"/>
            <w:bCs/>
            <w:sz w:val="24"/>
            <w:szCs w:val="24"/>
          </w:rPr>
          <w:instrText xml:space="preserve"> NUMPAGES  </w:instrText>
        </w:r>
        <w:r w:rsidRPr="009C6A32">
          <w:rPr>
            <w:rFonts w:ascii="Arial" w:hAnsi="Arial" w:cs="Arial"/>
            <w:bCs/>
            <w:sz w:val="24"/>
            <w:szCs w:val="24"/>
          </w:rPr>
          <w:fldChar w:fldCharType="separate"/>
        </w:r>
        <w:r w:rsidR="00410DFD">
          <w:rPr>
            <w:rFonts w:ascii="Arial" w:hAnsi="Arial" w:cs="Arial"/>
            <w:bCs/>
            <w:noProof/>
            <w:sz w:val="24"/>
            <w:szCs w:val="24"/>
          </w:rPr>
          <w:t>4</w:t>
        </w:r>
        <w:r w:rsidRPr="009C6A32">
          <w:rPr>
            <w:rFonts w:ascii="Arial" w:hAnsi="Arial" w:cs="Arial"/>
            <w:bCs/>
            <w:sz w:val="24"/>
            <w:szCs w:val="24"/>
          </w:rPr>
          <w:fldChar w:fldCharType="end"/>
        </w:r>
      </w:p>
      <w:p w14:paraId="5A5D0A50" w14:textId="2EAAA0FE" w:rsidR="009C6A32" w:rsidRPr="009C6A32" w:rsidRDefault="00771670">
        <w:pPr>
          <w:pStyle w:val="Header"/>
          <w:rPr>
            <w:rFonts w:ascii="Arial" w:hAnsi="Arial" w:cs="Arial"/>
            <w:sz w:val="24"/>
            <w:szCs w:val="24"/>
          </w:rPr>
        </w:pPr>
      </w:p>
    </w:sdtContent>
  </w:sdt>
  <w:p w14:paraId="53F779CD" w14:textId="77777777" w:rsidR="001D20FE" w:rsidRPr="005F19A1" w:rsidRDefault="001D20FE" w:rsidP="00B46544">
    <w:pPr>
      <w:pStyle w:val="BodyText"/>
      <w:ind w:left="720" w:hanging="885"/>
      <w:jc w:val="both"/>
      <w:rPr>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7"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06ABC"/>
    <w:multiLevelType w:val="hybridMultilevel"/>
    <w:tmpl w:val="DAEE6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3616B"/>
    <w:multiLevelType w:val="singleLevel"/>
    <w:tmpl w:val="154456DA"/>
    <w:lvl w:ilvl="0">
      <w:start w:val="7"/>
      <w:numFmt w:val="upperLetter"/>
      <w:lvlText w:val="%1."/>
      <w:lvlJc w:val="left"/>
      <w:pPr>
        <w:tabs>
          <w:tab w:val="num" w:pos="720"/>
        </w:tabs>
        <w:ind w:left="720" w:hanging="720"/>
      </w:pPr>
      <w:rPr>
        <w:rFonts w:hint="default"/>
      </w:rPr>
    </w:lvl>
  </w:abstractNum>
  <w:abstractNum w:abstractNumId="18"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6472C4"/>
    <w:multiLevelType w:val="hybridMultilevel"/>
    <w:tmpl w:val="553082A8"/>
    <w:lvl w:ilvl="0" w:tplc="04090015">
      <w:start w:val="1"/>
      <w:numFmt w:val="upperLetter"/>
      <w:lvlText w:val="%1."/>
      <w:lvlJc w:val="left"/>
      <w:pPr>
        <w:ind w:left="555"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307260"/>
    <w:multiLevelType w:val="singleLevel"/>
    <w:tmpl w:val="4AFAA5CE"/>
    <w:lvl w:ilvl="0">
      <w:start w:val="5"/>
      <w:numFmt w:val="upperLetter"/>
      <w:lvlText w:val="%1."/>
      <w:lvlJc w:val="left"/>
      <w:pPr>
        <w:tabs>
          <w:tab w:val="num" w:pos="720"/>
        </w:tabs>
        <w:ind w:left="720" w:hanging="720"/>
      </w:pPr>
      <w:rPr>
        <w:rFonts w:hint="default"/>
        <w:u w:val="none"/>
      </w:rPr>
    </w:lvl>
  </w:abstractNum>
  <w:abstractNum w:abstractNumId="24"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486E63"/>
    <w:multiLevelType w:val="singleLevel"/>
    <w:tmpl w:val="C8A4E3D4"/>
    <w:lvl w:ilvl="0">
      <w:start w:val="1"/>
      <w:numFmt w:val="upperLetter"/>
      <w:lvlText w:val="%1."/>
      <w:lvlJc w:val="left"/>
      <w:pPr>
        <w:tabs>
          <w:tab w:val="num" w:pos="720"/>
        </w:tabs>
        <w:ind w:left="720" w:hanging="720"/>
      </w:pPr>
      <w:rPr>
        <w:rFonts w:hint="default"/>
        <w:b/>
      </w:rPr>
    </w:lvl>
  </w:abstractNum>
  <w:abstractNum w:abstractNumId="26" w15:restartNumberingAfterBreak="0">
    <w:nsid w:val="5E7F6ADD"/>
    <w:multiLevelType w:val="hybridMultilevel"/>
    <w:tmpl w:val="32CAE666"/>
    <w:lvl w:ilvl="0" w:tplc="5770F45C">
      <w:start w:val="8"/>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28"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9"/>
  </w:num>
  <w:num w:numId="3">
    <w:abstractNumId w:val="9"/>
  </w:num>
  <w:num w:numId="4">
    <w:abstractNumId w:val="7"/>
  </w:num>
  <w:num w:numId="5">
    <w:abstractNumId w:val="24"/>
  </w:num>
  <w:num w:numId="6">
    <w:abstractNumId w:val="14"/>
  </w:num>
  <w:num w:numId="7">
    <w:abstractNumId w:val="3"/>
  </w:num>
  <w:num w:numId="8">
    <w:abstractNumId w:val="28"/>
  </w:num>
  <w:num w:numId="9">
    <w:abstractNumId w:val="20"/>
  </w:num>
  <w:num w:numId="10">
    <w:abstractNumId w:val="0"/>
  </w:num>
  <w:num w:numId="11">
    <w:abstractNumId w:val="5"/>
  </w:num>
  <w:num w:numId="12">
    <w:abstractNumId w:val="12"/>
  </w:num>
  <w:num w:numId="13">
    <w:abstractNumId w:val="18"/>
  </w:num>
  <w:num w:numId="14">
    <w:abstractNumId w:val="1"/>
  </w:num>
  <w:num w:numId="15">
    <w:abstractNumId w:val="13"/>
  </w:num>
  <w:num w:numId="16">
    <w:abstractNumId w:val="4"/>
  </w:num>
  <w:num w:numId="17">
    <w:abstractNumId w:val="8"/>
  </w:num>
  <w:num w:numId="18">
    <w:abstractNumId w:val="2"/>
  </w:num>
  <w:num w:numId="19">
    <w:abstractNumId w:val="15"/>
  </w:num>
  <w:num w:numId="20">
    <w:abstractNumId w:val="16"/>
  </w:num>
  <w:num w:numId="21">
    <w:abstractNumId w:val="31"/>
  </w:num>
  <w:num w:numId="22">
    <w:abstractNumId w:val="11"/>
  </w:num>
  <w:num w:numId="23">
    <w:abstractNumId w:val="19"/>
  </w:num>
  <w:num w:numId="24">
    <w:abstractNumId w:val="30"/>
  </w:num>
  <w:num w:numId="25">
    <w:abstractNumId w:val="22"/>
  </w:num>
  <w:num w:numId="26">
    <w:abstractNumId w:val="17"/>
  </w:num>
  <w:num w:numId="27">
    <w:abstractNumId w:val="6"/>
  </w:num>
  <w:num w:numId="28">
    <w:abstractNumId w:val="25"/>
  </w:num>
  <w:num w:numId="29">
    <w:abstractNumId w:val="23"/>
  </w:num>
  <w:num w:numId="30">
    <w:abstractNumId w:val="21"/>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23"/>
    <w:rsid w:val="00004B31"/>
    <w:rsid w:val="00014456"/>
    <w:rsid w:val="00014C7D"/>
    <w:rsid w:val="00016967"/>
    <w:rsid w:val="0003185C"/>
    <w:rsid w:val="000319AD"/>
    <w:rsid w:val="00034EF1"/>
    <w:rsid w:val="00074FF2"/>
    <w:rsid w:val="000A04A0"/>
    <w:rsid w:val="000A269D"/>
    <w:rsid w:val="000B226B"/>
    <w:rsid w:val="000B22E4"/>
    <w:rsid w:val="000D0E5F"/>
    <w:rsid w:val="000D15EF"/>
    <w:rsid w:val="000E063A"/>
    <w:rsid w:val="000E5EDF"/>
    <w:rsid w:val="000E723E"/>
    <w:rsid w:val="000F57FF"/>
    <w:rsid w:val="000F713D"/>
    <w:rsid w:val="00101FCA"/>
    <w:rsid w:val="00110F59"/>
    <w:rsid w:val="001209D2"/>
    <w:rsid w:val="00135E58"/>
    <w:rsid w:val="00152FA6"/>
    <w:rsid w:val="0015325F"/>
    <w:rsid w:val="0016114D"/>
    <w:rsid w:val="001642D7"/>
    <w:rsid w:val="00173195"/>
    <w:rsid w:val="00176447"/>
    <w:rsid w:val="0019586F"/>
    <w:rsid w:val="00196217"/>
    <w:rsid w:val="001A0257"/>
    <w:rsid w:val="001B1609"/>
    <w:rsid w:val="001D20FE"/>
    <w:rsid w:val="001D4F4E"/>
    <w:rsid w:val="001D78CF"/>
    <w:rsid w:val="001E236E"/>
    <w:rsid w:val="002047B6"/>
    <w:rsid w:val="00214EB9"/>
    <w:rsid w:val="00250D07"/>
    <w:rsid w:val="00253BBD"/>
    <w:rsid w:val="00274924"/>
    <w:rsid w:val="00284751"/>
    <w:rsid w:val="00287AE0"/>
    <w:rsid w:val="00292130"/>
    <w:rsid w:val="00295E8D"/>
    <w:rsid w:val="0029737F"/>
    <w:rsid w:val="002C1C38"/>
    <w:rsid w:val="002C4071"/>
    <w:rsid w:val="002D086E"/>
    <w:rsid w:val="002D7463"/>
    <w:rsid w:val="002E011A"/>
    <w:rsid w:val="002E2449"/>
    <w:rsid w:val="002E2658"/>
    <w:rsid w:val="002E295F"/>
    <w:rsid w:val="002E5051"/>
    <w:rsid w:val="00331861"/>
    <w:rsid w:val="00332386"/>
    <w:rsid w:val="00337C66"/>
    <w:rsid w:val="0034607A"/>
    <w:rsid w:val="00357CD7"/>
    <w:rsid w:val="00373710"/>
    <w:rsid w:val="00377374"/>
    <w:rsid w:val="00393D39"/>
    <w:rsid w:val="003A430A"/>
    <w:rsid w:val="003A5E05"/>
    <w:rsid w:val="003B0FB3"/>
    <w:rsid w:val="003E598A"/>
    <w:rsid w:val="003E7BD2"/>
    <w:rsid w:val="003F66E2"/>
    <w:rsid w:val="0040359B"/>
    <w:rsid w:val="00410DFD"/>
    <w:rsid w:val="004129E3"/>
    <w:rsid w:val="0042136C"/>
    <w:rsid w:val="0042480A"/>
    <w:rsid w:val="0042492D"/>
    <w:rsid w:val="00425339"/>
    <w:rsid w:val="00432006"/>
    <w:rsid w:val="00434991"/>
    <w:rsid w:val="00436D81"/>
    <w:rsid w:val="004418EF"/>
    <w:rsid w:val="004453BA"/>
    <w:rsid w:val="00446558"/>
    <w:rsid w:val="004660A7"/>
    <w:rsid w:val="00482584"/>
    <w:rsid w:val="00491F2A"/>
    <w:rsid w:val="004A75FF"/>
    <w:rsid w:val="004B60E3"/>
    <w:rsid w:val="004B7831"/>
    <w:rsid w:val="004C3660"/>
    <w:rsid w:val="004C6228"/>
    <w:rsid w:val="004D0149"/>
    <w:rsid w:val="004E0669"/>
    <w:rsid w:val="00501288"/>
    <w:rsid w:val="00501B5B"/>
    <w:rsid w:val="0050432F"/>
    <w:rsid w:val="00511320"/>
    <w:rsid w:val="00514F6C"/>
    <w:rsid w:val="00520686"/>
    <w:rsid w:val="00551ABD"/>
    <w:rsid w:val="005558EE"/>
    <w:rsid w:val="005641A5"/>
    <w:rsid w:val="00581AD7"/>
    <w:rsid w:val="00592C87"/>
    <w:rsid w:val="005C08C9"/>
    <w:rsid w:val="005C352D"/>
    <w:rsid w:val="005E40BE"/>
    <w:rsid w:val="005F19A1"/>
    <w:rsid w:val="00643E64"/>
    <w:rsid w:val="00657720"/>
    <w:rsid w:val="00661994"/>
    <w:rsid w:val="00666DBE"/>
    <w:rsid w:val="00674BAF"/>
    <w:rsid w:val="0068030B"/>
    <w:rsid w:val="00680A5C"/>
    <w:rsid w:val="00690181"/>
    <w:rsid w:val="006A6CD0"/>
    <w:rsid w:val="006B2243"/>
    <w:rsid w:val="006C0D7C"/>
    <w:rsid w:val="006D0359"/>
    <w:rsid w:val="006D1EB1"/>
    <w:rsid w:val="006D6A77"/>
    <w:rsid w:val="006E1242"/>
    <w:rsid w:val="006E24A5"/>
    <w:rsid w:val="006F1E14"/>
    <w:rsid w:val="007428AB"/>
    <w:rsid w:val="00761178"/>
    <w:rsid w:val="00762925"/>
    <w:rsid w:val="00765A31"/>
    <w:rsid w:val="00771670"/>
    <w:rsid w:val="00773FE2"/>
    <w:rsid w:val="007C0399"/>
    <w:rsid w:val="007C36B5"/>
    <w:rsid w:val="007E45D1"/>
    <w:rsid w:val="007F2953"/>
    <w:rsid w:val="00801B8D"/>
    <w:rsid w:val="00802293"/>
    <w:rsid w:val="0084023B"/>
    <w:rsid w:val="00855FC8"/>
    <w:rsid w:val="00857EEE"/>
    <w:rsid w:val="00864000"/>
    <w:rsid w:val="00871F16"/>
    <w:rsid w:val="008A1F84"/>
    <w:rsid w:val="008A7F3C"/>
    <w:rsid w:val="008B0FBC"/>
    <w:rsid w:val="008C5DF9"/>
    <w:rsid w:val="008D329B"/>
    <w:rsid w:val="008D4B78"/>
    <w:rsid w:val="008F3829"/>
    <w:rsid w:val="009017E3"/>
    <w:rsid w:val="009056AA"/>
    <w:rsid w:val="00922A9C"/>
    <w:rsid w:val="00925E57"/>
    <w:rsid w:val="00936D10"/>
    <w:rsid w:val="00944623"/>
    <w:rsid w:val="00960CFD"/>
    <w:rsid w:val="00962A60"/>
    <w:rsid w:val="0096424C"/>
    <w:rsid w:val="009A5853"/>
    <w:rsid w:val="009C4F78"/>
    <w:rsid w:val="009C62C7"/>
    <w:rsid w:val="009C6A32"/>
    <w:rsid w:val="009C7A0F"/>
    <w:rsid w:val="009E02AA"/>
    <w:rsid w:val="009E4120"/>
    <w:rsid w:val="009F4245"/>
    <w:rsid w:val="00A00D56"/>
    <w:rsid w:val="00A044DE"/>
    <w:rsid w:val="00A21A63"/>
    <w:rsid w:val="00A23FF4"/>
    <w:rsid w:val="00A3552A"/>
    <w:rsid w:val="00A411E8"/>
    <w:rsid w:val="00A45AE1"/>
    <w:rsid w:val="00A4647F"/>
    <w:rsid w:val="00A477F3"/>
    <w:rsid w:val="00A55208"/>
    <w:rsid w:val="00A57D0D"/>
    <w:rsid w:val="00A601E6"/>
    <w:rsid w:val="00A62DBD"/>
    <w:rsid w:val="00A714F2"/>
    <w:rsid w:val="00A7427A"/>
    <w:rsid w:val="00A762BD"/>
    <w:rsid w:val="00A81372"/>
    <w:rsid w:val="00A92A62"/>
    <w:rsid w:val="00A94CED"/>
    <w:rsid w:val="00A95A7D"/>
    <w:rsid w:val="00AA3197"/>
    <w:rsid w:val="00AB4E0E"/>
    <w:rsid w:val="00AC29AF"/>
    <w:rsid w:val="00AC7A28"/>
    <w:rsid w:val="00AD4A62"/>
    <w:rsid w:val="00AD4E2A"/>
    <w:rsid w:val="00AE2829"/>
    <w:rsid w:val="00AF1DD4"/>
    <w:rsid w:val="00AF6763"/>
    <w:rsid w:val="00AF7955"/>
    <w:rsid w:val="00B0143C"/>
    <w:rsid w:val="00B01879"/>
    <w:rsid w:val="00B01FED"/>
    <w:rsid w:val="00B02470"/>
    <w:rsid w:val="00B104D1"/>
    <w:rsid w:val="00B17102"/>
    <w:rsid w:val="00B20096"/>
    <w:rsid w:val="00B203A5"/>
    <w:rsid w:val="00B24C42"/>
    <w:rsid w:val="00B2552E"/>
    <w:rsid w:val="00B265C7"/>
    <w:rsid w:val="00B409D8"/>
    <w:rsid w:val="00B4489C"/>
    <w:rsid w:val="00B46544"/>
    <w:rsid w:val="00B565AF"/>
    <w:rsid w:val="00B92EAB"/>
    <w:rsid w:val="00BA203D"/>
    <w:rsid w:val="00BA205B"/>
    <w:rsid w:val="00BA515C"/>
    <w:rsid w:val="00BA6510"/>
    <w:rsid w:val="00BB48C5"/>
    <w:rsid w:val="00BC45CA"/>
    <w:rsid w:val="00BC77A9"/>
    <w:rsid w:val="00BD03C3"/>
    <w:rsid w:val="00C1048A"/>
    <w:rsid w:val="00C2402A"/>
    <w:rsid w:val="00C336EA"/>
    <w:rsid w:val="00C47CAA"/>
    <w:rsid w:val="00C57508"/>
    <w:rsid w:val="00C60463"/>
    <w:rsid w:val="00C61E07"/>
    <w:rsid w:val="00C74A97"/>
    <w:rsid w:val="00C81F32"/>
    <w:rsid w:val="00C8563B"/>
    <w:rsid w:val="00C93FDC"/>
    <w:rsid w:val="00C940E6"/>
    <w:rsid w:val="00C94AE2"/>
    <w:rsid w:val="00C97206"/>
    <w:rsid w:val="00CA2C41"/>
    <w:rsid w:val="00CB7E82"/>
    <w:rsid w:val="00CC34F0"/>
    <w:rsid w:val="00CD174D"/>
    <w:rsid w:val="00CD1EEE"/>
    <w:rsid w:val="00CD5248"/>
    <w:rsid w:val="00CD5C2A"/>
    <w:rsid w:val="00CF0DE0"/>
    <w:rsid w:val="00D00CC2"/>
    <w:rsid w:val="00D023F4"/>
    <w:rsid w:val="00D04167"/>
    <w:rsid w:val="00D1613F"/>
    <w:rsid w:val="00D50F21"/>
    <w:rsid w:val="00D64A60"/>
    <w:rsid w:val="00D669EF"/>
    <w:rsid w:val="00D838A4"/>
    <w:rsid w:val="00D85922"/>
    <w:rsid w:val="00D87DAF"/>
    <w:rsid w:val="00D907C9"/>
    <w:rsid w:val="00DA44EC"/>
    <w:rsid w:val="00DA5DDD"/>
    <w:rsid w:val="00DA652B"/>
    <w:rsid w:val="00DD2494"/>
    <w:rsid w:val="00DE1E75"/>
    <w:rsid w:val="00DE1F20"/>
    <w:rsid w:val="00DF2A56"/>
    <w:rsid w:val="00DF431F"/>
    <w:rsid w:val="00DF751E"/>
    <w:rsid w:val="00E00BDC"/>
    <w:rsid w:val="00E15ED1"/>
    <w:rsid w:val="00E204FC"/>
    <w:rsid w:val="00E22537"/>
    <w:rsid w:val="00E24334"/>
    <w:rsid w:val="00E40129"/>
    <w:rsid w:val="00E40F6F"/>
    <w:rsid w:val="00E42B72"/>
    <w:rsid w:val="00E45B0A"/>
    <w:rsid w:val="00E604F7"/>
    <w:rsid w:val="00E80EA0"/>
    <w:rsid w:val="00E869F2"/>
    <w:rsid w:val="00E9663B"/>
    <w:rsid w:val="00EA515C"/>
    <w:rsid w:val="00EA6AD3"/>
    <w:rsid w:val="00EB3976"/>
    <w:rsid w:val="00EC55B2"/>
    <w:rsid w:val="00EC5B99"/>
    <w:rsid w:val="00EC6A76"/>
    <w:rsid w:val="00EF0938"/>
    <w:rsid w:val="00F02954"/>
    <w:rsid w:val="00F1097C"/>
    <w:rsid w:val="00F20735"/>
    <w:rsid w:val="00F20C70"/>
    <w:rsid w:val="00F2417E"/>
    <w:rsid w:val="00F2473B"/>
    <w:rsid w:val="00F27CA3"/>
    <w:rsid w:val="00F32E28"/>
    <w:rsid w:val="00F42FC4"/>
    <w:rsid w:val="00F43301"/>
    <w:rsid w:val="00F45978"/>
    <w:rsid w:val="00F55292"/>
    <w:rsid w:val="00F60223"/>
    <w:rsid w:val="00F63FF2"/>
    <w:rsid w:val="00F66251"/>
    <w:rsid w:val="00F70C67"/>
    <w:rsid w:val="00F73EAC"/>
    <w:rsid w:val="00F84EC8"/>
    <w:rsid w:val="00F857EE"/>
    <w:rsid w:val="00F93808"/>
    <w:rsid w:val="00F93EF4"/>
    <w:rsid w:val="00F9464F"/>
    <w:rsid w:val="00FA4069"/>
    <w:rsid w:val="00FB0BFD"/>
    <w:rsid w:val="00FC4B4B"/>
    <w:rsid w:val="00FD2D99"/>
    <w:rsid w:val="00FD3EBA"/>
    <w:rsid w:val="00FD5453"/>
    <w:rsid w:val="00FF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E3E5DB"/>
  <w15:docId w15:val="{402C6148-EC9F-487B-9BC9-0E680622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both"/>
      <w:outlineLvl w:val="0"/>
    </w:pPr>
    <w:rPr>
      <w:rFonts w:ascii="Arial" w:hAnsi="Arial"/>
      <w:sz w:val="24"/>
      <w:u w:val="single"/>
    </w:rPr>
  </w:style>
  <w:style w:type="paragraph" w:styleId="Heading2">
    <w:name w:val="heading 2"/>
    <w:basedOn w:val="Normal"/>
    <w:next w:val="Normal"/>
    <w:link w:val="Heading2Char"/>
    <w:qFormat/>
    <w:pPr>
      <w:keepNext/>
      <w:jc w:val="center"/>
      <w:outlineLvl w:val="1"/>
    </w:pPr>
    <w:rPr>
      <w:rFonts w:ascii="Arial" w:hAnsi="Arial"/>
      <w:b/>
      <w:sz w:val="32"/>
    </w:rPr>
  </w:style>
  <w:style w:type="paragraph" w:styleId="Heading3">
    <w:name w:val="heading 3"/>
    <w:basedOn w:val="Normal"/>
    <w:next w:val="Normal"/>
    <w:link w:val="Heading3Char"/>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sz w:val="22"/>
    </w:rPr>
  </w:style>
  <w:style w:type="paragraph" w:styleId="BodyText">
    <w:name w:val="Body Text"/>
    <w:basedOn w:val="Normal"/>
    <w:rPr>
      <w:rFonts w:ascii="Arial" w:hAnsi="Arial"/>
      <w:sz w:val="22"/>
    </w:rPr>
  </w:style>
  <w:style w:type="paragraph" w:styleId="BodyTextIndent">
    <w:name w:val="Body Text Indent"/>
    <w:basedOn w:val="Normal"/>
    <w:pPr>
      <w:ind w:left="720"/>
    </w:pPr>
    <w:rPr>
      <w:rFonts w:ascii="Arial" w:hAnsi="Arial"/>
      <w:sz w:val="22"/>
    </w:rPr>
  </w:style>
  <w:style w:type="paragraph" w:styleId="BodyTextIndent3">
    <w:name w:val="Body Text Indent 3"/>
    <w:basedOn w:val="Normal"/>
    <w:pPr>
      <w:ind w:left="1080" w:hanging="1080"/>
    </w:pPr>
    <w:rPr>
      <w:rFonts w:ascii="Arial" w:hAnsi="Arial"/>
      <w:sz w:val="22"/>
    </w:rPr>
  </w:style>
  <w:style w:type="paragraph" w:styleId="BodyText3">
    <w:name w:val="Body Text 3"/>
    <w:basedOn w:val="Normal"/>
    <w:pPr>
      <w:jc w:val="both"/>
    </w:pPr>
    <w:rPr>
      <w:rFonts w:ascii="Arial" w:hAnsi="Arial"/>
      <w:sz w:val="22"/>
    </w:rPr>
  </w:style>
  <w:style w:type="paragraph" w:styleId="BodyTextIndent2">
    <w:name w:val="Body Text Indent 2"/>
    <w:basedOn w:val="Normal"/>
    <w:pPr>
      <w:ind w:left="630" w:hanging="630"/>
      <w:jc w:val="both"/>
    </w:pPr>
    <w:rPr>
      <w:rFonts w:ascii="Arial" w:hAnsi="Arial"/>
      <w:sz w:val="22"/>
    </w:rPr>
  </w:style>
  <w:style w:type="paragraph" w:styleId="BlockText">
    <w:name w:val="Block Text"/>
    <w:basedOn w:val="Normal"/>
    <w:pPr>
      <w:ind w:left="720" w:right="-198" w:firstLine="75"/>
      <w:jc w:val="both"/>
    </w:pPr>
    <w:rPr>
      <w:rFonts w:ascii="Arial" w:hAnsi="Arial"/>
      <w:sz w:val="24"/>
    </w:rPr>
  </w:style>
  <w:style w:type="paragraph" w:styleId="BalloonText">
    <w:name w:val="Balloon Text"/>
    <w:basedOn w:val="Normal"/>
    <w:semiHidden/>
    <w:rsid w:val="00F73EAC"/>
    <w:rPr>
      <w:rFonts w:ascii="Tahoma" w:hAnsi="Tahoma" w:cs="Tahoma"/>
      <w:sz w:val="16"/>
      <w:szCs w:val="16"/>
    </w:rPr>
  </w:style>
  <w:style w:type="paragraph" w:styleId="Header">
    <w:name w:val="header"/>
    <w:basedOn w:val="Normal"/>
    <w:link w:val="HeaderChar"/>
    <w:uiPriority w:val="99"/>
    <w:rsid w:val="005F19A1"/>
    <w:pPr>
      <w:tabs>
        <w:tab w:val="center" w:pos="4680"/>
        <w:tab w:val="right" w:pos="9360"/>
      </w:tabs>
    </w:pPr>
  </w:style>
  <w:style w:type="character" w:customStyle="1" w:styleId="HeaderChar">
    <w:name w:val="Header Char"/>
    <w:basedOn w:val="DefaultParagraphFont"/>
    <w:link w:val="Header"/>
    <w:uiPriority w:val="99"/>
    <w:rsid w:val="005F19A1"/>
  </w:style>
  <w:style w:type="paragraph" w:styleId="Footer">
    <w:name w:val="footer"/>
    <w:basedOn w:val="Normal"/>
    <w:link w:val="FooterChar"/>
    <w:rsid w:val="005F19A1"/>
    <w:pPr>
      <w:tabs>
        <w:tab w:val="center" w:pos="4680"/>
        <w:tab w:val="right" w:pos="9360"/>
      </w:tabs>
    </w:pPr>
  </w:style>
  <w:style w:type="character" w:customStyle="1" w:styleId="FooterChar">
    <w:name w:val="Footer Char"/>
    <w:basedOn w:val="DefaultParagraphFont"/>
    <w:link w:val="Footer"/>
    <w:rsid w:val="005F19A1"/>
  </w:style>
  <w:style w:type="character" w:styleId="CommentReference">
    <w:name w:val="annotation reference"/>
    <w:basedOn w:val="DefaultParagraphFont"/>
    <w:semiHidden/>
    <w:unhideWhenUsed/>
    <w:rsid w:val="00D669EF"/>
    <w:rPr>
      <w:sz w:val="16"/>
      <w:szCs w:val="16"/>
    </w:rPr>
  </w:style>
  <w:style w:type="paragraph" w:styleId="CommentText">
    <w:name w:val="annotation text"/>
    <w:basedOn w:val="Normal"/>
    <w:link w:val="CommentTextChar"/>
    <w:semiHidden/>
    <w:unhideWhenUsed/>
    <w:rsid w:val="00D669EF"/>
  </w:style>
  <w:style w:type="character" w:customStyle="1" w:styleId="CommentTextChar">
    <w:name w:val="Comment Text Char"/>
    <w:basedOn w:val="DefaultParagraphFont"/>
    <w:link w:val="CommentText"/>
    <w:semiHidden/>
    <w:rsid w:val="00D669EF"/>
  </w:style>
  <w:style w:type="paragraph" w:styleId="CommentSubject">
    <w:name w:val="annotation subject"/>
    <w:basedOn w:val="CommentText"/>
    <w:next w:val="CommentText"/>
    <w:link w:val="CommentSubjectChar"/>
    <w:semiHidden/>
    <w:unhideWhenUsed/>
    <w:rsid w:val="00D669EF"/>
    <w:rPr>
      <w:b/>
      <w:bCs/>
    </w:rPr>
  </w:style>
  <w:style w:type="character" w:customStyle="1" w:styleId="CommentSubjectChar">
    <w:name w:val="Comment Subject Char"/>
    <w:basedOn w:val="CommentTextChar"/>
    <w:link w:val="CommentSubject"/>
    <w:semiHidden/>
    <w:rsid w:val="00D669EF"/>
    <w:rPr>
      <w:b/>
      <w:bCs/>
    </w:rPr>
  </w:style>
  <w:style w:type="character" w:customStyle="1" w:styleId="Heading2Char">
    <w:name w:val="Heading 2 Char"/>
    <w:basedOn w:val="DefaultParagraphFont"/>
    <w:link w:val="Heading2"/>
    <w:rsid w:val="003F66E2"/>
    <w:rPr>
      <w:rFonts w:ascii="Arial" w:hAnsi="Arial"/>
      <w:b/>
      <w:sz w:val="32"/>
    </w:rPr>
  </w:style>
  <w:style w:type="character" w:customStyle="1" w:styleId="Heading3Char">
    <w:name w:val="Heading 3 Char"/>
    <w:basedOn w:val="DefaultParagraphFont"/>
    <w:link w:val="Heading3"/>
    <w:rsid w:val="003F66E2"/>
    <w:rPr>
      <w:rFonts w:ascii="Arial" w:hAnsi="Arial"/>
      <w:sz w:val="24"/>
    </w:rPr>
  </w:style>
  <w:style w:type="paragraph" w:styleId="ListParagraph">
    <w:name w:val="List Paragraph"/>
    <w:basedOn w:val="Normal"/>
    <w:uiPriority w:val="34"/>
    <w:qFormat/>
    <w:rsid w:val="00922A9C"/>
    <w:pPr>
      <w:ind w:left="720"/>
      <w:contextualSpacing/>
    </w:pPr>
  </w:style>
  <w:style w:type="character" w:customStyle="1" w:styleId="normaltextrun">
    <w:name w:val="normaltextrun"/>
    <w:basedOn w:val="DefaultParagraphFont"/>
    <w:rsid w:val="00922A9C"/>
  </w:style>
  <w:style w:type="character" w:customStyle="1" w:styleId="eop">
    <w:name w:val="eop"/>
    <w:basedOn w:val="DefaultParagraphFont"/>
    <w:rsid w:val="00922A9C"/>
  </w:style>
  <w:style w:type="paragraph" w:customStyle="1" w:styleId="Default">
    <w:name w:val="Default"/>
    <w:rsid w:val="00922A9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A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D9B5512B2904AB28C21C7A57BA44E" ma:contentTypeVersion="7" ma:contentTypeDescription="Create a new document." ma:contentTypeScope="" ma:versionID="67ad932deec21a279974d3de8db7c9b2">
  <xsd:schema xmlns:xsd="http://www.w3.org/2001/XMLSchema" xmlns:xs="http://www.w3.org/2001/XMLSchema" xmlns:p="http://schemas.microsoft.com/office/2006/metadata/properties" xmlns:ns3="bba5c0c7-caad-4e26-b198-2889813ea362" targetNamespace="http://schemas.microsoft.com/office/2006/metadata/properties" ma:root="true" ma:fieldsID="64ae53657a2e56fb4fb92d93ef1b1268" ns3:_="">
    <xsd:import namespace="bba5c0c7-caad-4e26-b198-2889813ea3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5c0c7-caad-4e26-b198-2889813e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4D35A-84C7-4AA4-A32A-0E301392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5c0c7-caad-4e26-b198-2889813ea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60CB6-613C-4ED9-B663-99BDA726DB76}">
  <ds:schemaRefs>
    <ds:schemaRef ds:uri="http://schemas.openxmlformats.org/officeDocument/2006/bibliography"/>
  </ds:schemaRefs>
</ds:datastoreItem>
</file>

<file path=customXml/itemProps3.xml><?xml version="1.0" encoding="utf-8"?>
<ds:datastoreItem xmlns:ds="http://schemas.openxmlformats.org/officeDocument/2006/customXml" ds:itemID="{FAC3F2A7-E4AA-4000-BF44-C91CEA7BB5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B7CCF-4E35-46B3-AEE5-5A0509C13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Consumer Affairs</vt:lpstr>
    </vt:vector>
  </TitlesOfParts>
  <Company>DCA</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Consumer Affairs</dc:title>
  <dc:creator>Vincent Valenzuela</dc:creator>
  <cp:lastModifiedBy>DeGraw, Keri@Cannabis</cp:lastModifiedBy>
  <cp:revision>3</cp:revision>
  <cp:lastPrinted>2015-06-25T17:31:00Z</cp:lastPrinted>
  <dcterms:created xsi:type="dcterms:W3CDTF">2022-07-20T23:46:00Z</dcterms:created>
  <dcterms:modified xsi:type="dcterms:W3CDTF">2022-07-21T00:06:00Z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0x0101000C7D9B5512B2904AB28C21C7A57BA44E</vt:lpwstr>
  </property>
</Properties>
</file>