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4675"/>
        <w:gridCol w:w="4675"/>
      </w:tblGrid>
      <w:tr w:rsidR="00E33836" w:rsidRPr="001A4EB4" w14:paraId="6FA7EA02" w14:textId="77777777" w:rsidTr="00E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FB810" w14:textId="77777777" w:rsidR="00E33836" w:rsidRPr="001A4EB4" w:rsidRDefault="00E33836">
            <w:pPr>
              <w:rPr>
                <w:rFonts w:ascii="Century Gothic" w:hAnsi="Century Gothic"/>
              </w:rPr>
            </w:pPr>
            <w:r w:rsidRPr="001A4EB4">
              <w:rPr>
                <w:rFonts w:ascii="Century Gothic" w:hAnsi="Century Gothic"/>
              </w:rPr>
              <w:t xml:space="preserve">Organization </w:t>
            </w:r>
          </w:p>
        </w:tc>
        <w:tc>
          <w:tcPr>
            <w:tcW w:w="4675" w:type="dxa"/>
          </w:tcPr>
          <w:p w14:paraId="01352A64" w14:textId="77777777" w:rsidR="00E33836" w:rsidRPr="001A4EB4" w:rsidRDefault="00E3383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A4EB4">
              <w:rPr>
                <w:rFonts w:ascii="Century Gothic" w:hAnsi="Century Gothic"/>
              </w:rPr>
              <w:t>Name</w:t>
            </w:r>
          </w:p>
        </w:tc>
      </w:tr>
      <w:tr w:rsidR="00E33836" w:rsidRPr="001A4EB4" w14:paraId="58E1FB9E"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C94AF6" w14:textId="77777777" w:rsidR="00E33836" w:rsidRPr="001A4EB4" w:rsidRDefault="00E33836">
            <w:pPr>
              <w:rPr>
                <w:rFonts w:ascii="Century Gothic" w:hAnsi="Century Gothic"/>
                <w:b w:val="0"/>
              </w:rPr>
            </w:pPr>
            <w:r w:rsidRPr="001A4EB4">
              <w:rPr>
                <w:rFonts w:ascii="Century Gothic" w:hAnsi="Century Gothic"/>
                <w:b w:val="0"/>
              </w:rPr>
              <w:t>CNRA</w:t>
            </w:r>
          </w:p>
        </w:tc>
        <w:tc>
          <w:tcPr>
            <w:tcW w:w="4675" w:type="dxa"/>
          </w:tcPr>
          <w:p w14:paraId="204D8487" w14:textId="111A1ACC"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4C0A842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707ECEA9" w14:textId="77777777" w:rsidR="00E33836" w:rsidRPr="001A4EB4" w:rsidRDefault="00E33836">
            <w:pPr>
              <w:rPr>
                <w:rFonts w:ascii="Century Gothic" w:hAnsi="Century Gothic"/>
              </w:rPr>
            </w:pPr>
            <w:r w:rsidRPr="001A4EB4">
              <w:rPr>
                <w:rFonts w:ascii="Century Gothic" w:hAnsi="Century Gothic"/>
              </w:rPr>
              <w:t>Position Number</w:t>
            </w:r>
          </w:p>
        </w:tc>
        <w:tc>
          <w:tcPr>
            <w:tcW w:w="4675" w:type="dxa"/>
          </w:tcPr>
          <w:p w14:paraId="4BCB29AC"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Effective Date</w:t>
            </w:r>
          </w:p>
        </w:tc>
      </w:tr>
      <w:tr w:rsidR="00E33836" w:rsidRPr="001A4EB4" w14:paraId="1D2EAAFB"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B94E5" w14:textId="560F37AA" w:rsidR="00E33836" w:rsidRPr="001A4EB4" w:rsidRDefault="004B6279" w:rsidP="001E52BE">
            <w:pPr>
              <w:tabs>
                <w:tab w:val="left" w:pos="960"/>
              </w:tabs>
              <w:rPr>
                <w:rFonts w:ascii="Century Gothic" w:hAnsi="Century Gothic"/>
                <w:b w:val="0"/>
              </w:rPr>
            </w:pPr>
            <w:r>
              <w:rPr>
                <w:rFonts w:ascii="Century Gothic" w:hAnsi="Century Gothic"/>
                <w:b w:val="0"/>
              </w:rPr>
              <w:t>534-001-</w:t>
            </w:r>
            <w:r w:rsidR="00E11B56">
              <w:rPr>
                <w:rFonts w:ascii="Century Gothic" w:hAnsi="Century Gothic"/>
                <w:b w:val="0"/>
              </w:rPr>
              <w:t>4800</w:t>
            </w:r>
            <w:r>
              <w:rPr>
                <w:rFonts w:ascii="Century Gothic" w:hAnsi="Century Gothic"/>
                <w:b w:val="0"/>
              </w:rPr>
              <w:t>-</w:t>
            </w:r>
          </w:p>
        </w:tc>
        <w:tc>
          <w:tcPr>
            <w:tcW w:w="4675" w:type="dxa"/>
          </w:tcPr>
          <w:p w14:paraId="020BE3CC" w14:textId="56E5EB66"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5F72F32D"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2262168F" w14:textId="77777777" w:rsidR="00E33836" w:rsidRPr="001A4EB4" w:rsidRDefault="00E33836">
            <w:pPr>
              <w:rPr>
                <w:rFonts w:ascii="Century Gothic" w:hAnsi="Century Gothic"/>
              </w:rPr>
            </w:pPr>
            <w:r w:rsidRPr="001A4EB4">
              <w:rPr>
                <w:rFonts w:ascii="Century Gothic" w:hAnsi="Century Gothic"/>
              </w:rPr>
              <w:t>Classification Title</w:t>
            </w:r>
          </w:p>
        </w:tc>
        <w:tc>
          <w:tcPr>
            <w:tcW w:w="4675" w:type="dxa"/>
          </w:tcPr>
          <w:p w14:paraId="28083F59"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Working Title</w:t>
            </w:r>
          </w:p>
        </w:tc>
      </w:tr>
      <w:tr w:rsidR="00E33836" w:rsidRPr="001A4EB4" w14:paraId="776134E0"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7E7E1" w14:textId="63C163BF" w:rsidR="00E33836" w:rsidRPr="00DD6B86" w:rsidRDefault="00D608A7">
            <w:pPr>
              <w:rPr>
                <w:rFonts w:ascii="Century Gothic" w:hAnsi="Century Gothic"/>
                <w:b w:val="0"/>
              </w:rPr>
            </w:pPr>
            <w:r>
              <w:rPr>
                <w:rFonts w:ascii="Century Gothic" w:hAnsi="Century Gothic"/>
                <w:b w:val="0"/>
                <w:bCs w:val="0"/>
              </w:rPr>
              <w:t>Staff Services Manager 1 (Specialist)</w:t>
            </w:r>
          </w:p>
        </w:tc>
        <w:tc>
          <w:tcPr>
            <w:tcW w:w="4675" w:type="dxa"/>
          </w:tcPr>
          <w:p w14:paraId="76B7771B" w14:textId="4CDC97FC" w:rsidR="00E33836" w:rsidRPr="0034336B" w:rsidRDefault="004B627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Communications Coordinator, Wildfire and Forest Resilience Task Force</w:t>
            </w:r>
          </w:p>
        </w:tc>
      </w:tr>
      <w:tr w:rsidR="00E33836" w:rsidRPr="001A4EB4" w14:paraId="1BFDDC7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11B89FF2" w14:textId="36C900F8" w:rsidR="00E33836" w:rsidRPr="001A4EB4" w:rsidRDefault="00E11BD2">
            <w:pPr>
              <w:rPr>
                <w:rFonts w:ascii="Century Gothic" w:hAnsi="Century Gothic"/>
              </w:rPr>
            </w:pPr>
            <w:r w:rsidRPr="001A4EB4">
              <w:rPr>
                <w:rFonts w:ascii="Century Gothic" w:hAnsi="Century Gothic"/>
              </w:rPr>
              <w:t>CBID</w:t>
            </w:r>
          </w:p>
        </w:tc>
        <w:tc>
          <w:tcPr>
            <w:tcW w:w="4675" w:type="dxa"/>
          </w:tcPr>
          <w:p w14:paraId="72DCCEFE" w14:textId="0A69A0DF" w:rsidR="00E33836" w:rsidRPr="001A4EB4" w:rsidRDefault="00E11BD2">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Supervisor</w:t>
            </w:r>
          </w:p>
        </w:tc>
      </w:tr>
      <w:tr w:rsidR="00E33836" w:rsidRPr="001A4EB4" w14:paraId="03CD585F"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4230F" w14:textId="2FD62618" w:rsidR="00E33836" w:rsidRPr="00DD6B86" w:rsidRDefault="004B6279">
            <w:pPr>
              <w:rPr>
                <w:rFonts w:ascii="Century Gothic" w:hAnsi="Century Gothic"/>
                <w:b w:val="0"/>
              </w:rPr>
            </w:pPr>
            <w:r>
              <w:rPr>
                <w:rFonts w:ascii="Century Gothic" w:hAnsi="Century Gothic"/>
                <w:b w:val="0"/>
              </w:rPr>
              <w:t>S01</w:t>
            </w:r>
          </w:p>
        </w:tc>
        <w:tc>
          <w:tcPr>
            <w:tcW w:w="4675" w:type="dxa"/>
          </w:tcPr>
          <w:p w14:paraId="7EB1BDDA" w14:textId="16C67FBC" w:rsidR="00E33836" w:rsidRPr="001A4EB4" w:rsidRDefault="004B627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Lisa Lien-Mager</w:t>
            </w:r>
          </w:p>
        </w:tc>
      </w:tr>
    </w:tbl>
    <w:p w14:paraId="77C3F7DF" w14:textId="57A4079C" w:rsidR="00E33836" w:rsidRDefault="00E33836">
      <w:pPr>
        <w:rPr>
          <w:rFonts w:ascii="Century Gothic" w:hAnsi="Century Gothic"/>
        </w:rPr>
      </w:pPr>
    </w:p>
    <w:p w14:paraId="573A7766" w14:textId="07885885" w:rsidR="0034336B" w:rsidRDefault="002216CC" w:rsidP="0034336B">
      <w:pPr>
        <w:rPr>
          <w:rFonts w:ascii="Century Gothic" w:hAnsi="Century Gothic"/>
          <w:b/>
        </w:rPr>
      </w:pPr>
      <w:r w:rsidRPr="002216CC">
        <w:rPr>
          <w:rFonts w:ascii="Century Gothic" w:hAnsi="Century Gothic"/>
          <w:b/>
        </w:rPr>
        <w:t>Position Description</w:t>
      </w:r>
    </w:p>
    <w:p w14:paraId="4CB5402F" w14:textId="41F1ADFF" w:rsidR="00D608A7" w:rsidRDefault="00D608A7" w:rsidP="00D608A7">
      <w:pPr>
        <w:rPr>
          <w:rFonts w:ascii="Century Gothic" w:hAnsi="Century Gothic"/>
          <w:bCs/>
        </w:rPr>
      </w:pPr>
      <w:r w:rsidRPr="00A1235A">
        <w:rPr>
          <w:rFonts w:ascii="Century Gothic" w:hAnsi="Century Gothic"/>
        </w:rPr>
        <w:t>Under the general direction of th</w:t>
      </w:r>
      <w:r>
        <w:rPr>
          <w:rFonts w:ascii="Century Gothic" w:hAnsi="Century Gothic"/>
        </w:rPr>
        <w:t xml:space="preserve">e Director of the Governor’s Wildfire and Forest Resilience and the </w:t>
      </w:r>
      <w:r w:rsidR="00E11B56">
        <w:rPr>
          <w:rFonts w:ascii="Century Gothic" w:hAnsi="Century Gothic"/>
        </w:rPr>
        <w:t>California Natural Resources Agency (</w:t>
      </w:r>
      <w:r>
        <w:rPr>
          <w:rFonts w:ascii="Century Gothic" w:hAnsi="Century Gothic"/>
        </w:rPr>
        <w:t>CNRA</w:t>
      </w:r>
      <w:r w:rsidR="00E11B56">
        <w:rPr>
          <w:rFonts w:ascii="Century Gothic" w:hAnsi="Century Gothic"/>
        </w:rPr>
        <w:t>)</w:t>
      </w:r>
      <w:r>
        <w:rPr>
          <w:rFonts w:ascii="Century Gothic" w:hAnsi="Century Gothic"/>
        </w:rPr>
        <w:t xml:space="preserve"> </w:t>
      </w:r>
      <w:r w:rsidRPr="002D35E2">
        <w:rPr>
          <w:rFonts w:ascii="Century Gothic" w:hAnsi="Century Gothic"/>
        </w:rPr>
        <w:t>Senior Advisor for Strategic Communications</w:t>
      </w:r>
      <w:r>
        <w:rPr>
          <w:rFonts w:ascii="Century Gothic" w:hAnsi="Century Gothic"/>
        </w:rPr>
        <w:t xml:space="preserve">, the Task Force Communications Coordinator </w:t>
      </w:r>
      <w:r w:rsidRPr="00234F7F">
        <w:rPr>
          <w:rFonts w:ascii="Century Gothic" w:hAnsi="Century Gothic"/>
          <w:bCs/>
        </w:rPr>
        <w:t xml:space="preserve">will develop, direct, and administer an effective communication and public outreach program that accurately communicates the activities, objectives, and priorities of the </w:t>
      </w:r>
      <w:r>
        <w:rPr>
          <w:rFonts w:ascii="Century Gothic" w:hAnsi="Century Gothic"/>
          <w:bCs/>
        </w:rPr>
        <w:t xml:space="preserve">Task Force. </w:t>
      </w:r>
    </w:p>
    <w:p w14:paraId="606C1BD8" w14:textId="77777777" w:rsidR="00D608A7" w:rsidRPr="00BF3524" w:rsidRDefault="00D608A7" w:rsidP="00D608A7">
      <w:pPr>
        <w:rPr>
          <w:rFonts w:ascii="Century Gothic" w:hAnsi="Century Gothic"/>
          <w:bCs/>
        </w:rPr>
      </w:pPr>
      <w:r>
        <w:rPr>
          <w:rFonts w:ascii="Century Gothic" w:hAnsi="Century Gothic"/>
          <w:bCs/>
        </w:rPr>
        <w:t xml:space="preserve">This position is an important part of the Task Force team and helps to ensure that its priorities and progress are well understood by the public, </w:t>
      </w:r>
      <w:proofErr w:type="gramStart"/>
      <w:r>
        <w:rPr>
          <w:rFonts w:ascii="Century Gothic" w:hAnsi="Century Gothic"/>
          <w:bCs/>
        </w:rPr>
        <w:t>media</w:t>
      </w:r>
      <w:proofErr w:type="gramEnd"/>
      <w:r>
        <w:rPr>
          <w:rFonts w:ascii="Century Gothic" w:hAnsi="Century Gothic"/>
          <w:bCs/>
        </w:rPr>
        <w:t xml:space="preserve"> and stakeholders across. It provides opportunities to be creative and collaborative with a broad set of state, federal and local agencies, and enables strong professional growth in areas of forest management policy and communications.</w:t>
      </w:r>
    </w:p>
    <w:p w14:paraId="6F9D6890" w14:textId="5F833040" w:rsidR="00B118A1" w:rsidRDefault="00B118A1" w:rsidP="0034336B">
      <w:pPr>
        <w:rPr>
          <w:rFonts w:ascii="Century Gothic" w:hAnsi="Century Gothic"/>
          <w:b/>
        </w:rPr>
      </w:pPr>
      <w:r>
        <w:rPr>
          <w:rFonts w:ascii="Century Gothic" w:hAnsi="Century Gothic"/>
          <w:b/>
        </w:rPr>
        <w:t>Position Category</w:t>
      </w:r>
    </w:p>
    <w:p w14:paraId="46DEEC41" w14:textId="64BC880D" w:rsidR="00B118A1" w:rsidRPr="00B118A1" w:rsidRDefault="00B118A1" w:rsidP="0034336B">
      <w:pPr>
        <w:rPr>
          <w:rFonts w:ascii="Century Gothic" w:hAnsi="Century Gothic"/>
          <w:bCs/>
        </w:rPr>
      </w:pPr>
      <w:r w:rsidRPr="00B118A1">
        <w:rPr>
          <w:rFonts w:ascii="Century Gothic" w:hAnsi="Century Gothic"/>
          <w:bCs/>
        </w:rPr>
        <w:t>This position</w:t>
      </w:r>
      <w:r>
        <w:rPr>
          <w:rFonts w:ascii="Century Gothic" w:hAnsi="Century Gothic"/>
          <w:bCs/>
        </w:rPr>
        <w:t xml:space="preserve"> is categorized as </w:t>
      </w:r>
      <w:r w:rsidR="006A13FF">
        <w:rPr>
          <w:rFonts w:ascii="Century Gothic" w:hAnsi="Century Gothic"/>
          <w:bCs/>
        </w:rPr>
        <w:t>Remote</w:t>
      </w:r>
      <w:r>
        <w:rPr>
          <w:rFonts w:ascii="Century Gothic" w:hAnsi="Century Gothic"/>
          <w:bCs/>
        </w:rPr>
        <w:t xml:space="preserve">-Centered. The position’s job duties </w:t>
      </w:r>
      <w:r w:rsidR="006A13FF">
        <w:rPr>
          <w:rFonts w:ascii="Century Gothic" w:hAnsi="Century Gothic"/>
          <w:bCs/>
        </w:rPr>
        <w:t>can be</w:t>
      </w:r>
      <w:r>
        <w:rPr>
          <w:rFonts w:ascii="Century Gothic" w:hAnsi="Century Gothic"/>
          <w:bCs/>
        </w:rPr>
        <w:t xml:space="preserve"> performed </w:t>
      </w:r>
      <w:r w:rsidR="006A13FF">
        <w:rPr>
          <w:rFonts w:ascii="Century Gothic" w:hAnsi="Century Gothic"/>
          <w:bCs/>
        </w:rPr>
        <w:t>while teleworking</w:t>
      </w:r>
      <w:r>
        <w:rPr>
          <w:rFonts w:ascii="Century Gothic" w:hAnsi="Century Gothic"/>
          <w:bCs/>
        </w:rPr>
        <w:t xml:space="preserve"> 50% or more of the time within a work month</w:t>
      </w:r>
      <w:r w:rsidR="0032407B">
        <w:rPr>
          <w:rFonts w:ascii="Century Gothic" w:hAnsi="Century Gothic"/>
          <w:bCs/>
        </w:rPr>
        <w:t xml:space="preserve"> from an alternate work location</w:t>
      </w:r>
      <w:r>
        <w:rPr>
          <w:rFonts w:ascii="Century Gothic" w:hAnsi="Century Gothic"/>
          <w:bCs/>
        </w:rPr>
        <w:t>. The position incumbent can telework with a management approved telework agreement and schedule.</w:t>
      </w:r>
    </w:p>
    <w:p w14:paraId="06FD9646" w14:textId="1DF54382" w:rsidR="007E2356" w:rsidRDefault="007E2356" w:rsidP="007E2356">
      <w:pPr>
        <w:rPr>
          <w:rFonts w:ascii="Century Gothic" w:hAnsi="Century Gothic"/>
          <w:b/>
        </w:rPr>
      </w:pPr>
      <w:r w:rsidRPr="001A4EB4">
        <w:rPr>
          <w:rFonts w:ascii="Century Gothic" w:hAnsi="Century Gothic"/>
          <w:b/>
        </w:rPr>
        <w:t>Essential Job Functions</w:t>
      </w:r>
    </w:p>
    <w:p w14:paraId="3BB2CC17" w14:textId="77777777" w:rsidR="00D608A7" w:rsidRPr="002A0273" w:rsidRDefault="00D608A7" w:rsidP="00D608A7">
      <w:pPr>
        <w:rPr>
          <w:rFonts w:ascii="Century Gothic" w:hAnsi="Century Gothic"/>
          <w:bCs/>
        </w:rPr>
      </w:pPr>
      <w:r w:rsidRPr="002A0273">
        <w:rPr>
          <w:rFonts w:ascii="Century Gothic" w:hAnsi="Century Gothic"/>
          <w:bCs/>
        </w:rPr>
        <w:t>Position requires</w:t>
      </w:r>
      <w:r>
        <w:rPr>
          <w:rFonts w:ascii="Century Gothic" w:hAnsi="Century Gothic"/>
          <w:bCs/>
        </w:rPr>
        <w:t xml:space="preserve"> incumbent to gain</w:t>
      </w:r>
      <w:r w:rsidRPr="00BF3524">
        <w:rPr>
          <w:rFonts w:ascii="Century Gothic" w:hAnsi="Century Gothic"/>
          <w:bCs/>
        </w:rPr>
        <w:t xml:space="preserve"> knowledge of varied and complex policies, procedures, and </w:t>
      </w:r>
      <w:r>
        <w:rPr>
          <w:rFonts w:ascii="Century Gothic" w:hAnsi="Century Gothic"/>
          <w:bCs/>
        </w:rPr>
        <w:t>state</w:t>
      </w:r>
      <w:r w:rsidRPr="00BF3524">
        <w:rPr>
          <w:rFonts w:ascii="Century Gothic" w:hAnsi="Century Gothic"/>
          <w:bCs/>
        </w:rPr>
        <w:t xml:space="preserve"> operations</w:t>
      </w:r>
      <w:r>
        <w:rPr>
          <w:rFonts w:ascii="Century Gothic" w:hAnsi="Century Gothic"/>
          <w:bCs/>
        </w:rPr>
        <w:t>. It also requires the incumbent to balance concurrent assignments and complete assigned projects and tasks on time at a level commensurate with the classification. Satisfactory job performance is required to maintain a teleworking agreement.</w:t>
      </w:r>
    </w:p>
    <w:p w14:paraId="5F2591A7" w14:textId="77777777" w:rsidR="00D608A7" w:rsidRPr="00A1235A" w:rsidRDefault="00D608A7" w:rsidP="00D608A7">
      <w:pPr>
        <w:ind w:left="720" w:hanging="720"/>
        <w:rPr>
          <w:rFonts w:ascii="Century Gothic" w:hAnsi="Century Gothic"/>
        </w:rPr>
      </w:pPr>
      <w:r>
        <w:rPr>
          <w:rFonts w:ascii="Century Gothic" w:hAnsi="Century Gothic"/>
        </w:rPr>
        <w:t>*</w:t>
      </w:r>
      <w:r w:rsidRPr="001A4EB4">
        <w:rPr>
          <w:rFonts w:ascii="Century Gothic" w:hAnsi="Century Gothic"/>
        </w:rPr>
        <w:t>40%</w:t>
      </w:r>
      <w:r w:rsidRPr="001A4EB4">
        <w:rPr>
          <w:rFonts w:ascii="Century Gothic" w:hAnsi="Century Gothic"/>
        </w:rPr>
        <w:tab/>
      </w:r>
      <w:r w:rsidRPr="00A1235A">
        <w:rPr>
          <w:rFonts w:ascii="Century Gothic" w:hAnsi="Century Gothic"/>
        </w:rPr>
        <w:t xml:space="preserve">Provides support to the </w:t>
      </w:r>
      <w:r>
        <w:rPr>
          <w:rFonts w:ascii="Century Gothic" w:hAnsi="Century Gothic"/>
        </w:rPr>
        <w:t>Task Force Director and participating state agencies, departments, and conservancies</w:t>
      </w:r>
      <w:r w:rsidRPr="00A1235A">
        <w:rPr>
          <w:rFonts w:ascii="Century Gothic" w:hAnsi="Century Gothic"/>
        </w:rPr>
        <w:t xml:space="preserve"> on public affairs strategy and media</w:t>
      </w:r>
      <w:r>
        <w:rPr>
          <w:rFonts w:ascii="Century Gothic" w:hAnsi="Century Gothic"/>
        </w:rPr>
        <w:t xml:space="preserve"> relations</w:t>
      </w:r>
      <w:r w:rsidRPr="00A1235A">
        <w:rPr>
          <w:rFonts w:ascii="Century Gothic" w:hAnsi="Century Gothic"/>
        </w:rPr>
        <w:t xml:space="preserve"> </w:t>
      </w:r>
      <w:r>
        <w:rPr>
          <w:rFonts w:ascii="Century Gothic" w:hAnsi="Century Gothic"/>
        </w:rPr>
        <w:t xml:space="preserve">related to Task Force </w:t>
      </w:r>
      <w:r w:rsidRPr="00A1235A">
        <w:rPr>
          <w:rFonts w:ascii="Century Gothic" w:hAnsi="Century Gothic"/>
        </w:rPr>
        <w:t>programs and policies.</w:t>
      </w:r>
    </w:p>
    <w:p w14:paraId="3F51A0EA" w14:textId="77777777" w:rsidR="00D608A7" w:rsidRPr="00A1235A" w:rsidRDefault="00D608A7" w:rsidP="00D608A7">
      <w:pPr>
        <w:ind w:left="720"/>
        <w:rPr>
          <w:rFonts w:ascii="Century Gothic" w:hAnsi="Century Gothic"/>
        </w:rPr>
      </w:pPr>
      <w:r w:rsidRPr="00A1235A">
        <w:rPr>
          <w:rFonts w:ascii="Century Gothic" w:hAnsi="Century Gothic"/>
        </w:rPr>
        <w:lastRenderedPageBreak/>
        <w:t>Initiates, drafts, and finalizes a variety of public affairs material</w:t>
      </w:r>
      <w:r>
        <w:rPr>
          <w:rFonts w:ascii="Century Gothic" w:hAnsi="Century Gothic"/>
        </w:rPr>
        <w:t xml:space="preserve"> for the Task Force website</w:t>
      </w:r>
      <w:r w:rsidRPr="00A1235A">
        <w:rPr>
          <w:rFonts w:ascii="Century Gothic" w:hAnsi="Century Gothic"/>
        </w:rPr>
        <w:t xml:space="preserve">, </w:t>
      </w:r>
      <w:r>
        <w:rPr>
          <w:rFonts w:ascii="Century Gothic" w:hAnsi="Century Gothic"/>
        </w:rPr>
        <w:t xml:space="preserve">and for </w:t>
      </w:r>
      <w:r w:rsidRPr="00A1235A">
        <w:rPr>
          <w:rFonts w:ascii="Century Gothic" w:hAnsi="Century Gothic"/>
        </w:rPr>
        <w:t xml:space="preserve">news releases, features, opinions, </w:t>
      </w:r>
      <w:proofErr w:type="gramStart"/>
      <w:r w:rsidRPr="00A1235A">
        <w:rPr>
          <w:rFonts w:ascii="Century Gothic" w:hAnsi="Century Gothic"/>
        </w:rPr>
        <w:t>television</w:t>
      </w:r>
      <w:proofErr w:type="gramEnd"/>
      <w:r w:rsidRPr="00A1235A">
        <w:rPr>
          <w:rFonts w:ascii="Century Gothic" w:hAnsi="Century Gothic"/>
        </w:rPr>
        <w:t xml:space="preserve"> and radio content, features and interviews.</w:t>
      </w:r>
    </w:p>
    <w:p w14:paraId="39970467" w14:textId="7D9624C5" w:rsidR="00D608A7" w:rsidRDefault="00D608A7" w:rsidP="00D608A7">
      <w:pPr>
        <w:ind w:left="720"/>
        <w:rPr>
          <w:rFonts w:ascii="Century Gothic" w:hAnsi="Century Gothic"/>
        </w:rPr>
      </w:pPr>
      <w:r w:rsidRPr="00A1235A">
        <w:rPr>
          <w:rFonts w:ascii="Century Gothic" w:hAnsi="Century Gothic"/>
        </w:rPr>
        <w:t xml:space="preserve">Prepares and finalizes speeches, remarks, talking points, and public statements for </w:t>
      </w:r>
      <w:r>
        <w:rPr>
          <w:rFonts w:ascii="Century Gothic" w:hAnsi="Century Gothic"/>
        </w:rPr>
        <w:t>Task Force a</w:t>
      </w:r>
      <w:r w:rsidRPr="00A1235A">
        <w:rPr>
          <w:rFonts w:ascii="Century Gothic" w:hAnsi="Century Gothic"/>
        </w:rPr>
        <w:t>gency representatives and programs</w:t>
      </w:r>
      <w:r>
        <w:rPr>
          <w:rFonts w:ascii="Century Gothic" w:hAnsi="Century Gothic"/>
        </w:rPr>
        <w:t xml:space="preserve">, </w:t>
      </w:r>
      <w:r w:rsidRPr="00A1235A">
        <w:rPr>
          <w:rFonts w:ascii="Century Gothic" w:hAnsi="Century Gothic"/>
        </w:rPr>
        <w:t>including the Secretary. Prepares Agency executives and staff to ensure they are prepared to respond to policy questions and the political climate. Ensures all statements are in keeping with the Administration’s stance on policy and programs.</w:t>
      </w:r>
    </w:p>
    <w:p w14:paraId="7190C3A0" w14:textId="77777777" w:rsidR="00D608A7" w:rsidRDefault="00D608A7" w:rsidP="00D608A7">
      <w:pPr>
        <w:ind w:left="720" w:hanging="720"/>
        <w:rPr>
          <w:rFonts w:ascii="Century Gothic" w:hAnsi="Century Gothic"/>
        </w:rPr>
      </w:pPr>
      <w:r>
        <w:rPr>
          <w:rFonts w:ascii="Century Gothic" w:hAnsi="Century Gothic"/>
        </w:rPr>
        <w:t>*20%</w:t>
      </w:r>
      <w:r>
        <w:rPr>
          <w:rFonts w:ascii="Century Gothic" w:hAnsi="Century Gothic"/>
        </w:rPr>
        <w:tab/>
      </w:r>
      <w:r w:rsidRPr="00A1235A">
        <w:rPr>
          <w:rFonts w:ascii="Century Gothic" w:hAnsi="Century Gothic"/>
        </w:rPr>
        <w:t>Directs public information programs, activities and special events involving multiple agencies and departments.</w:t>
      </w:r>
    </w:p>
    <w:p w14:paraId="59ADB3A8" w14:textId="040D9521" w:rsidR="00D608A7" w:rsidRDefault="00D608A7" w:rsidP="00D608A7">
      <w:pPr>
        <w:ind w:left="720" w:hanging="720"/>
        <w:rPr>
          <w:rFonts w:ascii="Century Gothic" w:hAnsi="Century Gothic"/>
        </w:rPr>
      </w:pPr>
      <w:r>
        <w:rPr>
          <w:rFonts w:ascii="Century Gothic" w:hAnsi="Century Gothic"/>
        </w:rPr>
        <w:t>*20%</w:t>
      </w:r>
      <w:r>
        <w:rPr>
          <w:rFonts w:ascii="Century Gothic" w:hAnsi="Century Gothic"/>
        </w:rPr>
        <w:tab/>
      </w:r>
      <w:r w:rsidRPr="00A1235A">
        <w:rPr>
          <w:rFonts w:ascii="Century Gothic" w:hAnsi="Century Gothic"/>
        </w:rPr>
        <w:t xml:space="preserve">Serves as liaison between the </w:t>
      </w:r>
      <w:r>
        <w:rPr>
          <w:rFonts w:ascii="Century Gothic" w:hAnsi="Century Gothic"/>
        </w:rPr>
        <w:t>Task Force and communications staff of CAL FIRE, CNRA</w:t>
      </w:r>
      <w:r w:rsidR="00E11B56">
        <w:rPr>
          <w:rFonts w:ascii="Century Gothic" w:hAnsi="Century Gothic"/>
        </w:rPr>
        <w:t>,</w:t>
      </w:r>
      <w:r>
        <w:rPr>
          <w:rFonts w:ascii="Century Gothic" w:hAnsi="Century Gothic"/>
        </w:rPr>
        <w:t xml:space="preserve"> and other federal, state, and local participating members. </w:t>
      </w:r>
    </w:p>
    <w:p w14:paraId="77D20879" w14:textId="77777777" w:rsidR="00D608A7" w:rsidRDefault="00D608A7" w:rsidP="00D608A7">
      <w:pPr>
        <w:ind w:left="720" w:hanging="720"/>
        <w:rPr>
          <w:rFonts w:ascii="Century Gothic" w:hAnsi="Century Gothic"/>
        </w:rPr>
      </w:pPr>
      <w:r>
        <w:rPr>
          <w:rFonts w:ascii="Century Gothic" w:hAnsi="Century Gothic"/>
        </w:rPr>
        <w:t>*15%</w:t>
      </w:r>
      <w:r>
        <w:rPr>
          <w:rFonts w:ascii="Century Gothic" w:hAnsi="Century Gothic"/>
        </w:rPr>
        <w:tab/>
        <w:t xml:space="preserve">Develops and issues a </w:t>
      </w:r>
      <w:r w:rsidRPr="00A1235A">
        <w:rPr>
          <w:rFonts w:ascii="Century Gothic" w:hAnsi="Century Gothic"/>
        </w:rPr>
        <w:t>”</w:t>
      </w:r>
      <w:r>
        <w:rPr>
          <w:rFonts w:ascii="Century Gothic" w:hAnsi="Century Gothic"/>
        </w:rPr>
        <w:t>monthly report”</w:t>
      </w:r>
      <w:r w:rsidRPr="00A1235A">
        <w:rPr>
          <w:rFonts w:ascii="Century Gothic" w:hAnsi="Century Gothic"/>
        </w:rPr>
        <w:t xml:space="preserve"> for the </w:t>
      </w:r>
      <w:r>
        <w:rPr>
          <w:rFonts w:ascii="Century Gothic" w:hAnsi="Century Gothic"/>
        </w:rPr>
        <w:t xml:space="preserve">Task Force, its member agencies, and the Governor’s office.  </w:t>
      </w:r>
    </w:p>
    <w:p w14:paraId="4F9BFEFF" w14:textId="77777777" w:rsidR="00D608A7" w:rsidRPr="00A1235A" w:rsidRDefault="00D608A7" w:rsidP="00D608A7">
      <w:pPr>
        <w:ind w:left="720" w:hanging="720"/>
        <w:rPr>
          <w:rFonts w:ascii="Century Gothic" w:hAnsi="Century Gothic"/>
        </w:rPr>
      </w:pPr>
      <w:r>
        <w:rPr>
          <w:rFonts w:ascii="Century Gothic" w:hAnsi="Century Gothic"/>
        </w:rPr>
        <w:t>5%</w:t>
      </w:r>
      <w:r>
        <w:rPr>
          <w:rFonts w:ascii="Century Gothic" w:hAnsi="Century Gothic"/>
        </w:rPr>
        <w:tab/>
      </w:r>
      <w:r w:rsidRPr="00130CFD">
        <w:rPr>
          <w:rFonts w:ascii="Century Gothic" w:hAnsi="Century Gothic"/>
        </w:rPr>
        <w:t>Coordinates special projects as requested by the</w:t>
      </w:r>
      <w:r>
        <w:rPr>
          <w:rFonts w:ascii="Century Gothic" w:hAnsi="Century Gothic"/>
        </w:rPr>
        <w:t xml:space="preserve"> Task Force Director or the</w:t>
      </w:r>
      <w:r w:rsidRPr="00130CFD">
        <w:rPr>
          <w:rFonts w:ascii="Century Gothic" w:hAnsi="Century Gothic"/>
        </w:rPr>
        <w:t xml:space="preserve"> Secretary</w:t>
      </w:r>
      <w:r>
        <w:rPr>
          <w:rFonts w:ascii="Century Gothic" w:hAnsi="Century Gothic"/>
        </w:rPr>
        <w:t xml:space="preserve">, and </w:t>
      </w:r>
      <w:r w:rsidRPr="00130CFD">
        <w:rPr>
          <w:rFonts w:ascii="Century Gothic" w:hAnsi="Century Gothic"/>
        </w:rPr>
        <w:t>performs other job-related duties as requested</w:t>
      </w:r>
      <w:r>
        <w:rPr>
          <w:rFonts w:ascii="Century Gothic" w:hAnsi="Century Gothic"/>
        </w:rPr>
        <w:t>.</w:t>
      </w:r>
    </w:p>
    <w:p w14:paraId="7511D58A" w14:textId="4146FAD5" w:rsidR="00B66BA9" w:rsidRDefault="00B66BA9" w:rsidP="00B66BA9">
      <w:pPr>
        <w:rPr>
          <w:rFonts w:ascii="Century Gothic" w:hAnsi="Century Gothic"/>
          <w:b/>
          <w:i/>
          <w:sz w:val="20"/>
          <w:szCs w:val="20"/>
        </w:rPr>
      </w:pPr>
      <w:r w:rsidRPr="000A2B8B">
        <w:rPr>
          <w:rFonts w:ascii="Century Gothic" w:hAnsi="Century Gothic"/>
          <w:b/>
          <w:i/>
          <w:sz w:val="20"/>
          <w:szCs w:val="20"/>
        </w:rPr>
        <w:t>*These are the essential functions for this position. Essential functions are those functions that the individual who holds the position must be able to perform unaided or with the assistance of a reasonable accommodation.</w:t>
      </w:r>
    </w:p>
    <w:p w14:paraId="3AA0FDDC" w14:textId="77777777" w:rsidR="004B6279" w:rsidRDefault="004B6279" w:rsidP="00BB7560">
      <w:pPr>
        <w:rPr>
          <w:rFonts w:ascii="Century Gothic" w:hAnsi="Century Gothic"/>
        </w:rPr>
      </w:pPr>
    </w:p>
    <w:p w14:paraId="790A06FC" w14:textId="11E934F3" w:rsidR="00F2554B" w:rsidRPr="00250304" w:rsidRDefault="00BB7560" w:rsidP="00BB7560">
      <w:pPr>
        <w:rPr>
          <w:rFonts w:ascii="Century Gothic" w:hAnsi="Century Gothic"/>
        </w:rPr>
      </w:pPr>
      <w:r w:rsidRPr="00250304">
        <w:rPr>
          <w:rFonts w:ascii="Century Gothic" w:hAnsi="Century Gothic"/>
        </w:rPr>
        <w:t>All employees are responsible for contributing to an inclusive, safe, and secure work environment that values diverse cultures, perspectives, and experiences, and is free from discrimination.</w:t>
      </w:r>
    </w:p>
    <w:p w14:paraId="02BF4E41" w14:textId="77777777" w:rsidR="00BB7560" w:rsidRPr="00BB7560" w:rsidRDefault="00BB7560" w:rsidP="00BB7560">
      <w:pPr>
        <w:rPr>
          <w:rFonts w:ascii="Century Gothic" w:hAnsi="Century Gothic"/>
          <w:i/>
          <w:iCs/>
        </w:rPr>
      </w:pPr>
    </w:p>
    <w:p w14:paraId="10BAFA25"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Employee</w:t>
      </w:r>
    </w:p>
    <w:p w14:paraId="701B1602"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5A28503F"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579B7519"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Print Name: _____________________________________</w:t>
      </w:r>
      <w:r w:rsidRPr="001A4EB4">
        <w:rPr>
          <w:rFonts w:ascii="Century Gothic" w:eastAsia="Times New Roman" w:hAnsi="Century Gothic" w:cstheme="minorHAnsi"/>
        </w:rPr>
        <w:tab/>
      </w:r>
    </w:p>
    <w:p w14:paraId="01E835B9"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461B46D" w14:textId="77777777" w:rsidR="00F2554B" w:rsidRPr="001A4EB4" w:rsidRDefault="00F2554B" w:rsidP="00F2554B">
      <w:pPr>
        <w:spacing w:after="0" w:line="240" w:lineRule="auto"/>
        <w:rPr>
          <w:rFonts w:ascii="Century Gothic" w:eastAsia="Times New Roman" w:hAnsi="Century Gothic" w:cstheme="minorHAnsi"/>
        </w:rPr>
      </w:pPr>
    </w:p>
    <w:p w14:paraId="7353989B"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Supervisor</w:t>
      </w:r>
    </w:p>
    <w:p w14:paraId="69126F70"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034A02B8"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956F6F4" w14:textId="77777777" w:rsidR="00F2554B" w:rsidRPr="007E2356" w:rsidRDefault="00F2554B" w:rsidP="00F2554B">
      <w:pPr>
        <w:spacing w:after="0" w:line="240" w:lineRule="auto"/>
        <w:ind w:left="720" w:hanging="720"/>
        <w:rPr>
          <w:rFonts w:eastAsia="Times New Roman" w:cstheme="minorHAnsi"/>
          <w:sz w:val="24"/>
          <w:szCs w:val="20"/>
        </w:rPr>
      </w:pPr>
      <w:r w:rsidRPr="001A4EB4">
        <w:rPr>
          <w:rFonts w:ascii="Century Gothic" w:eastAsia="Times New Roman" w:hAnsi="Century Gothic" w:cstheme="minorHAnsi"/>
        </w:rPr>
        <w:t>Print Name: ______________________________________</w:t>
      </w:r>
      <w:r w:rsidRPr="00F2554B">
        <w:rPr>
          <w:rFonts w:eastAsia="Times New Roman" w:cstheme="minorHAnsi"/>
          <w:sz w:val="24"/>
          <w:szCs w:val="20"/>
        </w:rPr>
        <w:tab/>
      </w:r>
    </w:p>
    <w:p w14:paraId="284CCBA1" w14:textId="77777777" w:rsidR="007E2356" w:rsidRPr="00E33836" w:rsidRDefault="007E2356" w:rsidP="00E33836"/>
    <w:sectPr w:rsidR="007E2356" w:rsidRPr="00E33836" w:rsidSect="007E23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39FC" w14:textId="77777777" w:rsidR="00E33836" w:rsidRDefault="00E33836" w:rsidP="00E33836">
      <w:pPr>
        <w:spacing w:after="0" w:line="240" w:lineRule="auto"/>
      </w:pPr>
      <w:r>
        <w:separator/>
      </w:r>
    </w:p>
  </w:endnote>
  <w:endnote w:type="continuationSeparator" w:id="0">
    <w:p w14:paraId="44D6FDB4" w14:textId="77777777" w:rsidR="00E33836" w:rsidRDefault="00E33836" w:rsidP="00E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893A" w14:textId="77777777" w:rsidR="00E33836" w:rsidRDefault="00E33836" w:rsidP="00E33836">
      <w:pPr>
        <w:spacing w:after="0" w:line="240" w:lineRule="auto"/>
      </w:pPr>
      <w:r>
        <w:separator/>
      </w:r>
    </w:p>
  </w:footnote>
  <w:footnote w:type="continuationSeparator" w:id="0">
    <w:p w14:paraId="3709E992" w14:textId="77777777" w:rsidR="00E33836" w:rsidRDefault="00E33836" w:rsidP="00E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8320" w14:textId="77777777" w:rsidR="00E33836" w:rsidRPr="00E33836" w:rsidRDefault="00E33836" w:rsidP="007E2356">
    <w:pPr>
      <w:pStyle w:val="Header"/>
      <w:rPr>
        <w:rFonts w:ascii="Century Gothic" w:hAnsi="Century Gothic"/>
        <w:sz w:val="40"/>
        <w:szCs w:val="40"/>
      </w:rPr>
    </w:pPr>
    <w:r>
      <w:rPr>
        <w:noProof/>
      </w:rPr>
      <w:drawing>
        <wp:inline distT="0" distB="0" distL="0" distR="0" wp14:anchorId="42F56B55" wp14:editId="2DB440DB">
          <wp:extent cx="1989423" cy="65787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A Logo.gif"/>
                  <pic:cNvPicPr/>
                </pic:nvPicPr>
                <pic:blipFill>
                  <a:blip r:embed="rId1">
                    <a:extLst>
                      <a:ext uri="{28A0092B-C50C-407E-A947-70E740481C1C}">
                        <a14:useLocalDpi xmlns:a14="http://schemas.microsoft.com/office/drawing/2010/main" val="0"/>
                      </a:ext>
                    </a:extLst>
                  </a:blip>
                  <a:stretch>
                    <a:fillRect/>
                  </a:stretch>
                </pic:blipFill>
                <pic:spPr>
                  <a:xfrm>
                    <a:off x="0" y="0"/>
                    <a:ext cx="1989423" cy="657877"/>
                  </a:xfrm>
                  <a:prstGeom prst="rect">
                    <a:avLst/>
                  </a:prstGeom>
                </pic:spPr>
              </pic:pic>
            </a:graphicData>
          </a:graphic>
        </wp:inline>
      </w:drawing>
    </w:r>
    <w:r w:rsidR="007E2356">
      <w:rPr>
        <w:rFonts w:ascii="Century Gothic" w:hAnsi="Century Gothic"/>
        <w:sz w:val="40"/>
        <w:szCs w:val="40"/>
      </w:rPr>
      <w:t xml:space="preserve">   </w:t>
    </w:r>
    <w:r w:rsidRPr="00E33836">
      <w:rPr>
        <w:rFonts w:ascii="Century Gothic" w:hAnsi="Century Gothic"/>
        <w:sz w:val="40"/>
        <w:szCs w:val="40"/>
      </w:rPr>
      <w:t>Duty Statement</w:t>
    </w:r>
  </w:p>
  <w:p w14:paraId="04276501" w14:textId="77777777" w:rsidR="00E33836" w:rsidRDefault="00E33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6"/>
    <w:rsid w:val="00012F2F"/>
    <w:rsid w:val="00025959"/>
    <w:rsid w:val="001A4EB4"/>
    <w:rsid w:val="001E52BE"/>
    <w:rsid w:val="002216CC"/>
    <w:rsid w:val="00222F9E"/>
    <w:rsid w:val="00250304"/>
    <w:rsid w:val="002A0273"/>
    <w:rsid w:val="0032407B"/>
    <w:rsid w:val="0034336B"/>
    <w:rsid w:val="004033F9"/>
    <w:rsid w:val="0047059A"/>
    <w:rsid w:val="004B6279"/>
    <w:rsid w:val="00560D60"/>
    <w:rsid w:val="005627B6"/>
    <w:rsid w:val="005667C5"/>
    <w:rsid w:val="00624392"/>
    <w:rsid w:val="006A13FF"/>
    <w:rsid w:val="00770867"/>
    <w:rsid w:val="007E2356"/>
    <w:rsid w:val="007E4588"/>
    <w:rsid w:val="00871EA8"/>
    <w:rsid w:val="00936C86"/>
    <w:rsid w:val="00945B42"/>
    <w:rsid w:val="00A26395"/>
    <w:rsid w:val="00AC3999"/>
    <w:rsid w:val="00AE1D3B"/>
    <w:rsid w:val="00B118A1"/>
    <w:rsid w:val="00B66BA9"/>
    <w:rsid w:val="00BB7560"/>
    <w:rsid w:val="00BD41AF"/>
    <w:rsid w:val="00BD6AA1"/>
    <w:rsid w:val="00C13EBE"/>
    <w:rsid w:val="00C2075A"/>
    <w:rsid w:val="00D608A7"/>
    <w:rsid w:val="00D97299"/>
    <w:rsid w:val="00DA4D23"/>
    <w:rsid w:val="00DD6B86"/>
    <w:rsid w:val="00DF21A9"/>
    <w:rsid w:val="00E11B56"/>
    <w:rsid w:val="00E11BD2"/>
    <w:rsid w:val="00E33836"/>
    <w:rsid w:val="00E5738E"/>
    <w:rsid w:val="00F23A01"/>
    <w:rsid w:val="00F2554B"/>
    <w:rsid w:val="00F40763"/>
    <w:rsid w:val="00F54843"/>
    <w:rsid w:val="00FA37D1"/>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4B7DD4"/>
  <w15:chartTrackingRefBased/>
  <w15:docId w15:val="{9C160456-9A8B-4416-B123-E9EB34F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36"/>
  </w:style>
  <w:style w:type="paragraph" w:styleId="Footer">
    <w:name w:val="footer"/>
    <w:basedOn w:val="Normal"/>
    <w:link w:val="FooterChar"/>
    <w:uiPriority w:val="99"/>
    <w:unhideWhenUsed/>
    <w:rsid w:val="00E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36"/>
  </w:style>
  <w:style w:type="paragraph" w:styleId="BalloonText">
    <w:name w:val="Balloon Text"/>
    <w:basedOn w:val="Normal"/>
    <w:link w:val="BalloonTextChar"/>
    <w:uiPriority w:val="99"/>
    <w:semiHidden/>
    <w:unhideWhenUsed/>
    <w:rsid w:val="00E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36"/>
    <w:rPr>
      <w:rFonts w:ascii="Segoe UI" w:hAnsi="Segoe UI" w:cs="Segoe UI"/>
      <w:sz w:val="18"/>
      <w:szCs w:val="18"/>
    </w:rPr>
  </w:style>
  <w:style w:type="table" w:styleId="TableGridLight">
    <w:name w:val="Grid Table Light"/>
    <w:basedOn w:val="TableNormal"/>
    <w:uiPriority w:val="40"/>
    <w:rsid w:val="00E33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33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6456">
      <w:bodyDiv w:val="1"/>
      <w:marLeft w:val="0"/>
      <w:marRight w:val="0"/>
      <w:marTop w:val="0"/>
      <w:marBottom w:val="0"/>
      <w:divBdr>
        <w:top w:val="none" w:sz="0" w:space="0" w:color="auto"/>
        <w:left w:val="none" w:sz="0" w:space="0" w:color="auto"/>
        <w:bottom w:val="none" w:sz="0" w:space="0" w:color="auto"/>
        <w:right w:val="none" w:sz="0" w:space="0" w:color="auto"/>
      </w:divBdr>
    </w:div>
    <w:div w:id="334963966">
      <w:bodyDiv w:val="1"/>
      <w:marLeft w:val="0"/>
      <w:marRight w:val="0"/>
      <w:marTop w:val="0"/>
      <w:marBottom w:val="0"/>
      <w:divBdr>
        <w:top w:val="none" w:sz="0" w:space="0" w:color="auto"/>
        <w:left w:val="none" w:sz="0" w:space="0" w:color="auto"/>
        <w:bottom w:val="none" w:sz="0" w:space="0" w:color="auto"/>
        <w:right w:val="none" w:sz="0" w:space="0" w:color="auto"/>
      </w:divBdr>
    </w:div>
    <w:div w:id="357394339">
      <w:bodyDiv w:val="1"/>
      <w:marLeft w:val="0"/>
      <w:marRight w:val="0"/>
      <w:marTop w:val="0"/>
      <w:marBottom w:val="0"/>
      <w:divBdr>
        <w:top w:val="none" w:sz="0" w:space="0" w:color="auto"/>
        <w:left w:val="none" w:sz="0" w:space="0" w:color="auto"/>
        <w:bottom w:val="none" w:sz="0" w:space="0" w:color="auto"/>
        <w:right w:val="none" w:sz="0" w:space="0" w:color="auto"/>
      </w:divBdr>
    </w:div>
    <w:div w:id="881750022">
      <w:bodyDiv w:val="1"/>
      <w:marLeft w:val="0"/>
      <w:marRight w:val="0"/>
      <w:marTop w:val="0"/>
      <w:marBottom w:val="0"/>
      <w:divBdr>
        <w:top w:val="none" w:sz="0" w:space="0" w:color="auto"/>
        <w:left w:val="none" w:sz="0" w:space="0" w:color="auto"/>
        <w:bottom w:val="none" w:sz="0" w:space="0" w:color="auto"/>
        <w:right w:val="none" w:sz="0" w:space="0" w:color="auto"/>
      </w:divBdr>
    </w:div>
    <w:div w:id="894703878">
      <w:bodyDiv w:val="1"/>
      <w:marLeft w:val="0"/>
      <w:marRight w:val="0"/>
      <w:marTop w:val="0"/>
      <w:marBottom w:val="0"/>
      <w:divBdr>
        <w:top w:val="none" w:sz="0" w:space="0" w:color="auto"/>
        <w:left w:val="none" w:sz="0" w:space="0" w:color="auto"/>
        <w:bottom w:val="none" w:sz="0" w:space="0" w:color="auto"/>
        <w:right w:val="none" w:sz="0" w:space="0" w:color="auto"/>
      </w:divBdr>
    </w:div>
    <w:div w:id="966083597">
      <w:bodyDiv w:val="1"/>
      <w:marLeft w:val="0"/>
      <w:marRight w:val="0"/>
      <w:marTop w:val="0"/>
      <w:marBottom w:val="0"/>
      <w:divBdr>
        <w:top w:val="none" w:sz="0" w:space="0" w:color="auto"/>
        <w:left w:val="none" w:sz="0" w:space="0" w:color="auto"/>
        <w:bottom w:val="none" w:sz="0" w:space="0" w:color="auto"/>
        <w:right w:val="none" w:sz="0" w:space="0" w:color="auto"/>
      </w:divBdr>
    </w:div>
    <w:div w:id="1051996013">
      <w:bodyDiv w:val="1"/>
      <w:marLeft w:val="0"/>
      <w:marRight w:val="0"/>
      <w:marTop w:val="0"/>
      <w:marBottom w:val="0"/>
      <w:divBdr>
        <w:top w:val="none" w:sz="0" w:space="0" w:color="auto"/>
        <w:left w:val="none" w:sz="0" w:space="0" w:color="auto"/>
        <w:bottom w:val="none" w:sz="0" w:space="0" w:color="auto"/>
        <w:right w:val="none" w:sz="0" w:space="0" w:color="auto"/>
      </w:divBdr>
    </w:div>
    <w:div w:id="1550147269">
      <w:bodyDiv w:val="1"/>
      <w:marLeft w:val="0"/>
      <w:marRight w:val="0"/>
      <w:marTop w:val="0"/>
      <w:marBottom w:val="0"/>
      <w:divBdr>
        <w:top w:val="none" w:sz="0" w:space="0" w:color="auto"/>
        <w:left w:val="none" w:sz="0" w:space="0" w:color="auto"/>
        <w:bottom w:val="none" w:sz="0" w:space="0" w:color="auto"/>
        <w:right w:val="none" w:sz="0" w:space="0" w:color="auto"/>
      </w:divBdr>
    </w:div>
    <w:div w:id="1601446887">
      <w:bodyDiv w:val="1"/>
      <w:marLeft w:val="0"/>
      <w:marRight w:val="0"/>
      <w:marTop w:val="0"/>
      <w:marBottom w:val="0"/>
      <w:divBdr>
        <w:top w:val="none" w:sz="0" w:space="0" w:color="auto"/>
        <w:left w:val="none" w:sz="0" w:space="0" w:color="auto"/>
        <w:bottom w:val="none" w:sz="0" w:space="0" w:color="auto"/>
        <w:right w:val="none" w:sz="0" w:space="0" w:color="auto"/>
      </w:divBdr>
    </w:div>
    <w:div w:id="1609579868">
      <w:bodyDiv w:val="1"/>
      <w:marLeft w:val="0"/>
      <w:marRight w:val="0"/>
      <w:marTop w:val="0"/>
      <w:marBottom w:val="0"/>
      <w:divBdr>
        <w:top w:val="none" w:sz="0" w:space="0" w:color="auto"/>
        <w:left w:val="none" w:sz="0" w:space="0" w:color="auto"/>
        <w:bottom w:val="none" w:sz="0" w:space="0" w:color="auto"/>
        <w:right w:val="none" w:sz="0" w:space="0" w:color="auto"/>
      </w:divBdr>
    </w:div>
    <w:div w:id="1666669917">
      <w:bodyDiv w:val="1"/>
      <w:marLeft w:val="0"/>
      <w:marRight w:val="0"/>
      <w:marTop w:val="0"/>
      <w:marBottom w:val="0"/>
      <w:divBdr>
        <w:top w:val="none" w:sz="0" w:space="0" w:color="auto"/>
        <w:left w:val="none" w:sz="0" w:space="0" w:color="auto"/>
        <w:bottom w:val="none" w:sz="0" w:space="0" w:color="auto"/>
        <w:right w:val="none" w:sz="0" w:space="0" w:color="auto"/>
      </w:divBdr>
    </w:div>
    <w:div w:id="1957324178">
      <w:bodyDiv w:val="1"/>
      <w:marLeft w:val="0"/>
      <w:marRight w:val="0"/>
      <w:marTop w:val="0"/>
      <w:marBottom w:val="0"/>
      <w:divBdr>
        <w:top w:val="none" w:sz="0" w:space="0" w:color="auto"/>
        <w:left w:val="none" w:sz="0" w:space="0" w:color="auto"/>
        <w:bottom w:val="none" w:sz="0" w:space="0" w:color="auto"/>
        <w:right w:val="none" w:sz="0" w:space="0" w:color="auto"/>
      </w:divBdr>
    </w:div>
    <w:div w:id="2054117074">
      <w:bodyDiv w:val="1"/>
      <w:marLeft w:val="0"/>
      <w:marRight w:val="0"/>
      <w:marTop w:val="0"/>
      <w:marBottom w:val="0"/>
      <w:divBdr>
        <w:top w:val="none" w:sz="0" w:space="0" w:color="auto"/>
        <w:left w:val="none" w:sz="0" w:space="0" w:color="auto"/>
        <w:bottom w:val="none" w:sz="0" w:space="0" w:color="auto"/>
        <w:right w:val="none" w:sz="0" w:space="0" w:color="auto"/>
      </w:divBdr>
    </w:div>
    <w:div w:id="2091731087">
      <w:bodyDiv w:val="1"/>
      <w:marLeft w:val="0"/>
      <w:marRight w:val="0"/>
      <w:marTop w:val="0"/>
      <w:marBottom w:val="0"/>
      <w:divBdr>
        <w:top w:val="none" w:sz="0" w:space="0" w:color="auto"/>
        <w:left w:val="none" w:sz="0" w:space="0" w:color="auto"/>
        <w:bottom w:val="none" w:sz="0" w:space="0" w:color="auto"/>
        <w:right w:val="none" w:sz="0" w:space="0" w:color="auto"/>
      </w:divBdr>
    </w:div>
    <w:div w:id="21296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EBEADD95712449A9A72E772458184" ma:contentTypeVersion="5" ma:contentTypeDescription="Create a new document." ma:contentTypeScope="" ma:versionID="d929639f3651f91bb243d78bf92e6468">
  <xsd:schema xmlns:xsd="http://www.w3.org/2001/XMLSchema" xmlns:xs="http://www.w3.org/2001/XMLSchema" xmlns:p="http://schemas.microsoft.com/office/2006/metadata/properties" xmlns:ns3="39bdd17b-f86f-43ba-b262-29eae91dac5a" xmlns:ns4="6a51684e-06f3-4599-8597-aba6259bfd7f" targetNamespace="http://schemas.microsoft.com/office/2006/metadata/properties" ma:root="true" ma:fieldsID="c477cc58f6180cc3e8ddcbc883db5985" ns3:_="" ns4:_="">
    <xsd:import namespace="39bdd17b-f86f-43ba-b262-29eae91dac5a"/>
    <xsd:import namespace="6a51684e-06f3-4599-8597-aba6259bf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d17b-f86f-43ba-b262-29eae91d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684e-06f3-4599-8597-aba6259bf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034FE-8277-4DB6-BB36-73FE3EC6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d17b-f86f-43ba-b262-29eae91dac5a"/>
    <ds:schemaRef ds:uri="6a51684e-06f3-4599-8597-aba6259b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9DD0A-B46D-48F3-83F9-D17F5EE34FC5}">
  <ds:schemaRefs>
    <ds:schemaRef ds:uri="http://purl.org/dc/terms/"/>
    <ds:schemaRef ds:uri="http://schemas.microsoft.com/office/2006/documentManagement/types"/>
    <ds:schemaRef ds:uri="http://schemas.microsoft.com/office/infopath/2007/PartnerControls"/>
    <ds:schemaRef ds:uri="http://purl.org/dc/elements/1.1/"/>
    <ds:schemaRef ds:uri="6a51684e-06f3-4599-8597-aba6259bfd7f"/>
    <ds:schemaRef ds:uri="http://schemas.microsoft.com/office/2006/metadata/properties"/>
    <ds:schemaRef ds:uri="39bdd17b-f86f-43ba-b262-29eae91dac5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CCC399-2E02-4D0E-8CCD-CF4CEBD83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Lauren@CNRA</dc:creator>
  <cp:keywords/>
  <dc:description/>
  <cp:lastModifiedBy>Kent, Stephanie@CNRA</cp:lastModifiedBy>
  <cp:revision>4</cp:revision>
  <dcterms:created xsi:type="dcterms:W3CDTF">2022-07-11T14:23:00Z</dcterms:created>
  <dcterms:modified xsi:type="dcterms:W3CDTF">2022-07-11T14:26:00Z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0x010100972EBEADD95712449A9A72E772458184</vt:lpwstr>
  </property>
</Properties>
</file>