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1C72" w14:textId="0FFB93E2" w:rsidR="000E2582" w:rsidRPr="00696FEF" w:rsidRDefault="000E2582" w:rsidP="00696FEF">
      <w:pPr>
        <w:tabs>
          <w:tab w:val="left" w:pos="720"/>
          <w:tab w:val="left" w:pos="1440"/>
          <w:tab w:val="left" w:pos="2160"/>
          <w:tab w:val="left" w:pos="6030"/>
        </w:tabs>
        <w:spacing w:after="0" w:line="240" w:lineRule="auto"/>
        <w:rPr>
          <w:rFonts w:ascii="Arial" w:eastAsia="Times New Roman" w:hAnsi="Arial" w:cs="Arial"/>
          <w:b/>
          <w:sz w:val="24"/>
          <w:szCs w:val="24"/>
        </w:rPr>
      </w:pPr>
    </w:p>
    <w:p w14:paraId="2160892E" w14:textId="02BE4B7B" w:rsidR="003E34A1" w:rsidRPr="00696FEF" w:rsidRDefault="00DB2B85" w:rsidP="00696FEF">
      <w:pPr>
        <w:pStyle w:val="Companyname"/>
        <w:spacing w:before="0" w:after="0"/>
        <w:ind w:left="7920"/>
        <w:rPr>
          <w:rFonts w:ascii="Arial" w:hAnsi="Arial" w:cs="Arial"/>
          <w:b w:val="0"/>
          <w:sz w:val="24"/>
          <w:szCs w:val="24"/>
        </w:rPr>
      </w:pPr>
      <w:sdt>
        <w:sdtPr>
          <w:rPr>
            <w:rFonts w:ascii="Arial" w:hAnsi="Arial" w:cs="Arial"/>
            <w:b w:val="0"/>
            <w:sz w:val="24"/>
            <w:szCs w:val="24"/>
          </w:rPr>
          <w:alias w:val="Current"/>
          <w:tag w:val="Current"/>
          <w:id w:val="-1751810279"/>
          <w14:checkbox>
            <w14:checked w14:val="0"/>
            <w14:checkedState w14:val="2612" w14:font="MS Gothic"/>
            <w14:uncheckedState w14:val="2610" w14:font="MS Gothic"/>
          </w14:checkbox>
        </w:sdtPr>
        <w:sdtEndPr/>
        <w:sdtContent>
          <w:r w:rsidR="00D40615" w:rsidRPr="00696FEF">
            <w:rPr>
              <w:rFonts w:ascii="Segoe UI Symbol" w:eastAsia="MS Gothic" w:hAnsi="Segoe UI Symbol" w:cs="Segoe UI Symbol"/>
              <w:b w:val="0"/>
              <w:sz w:val="24"/>
              <w:szCs w:val="24"/>
            </w:rPr>
            <w:t>☐</w:t>
          </w:r>
        </w:sdtContent>
      </w:sdt>
      <w:r w:rsidR="003E34A1" w:rsidRPr="00696FEF">
        <w:rPr>
          <w:rFonts w:ascii="Arial" w:hAnsi="Arial" w:cs="Arial"/>
          <w:b w:val="0"/>
          <w:sz w:val="24"/>
          <w:szCs w:val="24"/>
        </w:rPr>
        <w:t xml:space="preserve">  Current</w:t>
      </w:r>
    </w:p>
    <w:p w14:paraId="44C032BA" w14:textId="7085E430" w:rsidR="003E34A1" w:rsidRPr="00696FEF" w:rsidRDefault="00DB2B85" w:rsidP="00696FEF">
      <w:pPr>
        <w:spacing w:after="0" w:line="240" w:lineRule="auto"/>
        <w:jc w:val="right"/>
        <w:rPr>
          <w:rFonts w:ascii="Arial" w:hAnsi="Arial" w:cs="Arial"/>
          <w:sz w:val="24"/>
          <w:szCs w:val="24"/>
        </w:rPr>
      </w:pPr>
      <w:sdt>
        <w:sdtPr>
          <w:rPr>
            <w:rFonts w:ascii="Arial" w:hAnsi="Arial" w:cs="Arial"/>
            <w:b/>
            <w:sz w:val="24"/>
            <w:szCs w:val="24"/>
          </w:rPr>
          <w:alias w:val="Proposed"/>
          <w:tag w:val="Proposed"/>
          <w:id w:val="1286995505"/>
          <w14:checkbox>
            <w14:checked w14:val="1"/>
            <w14:checkedState w14:val="2612" w14:font="MS Gothic"/>
            <w14:uncheckedState w14:val="2610" w14:font="MS Gothic"/>
          </w14:checkbox>
        </w:sdtPr>
        <w:sdtEndPr/>
        <w:sdtContent>
          <w:r w:rsidR="00A86B76" w:rsidRPr="00696FEF">
            <w:rPr>
              <w:rFonts w:ascii="Segoe UI Symbol" w:eastAsia="MS Gothic" w:hAnsi="Segoe UI Symbol" w:cs="Segoe UI Symbol"/>
              <w:b/>
              <w:sz w:val="24"/>
              <w:szCs w:val="24"/>
            </w:rPr>
            <w:t>☒</w:t>
          </w:r>
        </w:sdtContent>
      </w:sdt>
      <w:r w:rsidR="003E34A1" w:rsidRPr="00696FEF">
        <w:rPr>
          <w:rFonts w:ascii="Arial" w:hAnsi="Arial" w:cs="Arial"/>
          <w:sz w:val="24"/>
          <w:szCs w:val="24"/>
        </w:rPr>
        <w:t xml:space="preserve">  Proposed</w:t>
      </w:r>
    </w:p>
    <w:p w14:paraId="33F11A0C" w14:textId="6F885E53" w:rsidR="003E34A1" w:rsidRPr="00696FEF" w:rsidRDefault="00E968AD" w:rsidP="00696FEF">
      <w:pPr>
        <w:spacing w:after="0" w:line="240" w:lineRule="auto"/>
        <w:rPr>
          <w:rFonts w:ascii="Arial" w:hAnsi="Arial" w:cs="Arial"/>
          <w:b/>
          <w:bCs/>
          <w:sz w:val="24"/>
          <w:szCs w:val="24"/>
          <w:u w:val="single"/>
        </w:rPr>
      </w:pPr>
      <w:r w:rsidRPr="00696FEF">
        <w:rPr>
          <w:rFonts w:ascii="Arial" w:hAnsi="Arial" w:cs="Arial"/>
          <w:b/>
          <w:bCs/>
          <w:sz w:val="24"/>
          <w:szCs w:val="24"/>
          <w:u w:val="single"/>
        </w:rPr>
        <w:t>POSITION INFORMATION</w:t>
      </w:r>
      <w:r w:rsidR="003E34A1" w:rsidRPr="00696FEF">
        <w:rPr>
          <w:rFonts w:ascii="Arial" w:hAnsi="Arial" w:cs="Arial"/>
          <w:b/>
          <w:bCs/>
          <w:sz w:val="24"/>
          <w:szCs w:val="24"/>
          <w:u w:val="single"/>
        </w:rPr>
        <w:t>:</w:t>
      </w:r>
    </w:p>
    <w:tbl>
      <w:tblPr>
        <w:tblStyle w:val="TableGrid"/>
        <w:tblW w:w="9445" w:type="dxa"/>
        <w:tblLook w:val="04A0" w:firstRow="1" w:lastRow="0" w:firstColumn="1" w:lastColumn="0" w:noHBand="0" w:noVBand="1"/>
      </w:tblPr>
      <w:tblGrid>
        <w:gridCol w:w="4855"/>
        <w:gridCol w:w="4590"/>
      </w:tblGrid>
      <w:tr w:rsidR="003E34A1" w:rsidRPr="00696FEF" w14:paraId="75BCA299" w14:textId="77777777" w:rsidTr="00822A22">
        <w:trPr>
          <w:trHeight w:val="683"/>
        </w:trPr>
        <w:tc>
          <w:tcPr>
            <w:tcW w:w="4855" w:type="dxa"/>
          </w:tcPr>
          <w:p w14:paraId="3C3BFEF0" w14:textId="77777777" w:rsidR="003E34A1" w:rsidRPr="00696FEF" w:rsidRDefault="003E34A1" w:rsidP="00696FEF">
            <w:pPr>
              <w:rPr>
                <w:rFonts w:ascii="Arial" w:hAnsi="Arial" w:cs="Arial"/>
                <w:b/>
                <w:bCs/>
                <w:sz w:val="24"/>
                <w:szCs w:val="24"/>
              </w:rPr>
            </w:pPr>
            <w:r w:rsidRPr="00696FEF">
              <w:rPr>
                <w:rFonts w:ascii="Arial" w:hAnsi="Arial" w:cs="Arial"/>
                <w:b/>
                <w:bCs/>
                <w:sz w:val="24"/>
                <w:szCs w:val="24"/>
              </w:rPr>
              <w:t>Employee Name:</w:t>
            </w:r>
          </w:p>
          <w:p w14:paraId="7ED66B3D" w14:textId="33D0AD73" w:rsidR="00D40615" w:rsidRPr="00696FEF" w:rsidRDefault="00D40615" w:rsidP="00696FEF">
            <w:pPr>
              <w:rPr>
                <w:rFonts w:ascii="Arial" w:hAnsi="Arial" w:cs="Arial"/>
                <w:sz w:val="24"/>
                <w:szCs w:val="24"/>
              </w:rPr>
            </w:pPr>
            <w:r w:rsidRPr="00696FEF">
              <w:rPr>
                <w:rFonts w:ascii="Arial" w:hAnsi="Arial" w:cs="Arial"/>
                <w:sz w:val="24"/>
                <w:szCs w:val="24"/>
              </w:rPr>
              <w:t>Vacant</w:t>
            </w:r>
          </w:p>
        </w:tc>
        <w:tc>
          <w:tcPr>
            <w:tcW w:w="4590" w:type="dxa"/>
          </w:tcPr>
          <w:p w14:paraId="07551BEE" w14:textId="77777777" w:rsidR="003E34A1" w:rsidRPr="00696FEF" w:rsidRDefault="003E34A1" w:rsidP="00696FEF">
            <w:pPr>
              <w:rPr>
                <w:rFonts w:ascii="Arial" w:hAnsi="Arial" w:cs="Arial"/>
                <w:b/>
                <w:bCs/>
                <w:sz w:val="24"/>
                <w:szCs w:val="24"/>
              </w:rPr>
            </w:pPr>
            <w:r w:rsidRPr="00696FEF">
              <w:rPr>
                <w:rFonts w:ascii="Arial" w:hAnsi="Arial" w:cs="Arial"/>
                <w:b/>
                <w:bCs/>
                <w:sz w:val="24"/>
                <w:szCs w:val="24"/>
              </w:rPr>
              <w:t>CV Unit:</w:t>
            </w:r>
          </w:p>
          <w:p w14:paraId="02DD1008" w14:textId="7C424EE7" w:rsidR="00D40615" w:rsidRPr="00696FEF" w:rsidRDefault="00123FAB" w:rsidP="00696FEF">
            <w:pPr>
              <w:rPr>
                <w:rFonts w:ascii="Arial" w:hAnsi="Arial" w:cs="Arial"/>
                <w:sz w:val="24"/>
                <w:szCs w:val="24"/>
              </w:rPr>
            </w:pPr>
            <w:r w:rsidRPr="00696FEF">
              <w:rPr>
                <w:rStyle w:val="normaltextrun"/>
                <w:rFonts w:ascii="Arial" w:hAnsi="Arial" w:cs="Arial"/>
                <w:color w:val="000000"/>
                <w:sz w:val="24"/>
                <w:szCs w:val="24"/>
                <w:shd w:val="clear" w:color="auto" w:fill="FFFFFF"/>
              </w:rPr>
              <w:t>O</w:t>
            </w:r>
            <w:r w:rsidRPr="00696FEF">
              <w:rPr>
                <w:rStyle w:val="normaltextrun"/>
                <w:rFonts w:ascii="Arial" w:hAnsi="Arial" w:cs="Arial"/>
                <w:sz w:val="24"/>
                <w:szCs w:val="24"/>
              </w:rPr>
              <w:t>perations</w:t>
            </w:r>
            <w:r w:rsidR="00D40615" w:rsidRPr="00696FEF">
              <w:rPr>
                <w:rStyle w:val="normaltextrun"/>
                <w:rFonts w:ascii="Arial" w:hAnsi="Arial" w:cs="Arial"/>
                <w:color w:val="000000"/>
                <w:sz w:val="24"/>
                <w:szCs w:val="24"/>
                <w:shd w:val="clear" w:color="auto" w:fill="FFFFFF"/>
              </w:rPr>
              <w:t xml:space="preserve"> Department</w:t>
            </w:r>
            <w:r w:rsidR="00D40615" w:rsidRPr="00696FEF">
              <w:rPr>
                <w:rStyle w:val="eop"/>
                <w:rFonts w:ascii="Arial" w:hAnsi="Arial" w:cs="Arial"/>
                <w:color w:val="000000"/>
                <w:sz w:val="24"/>
                <w:szCs w:val="24"/>
                <w:shd w:val="clear" w:color="auto" w:fill="FFFFFF"/>
              </w:rPr>
              <w:t> </w:t>
            </w:r>
          </w:p>
        </w:tc>
      </w:tr>
      <w:tr w:rsidR="003E34A1" w:rsidRPr="00696FEF" w14:paraId="18E1FE27" w14:textId="77777777" w:rsidTr="00822A22">
        <w:trPr>
          <w:trHeight w:val="746"/>
        </w:trPr>
        <w:tc>
          <w:tcPr>
            <w:tcW w:w="4855" w:type="dxa"/>
          </w:tcPr>
          <w:p w14:paraId="6290771C" w14:textId="77777777" w:rsidR="003E34A1" w:rsidRPr="00696FEF" w:rsidRDefault="003E34A1" w:rsidP="00696FEF">
            <w:pPr>
              <w:rPr>
                <w:rFonts w:ascii="Arial" w:hAnsi="Arial" w:cs="Arial"/>
                <w:b/>
                <w:bCs/>
                <w:sz w:val="24"/>
                <w:szCs w:val="24"/>
              </w:rPr>
            </w:pPr>
            <w:r w:rsidRPr="00696FEF">
              <w:rPr>
                <w:rFonts w:ascii="Arial" w:hAnsi="Arial" w:cs="Arial"/>
                <w:b/>
                <w:bCs/>
                <w:sz w:val="24"/>
                <w:szCs w:val="24"/>
              </w:rPr>
              <w:t>Classification:</w:t>
            </w:r>
          </w:p>
          <w:p w14:paraId="60B6C16B" w14:textId="64E8D89A" w:rsidR="00822A22" w:rsidRPr="00696FEF" w:rsidRDefault="0038311E" w:rsidP="00696FEF">
            <w:pPr>
              <w:rPr>
                <w:rStyle w:val="eop"/>
                <w:rFonts w:ascii="Arial" w:hAnsi="Arial" w:cs="Arial"/>
                <w:color w:val="000000"/>
                <w:sz w:val="24"/>
                <w:szCs w:val="24"/>
                <w:shd w:val="clear" w:color="auto" w:fill="FFFFFF"/>
              </w:rPr>
            </w:pPr>
            <w:r w:rsidRPr="00696FEF">
              <w:rPr>
                <w:rStyle w:val="eop"/>
                <w:rFonts w:ascii="Arial" w:hAnsi="Arial" w:cs="Arial"/>
                <w:color w:val="000000"/>
                <w:sz w:val="24"/>
                <w:szCs w:val="24"/>
                <w:shd w:val="clear" w:color="auto" w:fill="FFFFFF"/>
              </w:rPr>
              <w:t xml:space="preserve">Senior </w:t>
            </w:r>
            <w:r w:rsidR="00C43806">
              <w:rPr>
                <w:rStyle w:val="eop"/>
                <w:rFonts w:ascii="Arial" w:hAnsi="Arial" w:cs="Arial"/>
                <w:color w:val="000000"/>
                <w:sz w:val="24"/>
                <w:szCs w:val="24"/>
                <w:shd w:val="clear" w:color="auto" w:fill="FFFFFF"/>
              </w:rPr>
              <w:t>Intergovernmental Program</w:t>
            </w:r>
            <w:r w:rsidRPr="00696FEF">
              <w:rPr>
                <w:rStyle w:val="eop"/>
                <w:rFonts w:ascii="Arial" w:hAnsi="Arial" w:cs="Arial"/>
                <w:color w:val="000000"/>
                <w:sz w:val="24"/>
                <w:szCs w:val="24"/>
                <w:shd w:val="clear" w:color="auto" w:fill="FFFFFF"/>
              </w:rPr>
              <w:t xml:space="preserve"> Analyst</w:t>
            </w:r>
          </w:p>
        </w:tc>
        <w:tc>
          <w:tcPr>
            <w:tcW w:w="4590" w:type="dxa"/>
          </w:tcPr>
          <w:p w14:paraId="518C0668" w14:textId="77777777" w:rsidR="003E34A1" w:rsidRPr="00696FEF" w:rsidRDefault="003E34A1" w:rsidP="00696FEF">
            <w:pPr>
              <w:rPr>
                <w:rFonts w:ascii="Arial" w:hAnsi="Arial" w:cs="Arial"/>
                <w:b/>
                <w:bCs/>
                <w:sz w:val="24"/>
                <w:szCs w:val="24"/>
              </w:rPr>
            </w:pPr>
            <w:r w:rsidRPr="00696FEF">
              <w:rPr>
                <w:rFonts w:ascii="Arial" w:hAnsi="Arial" w:cs="Arial"/>
                <w:b/>
                <w:bCs/>
                <w:sz w:val="24"/>
                <w:szCs w:val="24"/>
              </w:rPr>
              <w:t>Working Title:</w:t>
            </w:r>
          </w:p>
          <w:p w14:paraId="5E26FDC3" w14:textId="3BA79C15" w:rsidR="00D40615" w:rsidRPr="00696FEF" w:rsidRDefault="00BB18F3" w:rsidP="00696FEF">
            <w:pPr>
              <w:rPr>
                <w:rStyle w:val="eop"/>
                <w:rFonts w:ascii="Arial" w:hAnsi="Arial" w:cs="Arial"/>
                <w:color w:val="000000" w:themeColor="text1"/>
                <w:sz w:val="24"/>
                <w:szCs w:val="24"/>
              </w:rPr>
            </w:pPr>
            <w:r w:rsidRPr="00696FEF">
              <w:rPr>
                <w:rFonts w:ascii="Arial" w:hAnsi="Arial" w:cs="Arial"/>
                <w:sz w:val="24"/>
                <w:szCs w:val="24"/>
              </w:rPr>
              <w:t>Grants Management Officer</w:t>
            </w:r>
          </w:p>
        </w:tc>
      </w:tr>
      <w:tr w:rsidR="003E34A1" w:rsidRPr="00696FEF" w14:paraId="64776CB0" w14:textId="77777777" w:rsidTr="00822A22">
        <w:trPr>
          <w:trHeight w:val="683"/>
        </w:trPr>
        <w:tc>
          <w:tcPr>
            <w:tcW w:w="4855" w:type="dxa"/>
          </w:tcPr>
          <w:p w14:paraId="473D2448" w14:textId="0381B7B1" w:rsidR="003E34A1" w:rsidRPr="00696FEF" w:rsidRDefault="003E34A1" w:rsidP="00696FEF">
            <w:pPr>
              <w:rPr>
                <w:rFonts w:ascii="Arial" w:hAnsi="Arial" w:cs="Arial"/>
                <w:b/>
                <w:bCs/>
                <w:sz w:val="24"/>
                <w:szCs w:val="24"/>
              </w:rPr>
            </w:pPr>
            <w:r w:rsidRPr="00696FEF">
              <w:rPr>
                <w:rFonts w:ascii="Arial" w:hAnsi="Arial" w:cs="Arial"/>
                <w:b/>
                <w:bCs/>
                <w:sz w:val="24"/>
                <w:szCs w:val="24"/>
              </w:rPr>
              <w:t>Salary:</w:t>
            </w:r>
          </w:p>
          <w:p w14:paraId="30DFEF9E" w14:textId="1728905C" w:rsidR="003E34A1" w:rsidRPr="00696FEF" w:rsidRDefault="0025059E" w:rsidP="00696FEF">
            <w:pPr>
              <w:rPr>
                <w:rFonts w:ascii="Arial" w:hAnsi="Arial" w:cs="Arial"/>
                <w:sz w:val="24"/>
                <w:szCs w:val="24"/>
              </w:rPr>
            </w:pPr>
            <w:r w:rsidRPr="00696FEF">
              <w:rPr>
                <w:rFonts w:ascii="Arial" w:hAnsi="Arial" w:cs="Arial"/>
                <w:sz w:val="24"/>
                <w:szCs w:val="24"/>
              </w:rPr>
              <w:t>$</w:t>
            </w:r>
            <w:r w:rsidR="00E67F3C">
              <w:rPr>
                <w:rFonts w:ascii="Arial" w:hAnsi="Arial" w:cs="Arial"/>
                <w:sz w:val="24"/>
                <w:szCs w:val="24"/>
              </w:rPr>
              <w:t>6</w:t>
            </w:r>
            <w:r w:rsidRPr="00696FEF">
              <w:rPr>
                <w:rFonts w:ascii="Arial" w:hAnsi="Arial" w:cs="Arial"/>
                <w:sz w:val="24"/>
                <w:szCs w:val="24"/>
              </w:rPr>
              <w:t>,</w:t>
            </w:r>
            <w:r w:rsidR="00E67F3C">
              <w:rPr>
                <w:rFonts w:ascii="Arial" w:hAnsi="Arial" w:cs="Arial"/>
                <w:sz w:val="24"/>
                <w:szCs w:val="24"/>
              </w:rPr>
              <w:t>138</w:t>
            </w:r>
            <w:r w:rsidRPr="00696FEF">
              <w:rPr>
                <w:rFonts w:ascii="Arial" w:hAnsi="Arial" w:cs="Arial"/>
                <w:sz w:val="24"/>
                <w:szCs w:val="24"/>
              </w:rPr>
              <w:t xml:space="preserve"> – $</w:t>
            </w:r>
            <w:r w:rsidR="00940C6E">
              <w:rPr>
                <w:rFonts w:ascii="Arial" w:hAnsi="Arial" w:cs="Arial"/>
                <w:sz w:val="24"/>
                <w:szCs w:val="24"/>
              </w:rPr>
              <w:t>7</w:t>
            </w:r>
            <w:r w:rsidRPr="00696FEF">
              <w:rPr>
                <w:rFonts w:ascii="Arial" w:hAnsi="Arial" w:cs="Arial"/>
                <w:sz w:val="24"/>
                <w:szCs w:val="24"/>
              </w:rPr>
              <w:t>,</w:t>
            </w:r>
            <w:r w:rsidR="00940C6E">
              <w:rPr>
                <w:rFonts w:ascii="Arial" w:hAnsi="Arial" w:cs="Arial"/>
                <w:sz w:val="24"/>
                <w:szCs w:val="24"/>
              </w:rPr>
              <w:t>412</w:t>
            </w:r>
          </w:p>
        </w:tc>
        <w:tc>
          <w:tcPr>
            <w:tcW w:w="4590" w:type="dxa"/>
          </w:tcPr>
          <w:p w14:paraId="3DD4FDFD" w14:textId="77777777" w:rsidR="003E34A1" w:rsidRPr="00696FEF" w:rsidRDefault="003E34A1" w:rsidP="00696FEF">
            <w:pPr>
              <w:rPr>
                <w:rFonts w:ascii="Arial" w:hAnsi="Arial" w:cs="Arial"/>
                <w:b/>
                <w:bCs/>
                <w:sz w:val="24"/>
                <w:szCs w:val="24"/>
              </w:rPr>
            </w:pPr>
            <w:r w:rsidRPr="00696FEF">
              <w:rPr>
                <w:rFonts w:ascii="Arial" w:hAnsi="Arial" w:cs="Arial"/>
                <w:b/>
                <w:bCs/>
                <w:sz w:val="24"/>
                <w:szCs w:val="24"/>
              </w:rPr>
              <w:t xml:space="preserve">Position Number: </w:t>
            </w:r>
          </w:p>
          <w:p w14:paraId="19F844E3" w14:textId="7DF49A56" w:rsidR="009D43F7" w:rsidRPr="00696FEF" w:rsidRDefault="009D43F7" w:rsidP="00696FEF">
            <w:pPr>
              <w:rPr>
                <w:rFonts w:ascii="Arial" w:hAnsi="Arial" w:cs="Arial"/>
                <w:sz w:val="24"/>
                <w:szCs w:val="24"/>
              </w:rPr>
            </w:pPr>
            <w:r w:rsidRPr="00696FEF">
              <w:rPr>
                <w:rFonts w:ascii="Arial" w:hAnsi="Arial" w:cs="Arial"/>
                <w:sz w:val="24"/>
                <w:szCs w:val="24"/>
              </w:rPr>
              <w:t>368-655-</w:t>
            </w:r>
            <w:r w:rsidR="00DB2B85">
              <w:rPr>
                <w:rFonts w:ascii="Arial" w:hAnsi="Arial" w:cs="Arial"/>
                <w:sz w:val="24"/>
                <w:szCs w:val="24"/>
              </w:rPr>
              <w:t>5419</w:t>
            </w:r>
            <w:r w:rsidRPr="00696FEF">
              <w:rPr>
                <w:rFonts w:ascii="Arial" w:hAnsi="Arial" w:cs="Arial"/>
                <w:sz w:val="24"/>
                <w:szCs w:val="24"/>
              </w:rPr>
              <w:t>-901</w:t>
            </w:r>
          </w:p>
        </w:tc>
      </w:tr>
      <w:tr w:rsidR="003E34A1" w:rsidRPr="00696FEF" w14:paraId="7D74C155" w14:textId="77777777" w:rsidTr="00822A22">
        <w:trPr>
          <w:trHeight w:val="620"/>
        </w:trPr>
        <w:tc>
          <w:tcPr>
            <w:tcW w:w="4855" w:type="dxa"/>
          </w:tcPr>
          <w:p w14:paraId="01027FB0" w14:textId="77777777" w:rsidR="003E34A1" w:rsidRPr="00696FEF" w:rsidRDefault="003E34A1" w:rsidP="00696FEF">
            <w:pPr>
              <w:rPr>
                <w:rFonts w:ascii="Arial" w:hAnsi="Arial" w:cs="Arial"/>
                <w:b/>
                <w:bCs/>
                <w:sz w:val="24"/>
                <w:szCs w:val="24"/>
              </w:rPr>
            </w:pPr>
            <w:r w:rsidRPr="00696FEF">
              <w:rPr>
                <w:rFonts w:ascii="Arial" w:hAnsi="Arial" w:cs="Arial"/>
                <w:b/>
                <w:bCs/>
                <w:sz w:val="24"/>
                <w:szCs w:val="24"/>
              </w:rPr>
              <w:t>Work Location:</w:t>
            </w:r>
          </w:p>
          <w:p w14:paraId="54918CEE" w14:textId="05A1D2BB" w:rsidR="00D40615" w:rsidRPr="00696FEF" w:rsidRDefault="00C77F54" w:rsidP="00696FEF">
            <w:pPr>
              <w:rPr>
                <w:rFonts w:ascii="Arial" w:hAnsi="Arial" w:cs="Arial"/>
                <w:sz w:val="24"/>
                <w:szCs w:val="24"/>
              </w:rPr>
            </w:pPr>
            <w:r w:rsidRPr="00696FEF">
              <w:rPr>
                <w:rFonts w:ascii="Arial" w:hAnsi="Arial" w:cs="Arial"/>
                <w:sz w:val="24"/>
                <w:szCs w:val="24"/>
              </w:rPr>
              <w:t>1</w:t>
            </w:r>
            <w:r w:rsidR="00D40615" w:rsidRPr="00696FEF">
              <w:rPr>
                <w:rFonts w:ascii="Arial" w:hAnsi="Arial" w:cs="Arial"/>
                <w:sz w:val="24"/>
                <w:szCs w:val="24"/>
              </w:rPr>
              <w:t>400 10</w:t>
            </w:r>
            <w:r w:rsidR="00D40615" w:rsidRPr="00696FEF">
              <w:rPr>
                <w:rFonts w:ascii="Arial" w:hAnsi="Arial" w:cs="Arial"/>
                <w:sz w:val="24"/>
                <w:szCs w:val="24"/>
                <w:vertAlign w:val="superscript"/>
              </w:rPr>
              <w:t>th</w:t>
            </w:r>
            <w:r w:rsidR="00D40615" w:rsidRPr="00696FEF">
              <w:rPr>
                <w:rFonts w:ascii="Arial" w:hAnsi="Arial" w:cs="Arial"/>
                <w:sz w:val="24"/>
                <w:szCs w:val="24"/>
              </w:rPr>
              <w:t xml:space="preserve"> Street, Sacramento, CA 95814</w:t>
            </w:r>
          </w:p>
        </w:tc>
        <w:tc>
          <w:tcPr>
            <w:tcW w:w="4590" w:type="dxa"/>
          </w:tcPr>
          <w:p w14:paraId="5FDB4B64" w14:textId="77777777" w:rsidR="003E34A1" w:rsidRPr="00696FEF" w:rsidRDefault="003E34A1" w:rsidP="00696FEF">
            <w:pPr>
              <w:rPr>
                <w:rFonts w:ascii="Arial" w:hAnsi="Arial" w:cs="Arial"/>
                <w:b/>
                <w:bCs/>
                <w:sz w:val="24"/>
                <w:szCs w:val="24"/>
              </w:rPr>
            </w:pPr>
            <w:r w:rsidRPr="00696FEF">
              <w:rPr>
                <w:rFonts w:ascii="Arial" w:hAnsi="Arial" w:cs="Arial"/>
                <w:b/>
                <w:bCs/>
                <w:sz w:val="24"/>
                <w:szCs w:val="24"/>
              </w:rPr>
              <w:t>Effective Date:</w:t>
            </w:r>
          </w:p>
          <w:p w14:paraId="6ED85D00" w14:textId="1FED7D2E" w:rsidR="00583D1B" w:rsidRPr="00696FEF" w:rsidRDefault="00583D1B" w:rsidP="00696FEF">
            <w:pPr>
              <w:rPr>
                <w:rFonts w:ascii="Arial" w:hAnsi="Arial" w:cs="Arial"/>
                <w:sz w:val="24"/>
                <w:szCs w:val="24"/>
              </w:rPr>
            </w:pPr>
            <w:r w:rsidRPr="00696FEF">
              <w:rPr>
                <w:rFonts w:ascii="Arial" w:hAnsi="Arial" w:cs="Arial"/>
                <w:sz w:val="24"/>
                <w:szCs w:val="24"/>
              </w:rPr>
              <w:t>TBD</w:t>
            </w:r>
          </w:p>
        </w:tc>
      </w:tr>
    </w:tbl>
    <w:p w14:paraId="336E1676" w14:textId="77777777" w:rsidR="003E34A1" w:rsidRPr="00696FEF" w:rsidRDefault="003E34A1" w:rsidP="00696FEF">
      <w:pPr>
        <w:spacing w:after="0" w:line="240" w:lineRule="auto"/>
        <w:rPr>
          <w:rFonts w:ascii="Arial" w:hAnsi="Arial" w:cs="Arial"/>
          <w:b/>
          <w:bCs/>
          <w:sz w:val="24"/>
          <w:szCs w:val="24"/>
          <w:u w:val="single"/>
        </w:rPr>
      </w:pPr>
    </w:p>
    <w:p w14:paraId="6AE2C48D" w14:textId="632343BF" w:rsidR="00FD0F64" w:rsidRPr="00696FEF" w:rsidRDefault="00E968AD" w:rsidP="00696FEF">
      <w:pPr>
        <w:spacing w:after="0" w:line="240" w:lineRule="auto"/>
        <w:rPr>
          <w:rFonts w:ascii="Arial" w:hAnsi="Arial" w:cs="Arial"/>
          <w:b/>
          <w:bCs/>
          <w:sz w:val="24"/>
          <w:szCs w:val="24"/>
        </w:rPr>
      </w:pPr>
      <w:r w:rsidRPr="00696FEF">
        <w:rPr>
          <w:rFonts w:ascii="Arial" w:hAnsi="Arial" w:cs="Arial"/>
          <w:b/>
          <w:bCs/>
          <w:sz w:val="24"/>
          <w:szCs w:val="24"/>
          <w:u w:val="single"/>
        </w:rPr>
        <w:t>CALIFORNIA VOLUNTEERS</w:t>
      </w:r>
      <w:r w:rsidR="00FD0F64" w:rsidRPr="00696FEF">
        <w:rPr>
          <w:rFonts w:ascii="Arial" w:hAnsi="Arial" w:cs="Arial"/>
          <w:b/>
          <w:bCs/>
          <w:sz w:val="24"/>
          <w:szCs w:val="24"/>
        </w:rPr>
        <w:t>:</w:t>
      </w:r>
    </w:p>
    <w:p w14:paraId="189B4505" w14:textId="75A82AF0" w:rsidR="00FD0F64" w:rsidRDefault="00FD0F64" w:rsidP="00696FEF">
      <w:pPr>
        <w:spacing w:after="0" w:line="240" w:lineRule="auto"/>
        <w:rPr>
          <w:rFonts w:ascii="Arial" w:hAnsi="Arial" w:cs="Arial"/>
          <w:sz w:val="24"/>
          <w:szCs w:val="24"/>
          <w:bdr w:val="none" w:sz="0" w:space="0" w:color="auto" w:frame="1"/>
        </w:rPr>
      </w:pPr>
      <w:r w:rsidRPr="00696FEF">
        <w:rPr>
          <w:rFonts w:ascii="Arial" w:hAnsi="Arial" w:cs="Arial"/>
          <w:sz w:val="24"/>
          <w:szCs w:val="24"/>
          <w:bdr w:val="none" w:sz="0" w:space="0" w:color="auto" w:frame="1"/>
        </w:rPr>
        <w:t>California Volunteers, Office of the Governor is the state office tasked with engaging Californians in service, volunteering, and civic action.</w:t>
      </w:r>
    </w:p>
    <w:p w14:paraId="4F8435A5" w14:textId="77777777" w:rsidR="00696FEF" w:rsidRPr="00696FEF" w:rsidRDefault="00696FEF" w:rsidP="00696FEF">
      <w:pPr>
        <w:spacing w:after="0" w:line="240" w:lineRule="auto"/>
        <w:rPr>
          <w:rFonts w:ascii="Arial" w:hAnsi="Arial" w:cs="Arial"/>
          <w:sz w:val="24"/>
          <w:szCs w:val="24"/>
          <w:bdr w:val="none" w:sz="0" w:space="0" w:color="auto" w:frame="1"/>
        </w:rPr>
      </w:pPr>
    </w:p>
    <w:p w14:paraId="17B38498" w14:textId="77633A4D" w:rsidR="00FD0F64" w:rsidRDefault="00FD0F64" w:rsidP="00696FEF">
      <w:pPr>
        <w:spacing w:after="0" w:line="240" w:lineRule="auto"/>
        <w:rPr>
          <w:rFonts w:ascii="Arial" w:hAnsi="Arial" w:cs="Arial"/>
          <w:sz w:val="24"/>
          <w:szCs w:val="24"/>
          <w:bdr w:val="none" w:sz="0" w:space="0" w:color="auto" w:frame="1"/>
        </w:rPr>
      </w:pPr>
      <w:r w:rsidRPr="00696FEF">
        <w:rPr>
          <w:rFonts w:ascii="Arial" w:hAnsi="Arial" w:cs="Arial"/>
          <w:sz w:val="24"/>
          <w:szCs w:val="24"/>
          <w:bdr w:val="none" w:sz="0" w:space="0" w:color="auto" w:frame="1"/>
        </w:rPr>
        <w:t>Since 2020, California Volunteers has launched several historic initiatives including Governor Newsom’s California Climate Action Corps, the country’s first statewide climate corps program; the #CaliforniansForAll service initiative launched in response to COVID-19 to establish a volunteer corps to support the state’s response to emergencies and disasters; and Operation Feed California, a volunteer program created to stabilize California food bank operations.</w:t>
      </w:r>
    </w:p>
    <w:p w14:paraId="34C0A518" w14:textId="77777777" w:rsidR="00696FEF" w:rsidRPr="00696FEF" w:rsidRDefault="00696FEF" w:rsidP="00696FEF">
      <w:pPr>
        <w:spacing w:after="0" w:line="240" w:lineRule="auto"/>
        <w:rPr>
          <w:rFonts w:ascii="Arial" w:hAnsi="Arial" w:cs="Arial"/>
          <w:sz w:val="24"/>
          <w:szCs w:val="24"/>
          <w:bdr w:val="none" w:sz="0" w:space="0" w:color="auto" w:frame="1"/>
        </w:rPr>
      </w:pPr>
    </w:p>
    <w:p w14:paraId="5CF28266" w14:textId="5D8A4CC7" w:rsidR="00FD0F64" w:rsidRDefault="00FD0F64" w:rsidP="00696FEF">
      <w:pPr>
        <w:spacing w:after="0" w:line="240" w:lineRule="auto"/>
        <w:rPr>
          <w:rFonts w:ascii="Arial" w:hAnsi="Arial" w:cs="Arial"/>
          <w:sz w:val="24"/>
          <w:szCs w:val="24"/>
          <w:bdr w:val="none" w:sz="0" w:space="0" w:color="auto" w:frame="1"/>
        </w:rPr>
      </w:pPr>
      <w:r w:rsidRPr="00696FEF">
        <w:rPr>
          <w:rFonts w:ascii="Arial" w:hAnsi="Arial" w:cs="Arial"/>
          <w:sz w:val="24"/>
          <w:szCs w:val="24"/>
          <w:bdr w:val="none" w:sz="0" w:space="0" w:color="auto" w:frame="1"/>
        </w:rPr>
        <w:t>As part of Governor Newsom’s California Comeback Plan, California Volunteers received a nearly $400 million investment in service to expand and create new</w:t>
      </w:r>
      <w:r w:rsidR="009F40B5" w:rsidRPr="00696FEF">
        <w:rPr>
          <w:rFonts w:ascii="Arial" w:hAnsi="Arial" w:cs="Arial"/>
          <w:sz w:val="24"/>
          <w:szCs w:val="24"/>
          <w:bdr w:val="none" w:sz="0" w:space="0" w:color="auto" w:frame="1"/>
        </w:rPr>
        <w:t xml:space="preserve"> </w:t>
      </w:r>
      <w:r w:rsidRPr="00696FEF">
        <w:rPr>
          <w:rFonts w:ascii="Arial" w:hAnsi="Arial" w:cs="Arial"/>
          <w:sz w:val="24"/>
          <w:szCs w:val="24"/>
          <w:bdr w:val="none" w:sz="0" w:space="0" w:color="auto" w:frame="1"/>
        </w:rPr>
        <w:t>programs.</w:t>
      </w:r>
    </w:p>
    <w:p w14:paraId="1DB05DF0" w14:textId="77777777" w:rsidR="00696FEF" w:rsidRPr="00696FEF" w:rsidRDefault="00696FEF" w:rsidP="00696FEF">
      <w:pPr>
        <w:spacing w:after="0" w:line="240" w:lineRule="auto"/>
        <w:rPr>
          <w:rFonts w:ascii="Arial" w:hAnsi="Arial" w:cs="Arial"/>
          <w:sz w:val="24"/>
          <w:szCs w:val="24"/>
          <w:bdr w:val="none" w:sz="0" w:space="0" w:color="auto" w:frame="1"/>
        </w:rPr>
      </w:pPr>
    </w:p>
    <w:p w14:paraId="60D203DB" w14:textId="6ED65917" w:rsidR="00FD0F64" w:rsidRPr="00696FEF" w:rsidRDefault="00FD0F64" w:rsidP="00696FEF">
      <w:pPr>
        <w:spacing w:after="0" w:line="240" w:lineRule="auto"/>
        <w:rPr>
          <w:rFonts w:ascii="Arial" w:hAnsi="Arial" w:cs="Arial"/>
          <w:sz w:val="24"/>
          <w:szCs w:val="24"/>
          <w:bdr w:val="none" w:sz="0" w:space="0" w:color="auto" w:frame="1"/>
        </w:rPr>
      </w:pPr>
      <w:r w:rsidRPr="00696FEF">
        <w:rPr>
          <w:rFonts w:ascii="Arial" w:hAnsi="Arial" w:cs="Arial"/>
          <w:sz w:val="24"/>
          <w:szCs w:val="24"/>
          <w:bdr w:val="none" w:sz="0" w:space="0" w:color="auto" w:frame="1"/>
        </w:rPr>
        <w:t>Led by the state’s Chief Service Officer, Josh Fryday, California Volunteers is supported by a bipartisan 25-member Commission and a team of experts driven by a mission to empower and mobilize all Californians to volunteer and serve in their communities.</w:t>
      </w:r>
    </w:p>
    <w:p w14:paraId="2D3ADFB1" w14:textId="77777777" w:rsidR="009D4FCA" w:rsidRPr="00696FEF" w:rsidRDefault="009D4FCA" w:rsidP="00696FEF">
      <w:pPr>
        <w:spacing w:after="0" w:line="240" w:lineRule="auto"/>
        <w:rPr>
          <w:rFonts w:ascii="Arial" w:hAnsi="Arial" w:cs="Arial"/>
          <w:b/>
          <w:bCs/>
          <w:sz w:val="24"/>
          <w:szCs w:val="24"/>
          <w:u w:val="single"/>
        </w:rPr>
      </w:pPr>
    </w:p>
    <w:p w14:paraId="131C7D8E" w14:textId="12108C65" w:rsidR="00FD0F64" w:rsidRDefault="00FD0F64" w:rsidP="00696FEF">
      <w:pPr>
        <w:spacing w:after="0" w:line="240" w:lineRule="auto"/>
        <w:rPr>
          <w:rFonts w:ascii="Arial" w:hAnsi="Arial" w:cs="Arial"/>
          <w:b/>
          <w:bCs/>
          <w:sz w:val="24"/>
          <w:szCs w:val="24"/>
          <w:u w:val="single"/>
        </w:rPr>
      </w:pPr>
      <w:r w:rsidRPr="00696FEF">
        <w:rPr>
          <w:rFonts w:ascii="Arial" w:hAnsi="Arial" w:cs="Arial"/>
          <w:b/>
          <w:bCs/>
          <w:sz w:val="24"/>
          <w:szCs w:val="24"/>
          <w:u w:val="single"/>
        </w:rPr>
        <w:t>SCOPE</w:t>
      </w:r>
      <w:r w:rsidR="003E6647" w:rsidRPr="00696FEF">
        <w:rPr>
          <w:rFonts w:ascii="Arial" w:hAnsi="Arial" w:cs="Arial"/>
          <w:b/>
          <w:bCs/>
          <w:sz w:val="24"/>
          <w:szCs w:val="24"/>
          <w:u w:val="single"/>
        </w:rPr>
        <w:t>:</w:t>
      </w:r>
    </w:p>
    <w:p w14:paraId="1FE6A7C1" w14:textId="77777777" w:rsidR="00696FEF" w:rsidRPr="00696FEF" w:rsidRDefault="00696FEF" w:rsidP="00696FEF">
      <w:pPr>
        <w:spacing w:after="0" w:line="240" w:lineRule="auto"/>
        <w:rPr>
          <w:rFonts w:ascii="Arial" w:hAnsi="Arial" w:cs="Arial"/>
          <w:b/>
          <w:bCs/>
          <w:sz w:val="24"/>
          <w:szCs w:val="24"/>
          <w:u w:val="single"/>
        </w:rPr>
      </w:pPr>
    </w:p>
    <w:p w14:paraId="54EF9528" w14:textId="6EBE5F44" w:rsidR="00E33443" w:rsidRDefault="00097372" w:rsidP="00696FEF">
      <w:pPr>
        <w:spacing w:after="0" w:line="240" w:lineRule="auto"/>
        <w:rPr>
          <w:rFonts w:ascii="Arial" w:hAnsi="Arial" w:cs="Arial"/>
          <w:sz w:val="24"/>
          <w:szCs w:val="24"/>
          <w:shd w:val="clear" w:color="auto" w:fill="FFFFFF"/>
        </w:rPr>
      </w:pPr>
      <w:r w:rsidRPr="00696FEF">
        <w:rPr>
          <w:rFonts w:ascii="Arial" w:hAnsi="Arial" w:cs="Arial"/>
          <w:sz w:val="24"/>
          <w:szCs w:val="24"/>
          <w:shd w:val="clear" w:color="auto" w:fill="FFFFFF"/>
        </w:rPr>
        <w:t>The Grants Management Officer provid</w:t>
      </w:r>
      <w:r w:rsidR="00140988" w:rsidRPr="00696FEF">
        <w:rPr>
          <w:rFonts w:ascii="Arial" w:hAnsi="Arial" w:cs="Arial"/>
          <w:sz w:val="24"/>
          <w:szCs w:val="24"/>
          <w:shd w:val="clear" w:color="auto" w:fill="FFFFFF"/>
        </w:rPr>
        <w:t>es</w:t>
      </w:r>
      <w:r w:rsidRPr="00696FEF">
        <w:rPr>
          <w:rFonts w:ascii="Arial" w:hAnsi="Arial" w:cs="Arial"/>
          <w:sz w:val="24"/>
          <w:szCs w:val="24"/>
          <w:shd w:val="clear" w:color="auto" w:fill="FFFFFF"/>
        </w:rPr>
        <w:t xml:space="preserve"> project management on a variety of tasks associated with grants management, including budgeting and projections, reporting, initiative planning, and policy analysis. The Grants Management Officer provides management of the Grants Monitoring Associate (GMA) team when the Deputy Director is out of the office and helps manage the day-to-day grantee outreach and customer service, </w:t>
      </w:r>
      <w:proofErr w:type="gramStart"/>
      <w:r w:rsidRPr="00696FEF">
        <w:rPr>
          <w:rFonts w:ascii="Arial" w:hAnsi="Arial" w:cs="Arial"/>
          <w:sz w:val="24"/>
          <w:szCs w:val="24"/>
          <w:shd w:val="clear" w:color="auto" w:fill="FFFFFF"/>
        </w:rPr>
        <w:t>training</w:t>
      </w:r>
      <w:proofErr w:type="gramEnd"/>
      <w:r w:rsidRPr="00696FEF">
        <w:rPr>
          <w:rFonts w:ascii="Arial" w:hAnsi="Arial" w:cs="Arial"/>
          <w:sz w:val="24"/>
          <w:szCs w:val="24"/>
          <w:shd w:val="clear" w:color="auto" w:fill="FFFFFF"/>
        </w:rPr>
        <w:t xml:space="preserve"> and technical assistance, and programmatic follow up. The Grants Management Officer also serves as a liaison with the AmeriCorps Grants Officer and </w:t>
      </w:r>
      <w:r w:rsidRPr="00696FEF">
        <w:rPr>
          <w:rFonts w:ascii="Arial" w:hAnsi="Arial" w:cs="Arial"/>
          <w:sz w:val="24"/>
          <w:szCs w:val="24"/>
          <w:shd w:val="clear" w:color="auto" w:fill="FFFFFF"/>
        </w:rPr>
        <w:lastRenderedPageBreak/>
        <w:t>other California Volunteers’ initiative program managers (e.g., Regional Managers, College Corps Manager, Youth Jobs Corps staff, etc.), reporting on fiscal grants management.</w:t>
      </w:r>
    </w:p>
    <w:p w14:paraId="1859B0D6" w14:textId="77777777" w:rsidR="00696FEF" w:rsidRPr="00696FEF" w:rsidRDefault="00696FEF" w:rsidP="00696FEF">
      <w:pPr>
        <w:spacing w:after="0" w:line="240" w:lineRule="auto"/>
        <w:rPr>
          <w:rFonts w:ascii="Arial" w:hAnsi="Arial" w:cs="Arial"/>
          <w:sz w:val="24"/>
          <w:szCs w:val="24"/>
          <w:shd w:val="clear" w:color="auto" w:fill="FFFFFF"/>
        </w:rPr>
      </w:pPr>
    </w:p>
    <w:p w14:paraId="611A4DF6" w14:textId="43E1C268" w:rsidR="00FD0F64" w:rsidRDefault="00FD0F64" w:rsidP="00696FEF">
      <w:pPr>
        <w:spacing w:after="0" w:line="240" w:lineRule="auto"/>
        <w:rPr>
          <w:rFonts w:ascii="Arial" w:hAnsi="Arial" w:cs="Arial"/>
          <w:b/>
          <w:bCs/>
          <w:sz w:val="24"/>
          <w:szCs w:val="24"/>
          <w:u w:val="single"/>
        </w:rPr>
      </w:pPr>
      <w:r w:rsidRPr="00696FEF">
        <w:rPr>
          <w:rFonts w:ascii="Arial" w:hAnsi="Arial" w:cs="Arial"/>
          <w:b/>
          <w:bCs/>
          <w:sz w:val="24"/>
          <w:szCs w:val="24"/>
          <w:u w:val="single"/>
        </w:rPr>
        <w:t>SPECIFIC DUTIES</w:t>
      </w:r>
      <w:r w:rsidR="003E6647" w:rsidRPr="00696FEF">
        <w:rPr>
          <w:rFonts w:ascii="Arial" w:hAnsi="Arial" w:cs="Arial"/>
          <w:b/>
          <w:bCs/>
          <w:sz w:val="24"/>
          <w:szCs w:val="24"/>
          <w:u w:val="single"/>
        </w:rPr>
        <w:t>:</w:t>
      </w:r>
    </w:p>
    <w:p w14:paraId="46EBE041" w14:textId="77777777" w:rsidR="00696FEF" w:rsidRPr="00696FEF" w:rsidRDefault="00696FEF" w:rsidP="00696FEF">
      <w:pPr>
        <w:spacing w:after="0" w:line="240" w:lineRule="auto"/>
        <w:rPr>
          <w:rFonts w:ascii="Arial" w:hAnsi="Arial" w:cs="Arial"/>
          <w:b/>
          <w:bCs/>
          <w:sz w:val="24"/>
          <w:szCs w:val="24"/>
          <w:u w:val="single"/>
        </w:rPr>
      </w:pPr>
    </w:p>
    <w:p w14:paraId="55F0BADF" w14:textId="6206FA99" w:rsidR="00B521AD" w:rsidRDefault="001272D8" w:rsidP="00696FEF">
      <w:pPr>
        <w:spacing w:after="0" w:line="240" w:lineRule="auto"/>
        <w:rPr>
          <w:rFonts w:ascii="Arial" w:hAnsi="Arial" w:cs="Arial"/>
          <w:sz w:val="24"/>
          <w:szCs w:val="24"/>
        </w:rPr>
      </w:pPr>
      <w:r w:rsidRPr="00696FEF">
        <w:rPr>
          <w:rFonts w:ascii="Arial" w:hAnsi="Arial" w:cs="Arial"/>
          <w:b/>
          <w:bCs/>
          <w:sz w:val="24"/>
          <w:szCs w:val="24"/>
        </w:rPr>
        <w:t>30%</w:t>
      </w:r>
      <w:r w:rsidRPr="00696FEF">
        <w:rPr>
          <w:rFonts w:ascii="Arial" w:hAnsi="Arial" w:cs="Arial"/>
          <w:sz w:val="24"/>
          <w:szCs w:val="24"/>
        </w:rPr>
        <w:tab/>
      </w:r>
      <w:r w:rsidR="0077568C" w:rsidRPr="00696FEF">
        <w:rPr>
          <w:rFonts w:ascii="Arial" w:hAnsi="Arial" w:cs="Arial"/>
          <w:sz w:val="24"/>
          <w:szCs w:val="24"/>
        </w:rPr>
        <w:t>As it relates to g</w:t>
      </w:r>
      <w:r w:rsidR="00B521AD" w:rsidRPr="00696FEF">
        <w:rPr>
          <w:rFonts w:ascii="Arial" w:hAnsi="Arial" w:cs="Arial"/>
          <w:sz w:val="24"/>
          <w:szCs w:val="24"/>
        </w:rPr>
        <w:t xml:space="preserve">rants and </w:t>
      </w:r>
      <w:r w:rsidR="0077568C" w:rsidRPr="00696FEF">
        <w:rPr>
          <w:rFonts w:ascii="Arial" w:hAnsi="Arial" w:cs="Arial"/>
          <w:sz w:val="24"/>
          <w:szCs w:val="24"/>
        </w:rPr>
        <w:t>i</w:t>
      </w:r>
      <w:r w:rsidR="00B521AD" w:rsidRPr="00696FEF">
        <w:rPr>
          <w:rFonts w:ascii="Arial" w:hAnsi="Arial" w:cs="Arial"/>
          <w:sz w:val="24"/>
          <w:szCs w:val="24"/>
        </w:rPr>
        <w:t xml:space="preserve">nitiative </w:t>
      </w:r>
      <w:r w:rsidR="0077568C" w:rsidRPr="00696FEF">
        <w:rPr>
          <w:rFonts w:ascii="Arial" w:hAnsi="Arial" w:cs="Arial"/>
          <w:sz w:val="24"/>
          <w:szCs w:val="24"/>
        </w:rPr>
        <w:t>m</w:t>
      </w:r>
      <w:r w:rsidR="00B521AD" w:rsidRPr="00696FEF">
        <w:rPr>
          <w:rFonts w:ascii="Arial" w:hAnsi="Arial" w:cs="Arial"/>
          <w:sz w:val="24"/>
          <w:szCs w:val="24"/>
        </w:rPr>
        <w:t>anagement</w:t>
      </w:r>
      <w:r w:rsidR="0077568C" w:rsidRPr="00696FEF">
        <w:rPr>
          <w:rFonts w:ascii="Arial" w:hAnsi="Arial" w:cs="Arial"/>
          <w:sz w:val="24"/>
          <w:szCs w:val="24"/>
        </w:rPr>
        <w:t>, s</w:t>
      </w:r>
      <w:r w:rsidR="00B521AD" w:rsidRPr="00696FEF">
        <w:rPr>
          <w:rFonts w:ascii="Arial" w:hAnsi="Arial" w:cs="Arial"/>
          <w:sz w:val="24"/>
          <w:szCs w:val="24"/>
        </w:rPr>
        <w:t>upports strategy development related to various grant and program initiatives that include</w:t>
      </w:r>
      <w:r w:rsidR="0077568C" w:rsidRPr="00696FEF">
        <w:rPr>
          <w:rFonts w:ascii="Arial" w:hAnsi="Arial" w:cs="Arial"/>
          <w:sz w:val="24"/>
          <w:szCs w:val="24"/>
        </w:rPr>
        <w:t>s</w:t>
      </w:r>
      <w:r w:rsidR="00B521AD" w:rsidRPr="00696FEF">
        <w:rPr>
          <w:rFonts w:ascii="Arial" w:hAnsi="Arial" w:cs="Arial"/>
          <w:sz w:val="24"/>
          <w:szCs w:val="24"/>
        </w:rPr>
        <w:t xml:space="preserve"> local assistance funding. </w:t>
      </w:r>
      <w:r w:rsidR="00B21D3E" w:rsidRPr="00696FEF">
        <w:rPr>
          <w:rFonts w:ascii="Arial" w:hAnsi="Arial" w:cs="Arial"/>
          <w:sz w:val="24"/>
          <w:szCs w:val="24"/>
        </w:rPr>
        <w:t>A</w:t>
      </w:r>
      <w:r w:rsidR="00B521AD" w:rsidRPr="00696FEF">
        <w:rPr>
          <w:rFonts w:ascii="Arial" w:hAnsi="Arial" w:cs="Arial"/>
          <w:sz w:val="24"/>
          <w:szCs w:val="24"/>
        </w:rPr>
        <w:t>ttend</w:t>
      </w:r>
      <w:r w:rsidR="00B21D3E" w:rsidRPr="00696FEF">
        <w:rPr>
          <w:rFonts w:ascii="Arial" w:hAnsi="Arial" w:cs="Arial"/>
          <w:sz w:val="24"/>
          <w:szCs w:val="24"/>
        </w:rPr>
        <w:t xml:space="preserve">s </w:t>
      </w:r>
      <w:r w:rsidR="00B521AD" w:rsidRPr="00696FEF">
        <w:rPr>
          <w:rFonts w:ascii="Arial" w:hAnsi="Arial" w:cs="Arial"/>
          <w:sz w:val="24"/>
          <w:szCs w:val="24"/>
        </w:rPr>
        <w:t>strategy sessions, develop</w:t>
      </w:r>
      <w:r w:rsidR="00B21D3E" w:rsidRPr="00696FEF">
        <w:rPr>
          <w:rFonts w:ascii="Arial" w:hAnsi="Arial" w:cs="Arial"/>
          <w:sz w:val="24"/>
          <w:szCs w:val="24"/>
        </w:rPr>
        <w:t>s</w:t>
      </w:r>
      <w:r w:rsidR="00B521AD" w:rsidRPr="00696FEF">
        <w:rPr>
          <w:rFonts w:ascii="Arial" w:hAnsi="Arial" w:cs="Arial"/>
          <w:sz w:val="24"/>
          <w:szCs w:val="24"/>
        </w:rPr>
        <w:t xml:space="preserve"> budget models to support these discussions, provid</w:t>
      </w:r>
      <w:r w:rsidR="00B21D3E" w:rsidRPr="00696FEF">
        <w:rPr>
          <w:rFonts w:ascii="Arial" w:hAnsi="Arial" w:cs="Arial"/>
          <w:sz w:val="24"/>
          <w:szCs w:val="24"/>
        </w:rPr>
        <w:t>es</w:t>
      </w:r>
      <w:r w:rsidR="00B521AD" w:rsidRPr="00696FEF">
        <w:rPr>
          <w:rFonts w:ascii="Arial" w:hAnsi="Arial" w:cs="Arial"/>
          <w:sz w:val="24"/>
          <w:szCs w:val="24"/>
        </w:rPr>
        <w:t xml:space="preserve"> cost-benefit analyses as needed, and outlin</w:t>
      </w:r>
      <w:r w:rsidR="00B21D3E" w:rsidRPr="00696FEF">
        <w:rPr>
          <w:rFonts w:ascii="Arial" w:hAnsi="Arial" w:cs="Arial"/>
          <w:sz w:val="24"/>
          <w:szCs w:val="24"/>
        </w:rPr>
        <w:t>es</w:t>
      </w:r>
      <w:r w:rsidR="00B521AD" w:rsidRPr="00696FEF">
        <w:rPr>
          <w:rFonts w:ascii="Arial" w:hAnsi="Arial" w:cs="Arial"/>
          <w:sz w:val="24"/>
          <w:szCs w:val="24"/>
        </w:rPr>
        <w:t xml:space="preserve"> potential options or recommendations associated with leveraging local assistance resources for a programmatic initiative.</w:t>
      </w:r>
      <w:r w:rsidR="00D96549" w:rsidRPr="00696FEF">
        <w:rPr>
          <w:rFonts w:ascii="Arial" w:hAnsi="Arial" w:cs="Arial"/>
          <w:sz w:val="24"/>
          <w:szCs w:val="24"/>
        </w:rPr>
        <w:t xml:space="preserve"> </w:t>
      </w:r>
      <w:r w:rsidR="00B521AD" w:rsidRPr="00696FEF">
        <w:rPr>
          <w:rFonts w:ascii="Arial" w:hAnsi="Arial" w:cs="Arial"/>
          <w:sz w:val="24"/>
          <w:szCs w:val="24"/>
        </w:rPr>
        <w:t>Provides a critical review and edit of all funding opportunities leveraging local assistance resources. Reviews the documents and provides edits and feedback related to procurement and fiscal requirements, review</w:t>
      </w:r>
      <w:r w:rsidR="00155104" w:rsidRPr="00696FEF">
        <w:rPr>
          <w:rFonts w:ascii="Arial" w:hAnsi="Arial" w:cs="Arial"/>
          <w:sz w:val="24"/>
          <w:szCs w:val="24"/>
        </w:rPr>
        <w:t>s</w:t>
      </w:r>
      <w:r w:rsidR="00B521AD" w:rsidRPr="00696FEF">
        <w:rPr>
          <w:rFonts w:ascii="Arial" w:hAnsi="Arial" w:cs="Arial"/>
          <w:sz w:val="24"/>
          <w:szCs w:val="24"/>
        </w:rPr>
        <w:t xml:space="preserve"> and connect</w:t>
      </w:r>
      <w:r w:rsidR="00155104" w:rsidRPr="00696FEF">
        <w:rPr>
          <w:rFonts w:ascii="Arial" w:hAnsi="Arial" w:cs="Arial"/>
          <w:sz w:val="24"/>
          <w:szCs w:val="24"/>
        </w:rPr>
        <w:t>s</w:t>
      </w:r>
      <w:r w:rsidR="00B521AD" w:rsidRPr="00696FEF">
        <w:rPr>
          <w:rFonts w:ascii="Arial" w:hAnsi="Arial" w:cs="Arial"/>
          <w:sz w:val="24"/>
          <w:szCs w:val="24"/>
        </w:rPr>
        <w:t xml:space="preserve"> with other fiscal staff (e.g., Fiscal Compliance Officer, etc.) as needed to ensure alignment with fiscal policies, guidelines, and processes.</w:t>
      </w:r>
      <w:r w:rsidR="00D96549" w:rsidRPr="00696FEF">
        <w:rPr>
          <w:rFonts w:ascii="Arial" w:hAnsi="Arial" w:cs="Arial"/>
          <w:sz w:val="24"/>
          <w:szCs w:val="24"/>
        </w:rPr>
        <w:t xml:space="preserve"> </w:t>
      </w:r>
      <w:r w:rsidR="00B521AD" w:rsidRPr="00696FEF">
        <w:rPr>
          <w:rFonts w:ascii="Arial" w:hAnsi="Arial" w:cs="Arial"/>
          <w:sz w:val="24"/>
          <w:szCs w:val="24"/>
        </w:rPr>
        <w:t>Outlines fiscal workload and calendar projects associated with RFA budget reviews, fiscal clarification, intent to award notifications (if applicable), and planning for contract management.</w:t>
      </w:r>
    </w:p>
    <w:p w14:paraId="40C8A962" w14:textId="77777777" w:rsidR="00696FEF" w:rsidRPr="00696FEF" w:rsidRDefault="00696FEF" w:rsidP="00696FEF">
      <w:pPr>
        <w:spacing w:after="0" w:line="240" w:lineRule="auto"/>
        <w:rPr>
          <w:rFonts w:ascii="Arial" w:hAnsi="Arial" w:cs="Arial"/>
          <w:sz w:val="24"/>
          <w:szCs w:val="24"/>
        </w:rPr>
      </w:pPr>
    </w:p>
    <w:p w14:paraId="109DFFC1" w14:textId="6D16DA5B" w:rsidR="00B521AD" w:rsidRDefault="007327A8" w:rsidP="00696FEF">
      <w:pPr>
        <w:spacing w:after="0" w:line="240" w:lineRule="auto"/>
        <w:rPr>
          <w:rFonts w:ascii="Arial" w:hAnsi="Arial" w:cs="Arial"/>
          <w:sz w:val="24"/>
          <w:szCs w:val="24"/>
        </w:rPr>
      </w:pPr>
      <w:r w:rsidRPr="00696FEF">
        <w:rPr>
          <w:rFonts w:ascii="Arial" w:hAnsi="Arial" w:cs="Arial"/>
          <w:b/>
          <w:bCs/>
          <w:sz w:val="24"/>
          <w:szCs w:val="24"/>
        </w:rPr>
        <w:t>20</w:t>
      </w:r>
      <w:r w:rsidR="001272D8" w:rsidRPr="00696FEF">
        <w:rPr>
          <w:rFonts w:ascii="Arial" w:hAnsi="Arial" w:cs="Arial"/>
          <w:b/>
          <w:bCs/>
          <w:sz w:val="24"/>
          <w:szCs w:val="24"/>
        </w:rPr>
        <w:t>%</w:t>
      </w:r>
      <w:r w:rsidR="001272D8" w:rsidRPr="00696FEF">
        <w:rPr>
          <w:rFonts w:ascii="Arial" w:hAnsi="Arial" w:cs="Arial"/>
          <w:sz w:val="24"/>
          <w:szCs w:val="24"/>
        </w:rPr>
        <w:tab/>
      </w:r>
      <w:r w:rsidR="00D96549" w:rsidRPr="00696FEF">
        <w:rPr>
          <w:rFonts w:ascii="Arial" w:hAnsi="Arial" w:cs="Arial"/>
          <w:sz w:val="24"/>
          <w:szCs w:val="24"/>
        </w:rPr>
        <w:t>As it relates to b</w:t>
      </w:r>
      <w:r w:rsidR="00B521AD" w:rsidRPr="00696FEF">
        <w:rPr>
          <w:rFonts w:ascii="Arial" w:hAnsi="Arial" w:cs="Arial"/>
          <w:sz w:val="24"/>
          <w:szCs w:val="24"/>
        </w:rPr>
        <w:t xml:space="preserve">udget </w:t>
      </w:r>
      <w:r w:rsidR="00D96549" w:rsidRPr="00696FEF">
        <w:rPr>
          <w:rFonts w:ascii="Arial" w:hAnsi="Arial" w:cs="Arial"/>
          <w:sz w:val="24"/>
          <w:szCs w:val="24"/>
        </w:rPr>
        <w:t>m</w:t>
      </w:r>
      <w:r w:rsidR="00B521AD" w:rsidRPr="00696FEF">
        <w:rPr>
          <w:rFonts w:ascii="Arial" w:hAnsi="Arial" w:cs="Arial"/>
          <w:sz w:val="24"/>
          <w:szCs w:val="24"/>
        </w:rPr>
        <w:t xml:space="preserve">anagement and </w:t>
      </w:r>
      <w:r w:rsidR="00D96549" w:rsidRPr="00696FEF">
        <w:rPr>
          <w:rFonts w:ascii="Arial" w:hAnsi="Arial" w:cs="Arial"/>
          <w:sz w:val="24"/>
          <w:szCs w:val="24"/>
        </w:rPr>
        <w:t>a</w:t>
      </w:r>
      <w:r w:rsidR="00B521AD" w:rsidRPr="00696FEF">
        <w:rPr>
          <w:rFonts w:ascii="Arial" w:hAnsi="Arial" w:cs="Arial"/>
          <w:sz w:val="24"/>
          <w:szCs w:val="24"/>
        </w:rPr>
        <w:t>nalysis</w:t>
      </w:r>
      <w:r w:rsidR="00D96549" w:rsidRPr="00696FEF">
        <w:rPr>
          <w:rFonts w:ascii="Arial" w:hAnsi="Arial" w:cs="Arial"/>
          <w:sz w:val="24"/>
          <w:szCs w:val="24"/>
        </w:rPr>
        <w:t>, p</w:t>
      </w:r>
      <w:r w:rsidR="00B521AD" w:rsidRPr="00696FEF">
        <w:rPr>
          <w:rFonts w:ascii="Arial" w:hAnsi="Arial" w:cs="Arial"/>
          <w:sz w:val="24"/>
          <w:szCs w:val="24"/>
        </w:rPr>
        <w:t xml:space="preserve">rovides budget models for budget change proposals </w:t>
      </w:r>
      <w:r w:rsidR="001516D3" w:rsidRPr="00696FEF">
        <w:rPr>
          <w:rFonts w:ascii="Arial" w:hAnsi="Arial" w:cs="Arial"/>
          <w:sz w:val="24"/>
          <w:szCs w:val="24"/>
        </w:rPr>
        <w:t xml:space="preserve">(BCP) </w:t>
      </w:r>
      <w:r w:rsidR="00B521AD" w:rsidRPr="00696FEF">
        <w:rPr>
          <w:rFonts w:ascii="Arial" w:hAnsi="Arial" w:cs="Arial"/>
          <w:sz w:val="24"/>
          <w:szCs w:val="24"/>
        </w:rPr>
        <w:t>or budget concepts that include local assistance resources.</w:t>
      </w:r>
      <w:r w:rsidR="00D96549" w:rsidRPr="00696FEF">
        <w:rPr>
          <w:rFonts w:ascii="Arial" w:hAnsi="Arial" w:cs="Arial"/>
          <w:sz w:val="24"/>
          <w:szCs w:val="24"/>
        </w:rPr>
        <w:t xml:space="preserve"> </w:t>
      </w:r>
      <w:r w:rsidR="00B521AD" w:rsidRPr="00696FEF">
        <w:rPr>
          <w:rFonts w:ascii="Arial" w:hAnsi="Arial" w:cs="Arial"/>
          <w:sz w:val="24"/>
          <w:szCs w:val="24"/>
        </w:rPr>
        <w:t>Works with the Budget Officer to compile the appropriate budget documents, justification</w:t>
      </w:r>
      <w:r w:rsidR="001516D3" w:rsidRPr="00696FEF">
        <w:rPr>
          <w:rFonts w:ascii="Arial" w:hAnsi="Arial" w:cs="Arial"/>
          <w:sz w:val="24"/>
          <w:szCs w:val="24"/>
        </w:rPr>
        <w:t xml:space="preserve"> </w:t>
      </w:r>
      <w:r w:rsidR="00B521AD" w:rsidRPr="00696FEF">
        <w:rPr>
          <w:rFonts w:ascii="Arial" w:hAnsi="Arial" w:cs="Arial"/>
          <w:sz w:val="24"/>
          <w:szCs w:val="24"/>
        </w:rPr>
        <w:t>to support BCPs or general concept papers for internal review.</w:t>
      </w:r>
      <w:r w:rsidR="00D96549" w:rsidRPr="00696FEF">
        <w:rPr>
          <w:rFonts w:ascii="Arial" w:hAnsi="Arial" w:cs="Arial"/>
          <w:sz w:val="24"/>
          <w:szCs w:val="24"/>
        </w:rPr>
        <w:t xml:space="preserve"> </w:t>
      </w:r>
      <w:r w:rsidR="00B521AD" w:rsidRPr="00696FEF">
        <w:rPr>
          <w:rFonts w:ascii="Arial" w:hAnsi="Arial" w:cs="Arial"/>
          <w:sz w:val="24"/>
          <w:szCs w:val="24"/>
        </w:rPr>
        <w:t xml:space="preserve">Leads local assistance budget projections, providing quarterly reports to the Deputy Director of Finance and Compliance, the Director of Operations, and any Program Department or Executive Leadership staff, as needed. These projections include reports on encumbrances, expenditures to date, assumptions/projections of future spending, timeline for </w:t>
      </w:r>
      <w:proofErr w:type="spellStart"/>
      <w:r w:rsidR="00B521AD" w:rsidRPr="00696FEF">
        <w:rPr>
          <w:rFonts w:ascii="Arial" w:hAnsi="Arial" w:cs="Arial"/>
          <w:sz w:val="24"/>
          <w:szCs w:val="24"/>
        </w:rPr>
        <w:t>disencumbrances</w:t>
      </w:r>
      <w:proofErr w:type="spellEnd"/>
      <w:r w:rsidR="00B521AD" w:rsidRPr="00696FEF">
        <w:rPr>
          <w:rFonts w:ascii="Arial" w:hAnsi="Arial" w:cs="Arial"/>
          <w:sz w:val="24"/>
          <w:szCs w:val="24"/>
        </w:rPr>
        <w:t>, etc.</w:t>
      </w:r>
      <w:r w:rsidR="00E32C22" w:rsidRPr="00696FEF">
        <w:rPr>
          <w:rFonts w:ascii="Arial" w:hAnsi="Arial" w:cs="Arial"/>
          <w:sz w:val="24"/>
          <w:szCs w:val="24"/>
        </w:rPr>
        <w:t xml:space="preserve"> </w:t>
      </w:r>
      <w:r w:rsidR="00B521AD" w:rsidRPr="00696FEF">
        <w:rPr>
          <w:rFonts w:ascii="Arial" w:hAnsi="Arial" w:cs="Arial"/>
          <w:sz w:val="24"/>
          <w:szCs w:val="24"/>
        </w:rPr>
        <w:t>Oversees the compilation of federal financial reports (FFRs) as well as other periodic reports, including the State Fiscal Recovery Fund (SFRF) quarterly reports.</w:t>
      </w:r>
      <w:r w:rsidR="00E32C22" w:rsidRPr="00696FEF">
        <w:rPr>
          <w:rFonts w:ascii="Arial" w:hAnsi="Arial" w:cs="Arial"/>
          <w:sz w:val="24"/>
          <w:szCs w:val="24"/>
        </w:rPr>
        <w:t xml:space="preserve"> </w:t>
      </w:r>
      <w:r w:rsidR="00B521AD" w:rsidRPr="00696FEF">
        <w:rPr>
          <w:rFonts w:ascii="Arial" w:hAnsi="Arial" w:cs="Arial"/>
          <w:sz w:val="24"/>
          <w:szCs w:val="24"/>
        </w:rPr>
        <w:t>Works with California Volunteers’ program staff leads to ensure all required documentation related to required reporting is compiled, verified, and uploaded correctly.</w:t>
      </w:r>
    </w:p>
    <w:p w14:paraId="20C3D962" w14:textId="77777777" w:rsidR="00696FEF" w:rsidRPr="00696FEF" w:rsidRDefault="00696FEF" w:rsidP="00696FEF">
      <w:pPr>
        <w:spacing w:after="0" w:line="240" w:lineRule="auto"/>
        <w:rPr>
          <w:rFonts w:ascii="Arial" w:hAnsi="Arial" w:cs="Arial"/>
          <w:sz w:val="24"/>
          <w:szCs w:val="24"/>
        </w:rPr>
      </w:pPr>
    </w:p>
    <w:p w14:paraId="4A416558" w14:textId="1477560D" w:rsidR="00B521AD" w:rsidRDefault="007327A8" w:rsidP="00696FEF">
      <w:pPr>
        <w:spacing w:after="0" w:line="240" w:lineRule="auto"/>
        <w:rPr>
          <w:rFonts w:ascii="Arial" w:hAnsi="Arial" w:cs="Arial"/>
          <w:sz w:val="24"/>
          <w:szCs w:val="24"/>
        </w:rPr>
      </w:pPr>
      <w:r w:rsidRPr="00696FEF">
        <w:rPr>
          <w:rFonts w:ascii="Arial" w:hAnsi="Arial" w:cs="Arial"/>
          <w:b/>
          <w:bCs/>
          <w:sz w:val="24"/>
          <w:szCs w:val="24"/>
        </w:rPr>
        <w:t>15</w:t>
      </w:r>
      <w:r w:rsidR="00280F23" w:rsidRPr="00696FEF">
        <w:rPr>
          <w:rFonts w:ascii="Arial" w:hAnsi="Arial" w:cs="Arial"/>
          <w:b/>
          <w:bCs/>
          <w:sz w:val="24"/>
          <w:szCs w:val="24"/>
        </w:rPr>
        <w:t>%</w:t>
      </w:r>
      <w:r w:rsidR="00280F23" w:rsidRPr="00696FEF">
        <w:rPr>
          <w:rFonts w:ascii="Arial" w:hAnsi="Arial" w:cs="Arial"/>
          <w:sz w:val="24"/>
          <w:szCs w:val="24"/>
        </w:rPr>
        <w:tab/>
      </w:r>
      <w:r w:rsidR="00E32C22" w:rsidRPr="00696FEF">
        <w:rPr>
          <w:rFonts w:ascii="Arial" w:hAnsi="Arial" w:cs="Arial"/>
          <w:sz w:val="24"/>
          <w:szCs w:val="24"/>
        </w:rPr>
        <w:t>For t</w:t>
      </w:r>
      <w:r w:rsidR="00B521AD" w:rsidRPr="00696FEF">
        <w:rPr>
          <w:rFonts w:ascii="Arial" w:hAnsi="Arial" w:cs="Arial"/>
          <w:sz w:val="24"/>
          <w:szCs w:val="24"/>
        </w:rPr>
        <w:t xml:space="preserve">raining and </w:t>
      </w:r>
      <w:r w:rsidR="00E32C22" w:rsidRPr="00696FEF">
        <w:rPr>
          <w:rFonts w:ascii="Arial" w:hAnsi="Arial" w:cs="Arial"/>
          <w:sz w:val="24"/>
          <w:szCs w:val="24"/>
        </w:rPr>
        <w:t>t</w:t>
      </w:r>
      <w:r w:rsidR="00B521AD" w:rsidRPr="00696FEF">
        <w:rPr>
          <w:rFonts w:ascii="Arial" w:hAnsi="Arial" w:cs="Arial"/>
          <w:sz w:val="24"/>
          <w:szCs w:val="24"/>
        </w:rPr>
        <w:t xml:space="preserve">echnical </w:t>
      </w:r>
      <w:r w:rsidR="00E32C22" w:rsidRPr="00696FEF">
        <w:rPr>
          <w:rFonts w:ascii="Arial" w:hAnsi="Arial" w:cs="Arial"/>
          <w:sz w:val="24"/>
          <w:szCs w:val="24"/>
        </w:rPr>
        <w:t>a</w:t>
      </w:r>
      <w:r w:rsidR="00B521AD" w:rsidRPr="00696FEF">
        <w:rPr>
          <w:rFonts w:ascii="Arial" w:hAnsi="Arial" w:cs="Arial"/>
          <w:sz w:val="24"/>
          <w:szCs w:val="24"/>
        </w:rPr>
        <w:t>ssistance</w:t>
      </w:r>
      <w:r w:rsidR="00E32C22" w:rsidRPr="00696FEF">
        <w:rPr>
          <w:rFonts w:ascii="Arial" w:hAnsi="Arial" w:cs="Arial"/>
          <w:sz w:val="24"/>
          <w:szCs w:val="24"/>
        </w:rPr>
        <w:t>,</w:t>
      </w:r>
      <w:r w:rsidR="00E32C22" w:rsidRPr="00696FEF">
        <w:rPr>
          <w:rFonts w:ascii="Arial" w:hAnsi="Arial" w:cs="Arial"/>
          <w:b/>
          <w:bCs/>
          <w:sz w:val="24"/>
          <w:szCs w:val="24"/>
        </w:rPr>
        <w:t xml:space="preserve"> </w:t>
      </w:r>
      <w:r w:rsidR="00E32C22" w:rsidRPr="00696FEF">
        <w:rPr>
          <w:rFonts w:ascii="Arial" w:hAnsi="Arial" w:cs="Arial"/>
          <w:sz w:val="24"/>
          <w:szCs w:val="24"/>
        </w:rPr>
        <w:t>o</w:t>
      </w:r>
      <w:r w:rsidR="00B521AD" w:rsidRPr="00696FEF">
        <w:rPr>
          <w:rFonts w:ascii="Arial" w:hAnsi="Arial" w:cs="Arial"/>
          <w:sz w:val="24"/>
          <w:szCs w:val="24"/>
        </w:rPr>
        <w:t>utlines an internal and external calendar to train California Volunteers’ staff and external program/initiative staff in fiscal management. This includes invoice processing, federal financial reporting, contracting and grants management, and general fiscal management and requirements.</w:t>
      </w:r>
      <w:r w:rsidR="00E32C22" w:rsidRPr="00696FEF">
        <w:rPr>
          <w:rFonts w:ascii="Arial" w:hAnsi="Arial" w:cs="Arial"/>
          <w:b/>
          <w:bCs/>
          <w:sz w:val="24"/>
          <w:szCs w:val="24"/>
        </w:rPr>
        <w:t xml:space="preserve"> </w:t>
      </w:r>
      <w:r w:rsidR="00B521AD" w:rsidRPr="00696FEF">
        <w:rPr>
          <w:rFonts w:ascii="Arial" w:hAnsi="Arial" w:cs="Arial"/>
          <w:sz w:val="24"/>
          <w:szCs w:val="24"/>
        </w:rPr>
        <w:t>Provides guidance and support for inquiries submitted by grantees regarding fiscal management, contracting, etc.</w:t>
      </w:r>
    </w:p>
    <w:p w14:paraId="412CF535" w14:textId="77777777" w:rsidR="00696FEF" w:rsidRPr="00696FEF" w:rsidRDefault="00696FEF" w:rsidP="00696FEF">
      <w:pPr>
        <w:spacing w:after="0" w:line="240" w:lineRule="auto"/>
        <w:rPr>
          <w:rFonts w:ascii="Arial" w:hAnsi="Arial" w:cs="Arial"/>
          <w:b/>
          <w:bCs/>
          <w:sz w:val="24"/>
          <w:szCs w:val="24"/>
        </w:rPr>
      </w:pPr>
    </w:p>
    <w:p w14:paraId="59D7CE4E" w14:textId="542D1652" w:rsidR="00B521AD" w:rsidRDefault="007327A8" w:rsidP="00696FEF">
      <w:pPr>
        <w:spacing w:after="0" w:line="240" w:lineRule="auto"/>
        <w:rPr>
          <w:rFonts w:ascii="Arial" w:hAnsi="Arial" w:cs="Arial"/>
          <w:sz w:val="24"/>
          <w:szCs w:val="24"/>
        </w:rPr>
      </w:pPr>
      <w:r w:rsidRPr="00696FEF">
        <w:rPr>
          <w:rFonts w:ascii="Arial" w:hAnsi="Arial" w:cs="Arial"/>
          <w:b/>
          <w:bCs/>
          <w:sz w:val="24"/>
          <w:szCs w:val="24"/>
        </w:rPr>
        <w:t>15%</w:t>
      </w:r>
      <w:r w:rsidRPr="00696FEF">
        <w:rPr>
          <w:rFonts w:ascii="Arial" w:hAnsi="Arial" w:cs="Arial"/>
          <w:sz w:val="24"/>
          <w:szCs w:val="24"/>
        </w:rPr>
        <w:tab/>
      </w:r>
      <w:r w:rsidR="00E812C5" w:rsidRPr="00696FEF">
        <w:rPr>
          <w:rFonts w:ascii="Arial" w:hAnsi="Arial" w:cs="Arial"/>
          <w:sz w:val="24"/>
          <w:szCs w:val="24"/>
        </w:rPr>
        <w:t>For c</w:t>
      </w:r>
      <w:r w:rsidR="00B521AD" w:rsidRPr="00696FEF">
        <w:rPr>
          <w:rFonts w:ascii="Arial" w:hAnsi="Arial" w:cs="Arial"/>
          <w:sz w:val="24"/>
          <w:szCs w:val="24"/>
        </w:rPr>
        <w:t xml:space="preserve">ontract </w:t>
      </w:r>
      <w:r w:rsidR="00E812C5" w:rsidRPr="00696FEF">
        <w:rPr>
          <w:rFonts w:ascii="Arial" w:hAnsi="Arial" w:cs="Arial"/>
          <w:sz w:val="24"/>
          <w:szCs w:val="24"/>
        </w:rPr>
        <w:t>m</w:t>
      </w:r>
      <w:r w:rsidR="00B521AD" w:rsidRPr="00696FEF">
        <w:rPr>
          <w:rFonts w:ascii="Arial" w:hAnsi="Arial" w:cs="Arial"/>
          <w:sz w:val="24"/>
          <w:szCs w:val="24"/>
        </w:rPr>
        <w:t>anagement</w:t>
      </w:r>
      <w:r w:rsidR="006F6C11" w:rsidRPr="00696FEF">
        <w:rPr>
          <w:rFonts w:ascii="Arial" w:hAnsi="Arial" w:cs="Arial"/>
          <w:sz w:val="24"/>
          <w:szCs w:val="24"/>
        </w:rPr>
        <w:t xml:space="preserve"> duties</w:t>
      </w:r>
      <w:r w:rsidR="00E812C5" w:rsidRPr="00696FEF">
        <w:rPr>
          <w:rFonts w:ascii="Arial" w:hAnsi="Arial" w:cs="Arial"/>
          <w:sz w:val="24"/>
          <w:szCs w:val="24"/>
        </w:rPr>
        <w:t>, l</w:t>
      </w:r>
      <w:r w:rsidR="00B521AD" w:rsidRPr="00696FEF">
        <w:rPr>
          <w:rFonts w:ascii="Arial" w:hAnsi="Arial" w:cs="Arial"/>
          <w:sz w:val="24"/>
          <w:szCs w:val="24"/>
        </w:rPr>
        <w:t>iaises with the California Volunteers’ program leads to outline timelines for, and workload associated with, contracting for various initiatives. This includes AmeriCorps, AmeriCorps Education Awards, College Corps, Jobs Corps, and other initiatives leveraging local assistance resources.</w:t>
      </w:r>
      <w:r w:rsidR="009A05C0" w:rsidRPr="00696FEF">
        <w:rPr>
          <w:rFonts w:ascii="Arial" w:hAnsi="Arial" w:cs="Arial"/>
          <w:b/>
          <w:bCs/>
          <w:sz w:val="24"/>
          <w:szCs w:val="24"/>
        </w:rPr>
        <w:t xml:space="preserve"> </w:t>
      </w:r>
      <w:r w:rsidR="00B521AD" w:rsidRPr="00696FEF">
        <w:rPr>
          <w:rFonts w:ascii="Arial" w:hAnsi="Arial" w:cs="Arial"/>
          <w:sz w:val="24"/>
          <w:szCs w:val="24"/>
        </w:rPr>
        <w:t xml:space="preserve">Provides </w:t>
      </w:r>
      <w:r w:rsidR="00B521AD" w:rsidRPr="00696FEF">
        <w:rPr>
          <w:rFonts w:ascii="Arial" w:hAnsi="Arial" w:cs="Arial"/>
          <w:sz w:val="24"/>
          <w:szCs w:val="24"/>
        </w:rPr>
        <w:lastRenderedPageBreak/>
        <w:t>updates to the Deputy Director of Finance and Compliance, the Director of Operations, and program lead staff on the status of contracting, timeline for contract reviews, number of executed contracts and encumbrances to date</w:t>
      </w:r>
      <w:r w:rsidR="009A05C0" w:rsidRPr="00696FEF">
        <w:rPr>
          <w:rFonts w:ascii="Arial" w:hAnsi="Arial" w:cs="Arial"/>
          <w:sz w:val="24"/>
          <w:szCs w:val="24"/>
        </w:rPr>
        <w:t xml:space="preserve">. </w:t>
      </w:r>
      <w:r w:rsidR="00B521AD" w:rsidRPr="00696FEF">
        <w:rPr>
          <w:rFonts w:ascii="Arial" w:hAnsi="Arial" w:cs="Arial"/>
          <w:sz w:val="24"/>
          <w:szCs w:val="24"/>
        </w:rPr>
        <w:t>Supports the development of fiscal related contract documents (Std. 213, Std. 213A, Std. 215, and fiscal-related exhibits) and the compilation of program-related exhibits (scope of work, programmatic metrics and reporting guidelines, roles, and responsibilities, etc.)</w:t>
      </w:r>
      <w:r w:rsidR="00CD61AE">
        <w:rPr>
          <w:rFonts w:ascii="Arial" w:hAnsi="Arial" w:cs="Arial"/>
          <w:sz w:val="24"/>
          <w:szCs w:val="24"/>
        </w:rPr>
        <w:t>.</w:t>
      </w:r>
    </w:p>
    <w:p w14:paraId="60BE3961" w14:textId="77777777" w:rsidR="00CD61AE" w:rsidRPr="00696FEF" w:rsidRDefault="00CD61AE" w:rsidP="00696FEF">
      <w:pPr>
        <w:spacing w:after="0" w:line="240" w:lineRule="auto"/>
        <w:rPr>
          <w:rFonts w:ascii="Arial" w:hAnsi="Arial" w:cs="Arial"/>
          <w:b/>
          <w:bCs/>
          <w:sz w:val="24"/>
          <w:szCs w:val="24"/>
        </w:rPr>
      </w:pPr>
    </w:p>
    <w:p w14:paraId="1511BF6A" w14:textId="7CAC2629" w:rsidR="00E968AD" w:rsidRDefault="00227F88" w:rsidP="00696FEF">
      <w:pPr>
        <w:spacing w:after="0" w:line="240" w:lineRule="auto"/>
        <w:rPr>
          <w:rFonts w:ascii="Arial" w:hAnsi="Arial" w:cs="Arial"/>
          <w:sz w:val="24"/>
          <w:szCs w:val="24"/>
        </w:rPr>
      </w:pPr>
      <w:r w:rsidRPr="00696FEF">
        <w:rPr>
          <w:rFonts w:ascii="Arial" w:hAnsi="Arial" w:cs="Arial"/>
          <w:b/>
          <w:bCs/>
          <w:sz w:val="24"/>
          <w:szCs w:val="24"/>
        </w:rPr>
        <w:t>10%</w:t>
      </w:r>
      <w:r w:rsidRPr="00696FEF">
        <w:rPr>
          <w:rFonts w:ascii="Arial" w:hAnsi="Arial" w:cs="Arial"/>
          <w:sz w:val="24"/>
          <w:szCs w:val="24"/>
        </w:rPr>
        <w:tab/>
      </w:r>
      <w:r w:rsidR="00B521AD" w:rsidRPr="00696FEF">
        <w:rPr>
          <w:rFonts w:ascii="Arial" w:hAnsi="Arial" w:cs="Arial"/>
          <w:sz w:val="24"/>
          <w:szCs w:val="24"/>
        </w:rPr>
        <w:t>Manages payment process, ensuring GMA staff are trained on invoice processing.</w:t>
      </w:r>
      <w:r w:rsidR="006F6C11" w:rsidRPr="00696FEF">
        <w:rPr>
          <w:rFonts w:ascii="Arial" w:hAnsi="Arial" w:cs="Arial"/>
          <w:sz w:val="24"/>
          <w:szCs w:val="24"/>
        </w:rPr>
        <w:t xml:space="preserve"> </w:t>
      </w:r>
      <w:r w:rsidR="00B521AD" w:rsidRPr="00696FEF">
        <w:rPr>
          <w:rFonts w:ascii="Arial" w:hAnsi="Arial" w:cs="Arial"/>
          <w:sz w:val="24"/>
          <w:szCs w:val="24"/>
        </w:rPr>
        <w:t>Provides assignments, as necessary, to GMAs on invoicing.</w:t>
      </w:r>
      <w:r w:rsidR="006F6C11" w:rsidRPr="00696FEF">
        <w:rPr>
          <w:rFonts w:ascii="Arial" w:hAnsi="Arial" w:cs="Arial"/>
          <w:sz w:val="24"/>
          <w:szCs w:val="24"/>
        </w:rPr>
        <w:t xml:space="preserve"> </w:t>
      </w:r>
      <w:r w:rsidR="00B521AD" w:rsidRPr="00696FEF">
        <w:rPr>
          <w:rFonts w:ascii="Arial" w:hAnsi="Arial" w:cs="Arial"/>
          <w:sz w:val="24"/>
          <w:szCs w:val="24"/>
        </w:rPr>
        <w:t>Reconciles on a regular basis the Salesforce invoice intake database with payments issued in Fi$Cal.</w:t>
      </w:r>
      <w:r w:rsidR="006F6C11" w:rsidRPr="00696FEF">
        <w:rPr>
          <w:rFonts w:ascii="Arial" w:hAnsi="Arial" w:cs="Arial"/>
          <w:sz w:val="24"/>
          <w:szCs w:val="24"/>
        </w:rPr>
        <w:t xml:space="preserve"> </w:t>
      </w:r>
      <w:r w:rsidR="00B521AD" w:rsidRPr="00696FEF">
        <w:rPr>
          <w:rFonts w:ascii="Arial" w:hAnsi="Arial" w:cs="Arial"/>
          <w:sz w:val="24"/>
          <w:szCs w:val="24"/>
        </w:rPr>
        <w:t>Provides updates on status of payments, or delegates to GMAs, to grantees who inquire.</w:t>
      </w:r>
      <w:r w:rsidR="006F6C11" w:rsidRPr="00696FEF">
        <w:rPr>
          <w:rFonts w:ascii="Arial" w:hAnsi="Arial" w:cs="Arial"/>
          <w:sz w:val="24"/>
          <w:szCs w:val="24"/>
        </w:rPr>
        <w:t xml:space="preserve"> </w:t>
      </w:r>
      <w:r w:rsidR="00B521AD" w:rsidRPr="00696FEF">
        <w:rPr>
          <w:rFonts w:ascii="Arial" w:hAnsi="Arial" w:cs="Arial"/>
          <w:sz w:val="24"/>
          <w:szCs w:val="24"/>
        </w:rPr>
        <w:t>Serves as a liaison with Accounting staff, escalating issues as needed to the Deputy Director to connect with Chief Accounting Officer.</w:t>
      </w:r>
    </w:p>
    <w:p w14:paraId="7340F09F" w14:textId="77777777" w:rsidR="00CD61AE" w:rsidRPr="00696FEF" w:rsidRDefault="00CD61AE" w:rsidP="00696FEF">
      <w:pPr>
        <w:spacing w:after="0" w:line="240" w:lineRule="auto"/>
        <w:rPr>
          <w:rFonts w:ascii="Arial" w:hAnsi="Arial" w:cs="Arial"/>
          <w:sz w:val="24"/>
          <w:szCs w:val="24"/>
        </w:rPr>
      </w:pPr>
    </w:p>
    <w:p w14:paraId="76114BC9" w14:textId="09ED04A8" w:rsidR="0030434E" w:rsidRPr="00696FEF" w:rsidRDefault="008D484F" w:rsidP="00696FEF">
      <w:pPr>
        <w:spacing w:after="0" w:line="240" w:lineRule="auto"/>
        <w:rPr>
          <w:rFonts w:ascii="Arial" w:hAnsi="Arial" w:cs="Arial"/>
          <w:sz w:val="24"/>
          <w:szCs w:val="24"/>
        </w:rPr>
      </w:pPr>
      <w:r w:rsidRPr="00696FEF">
        <w:rPr>
          <w:rFonts w:ascii="Arial" w:hAnsi="Arial" w:cs="Arial"/>
          <w:b/>
          <w:bCs/>
          <w:sz w:val="24"/>
          <w:szCs w:val="24"/>
        </w:rPr>
        <w:t>10%</w:t>
      </w:r>
      <w:r w:rsidRPr="00696FEF">
        <w:rPr>
          <w:rFonts w:ascii="Arial" w:hAnsi="Arial" w:cs="Arial"/>
          <w:sz w:val="24"/>
          <w:szCs w:val="24"/>
        </w:rPr>
        <w:tab/>
      </w:r>
      <w:r w:rsidR="003B341A" w:rsidRPr="00696FEF">
        <w:rPr>
          <w:rFonts w:ascii="Arial" w:hAnsi="Arial" w:cs="Arial"/>
          <w:sz w:val="24"/>
          <w:szCs w:val="24"/>
        </w:rPr>
        <w:t xml:space="preserve">Provides administrative, fiscal, and programmatic support when needed. </w:t>
      </w:r>
      <w:r w:rsidRPr="00696FEF">
        <w:rPr>
          <w:rFonts w:ascii="Arial" w:hAnsi="Arial" w:cs="Arial"/>
          <w:sz w:val="24"/>
          <w:szCs w:val="24"/>
        </w:rPr>
        <w:t>Participates in staff meetings, attend trainings, provides work status reports, handles special projects, serves on inter-agency working groups, and performs other duties as assigned.</w:t>
      </w:r>
      <w:r w:rsidR="002A76ED" w:rsidRPr="00696FEF">
        <w:rPr>
          <w:rFonts w:ascii="Arial" w:hAnsi="Arial" w:cs="Arial"/>
          <w:sz w:val="24"/>
          <w:szCs w:val="24"/>
        </w:rPr>
        <w:t xml:space="preserve"> </w:t>
      </w:r>
    </w:p>
    <w:p w14:paraId="4B07DC94" w14:textId="77777777" w:rsidR="0030434E" w:rsidRPr="00696FEF" w:rsidRDefault="0030434E" w:rsidP="00696FEF">
      <w:pPr>
        <w:spacing w:after="0" w:line="240" w:lineRule="auto"/>
        <w:rPr>
          <w:rFonts w:ascii="Arial" w:hAnsi="Arial" w:cs="Arial"/>
          <w:sz w:val="24"/>
          <w:szCs w:val="24"/>
        </w:rPr>
      </w:pPr>
    </w:p>
    <w:p w14:paraId="5BC6A337" w14:textId="1D5BFC2D" w:rsidR="00FD0F64" w:rsidRDefault="00FD0F64" w:rsidP="00696FEF">
      <w:pPr>
        <w:spacing w:after="0" w:line="240" w:lineRule="auto"/>
        <w:rPr>
          <w:rFonts w:ascii="Arial" w:hAnsi="Arial" w:cs="Arial"/>
          <w:b/>
          <w:bCs/>
          <w:sz w:val="24"/>
          <w:szCs w:val="24"/>
          <w:u w:val="single"/>
        </w:rPr>
      </w:pPr>
      <w:r w:rsidRPr="00696FEF">
        <w:rPr>
          <w:rFonts w:ascii="Arial" w:hAnsi="Arial" w:cs="Arial"/>
          <w:b/>
          <w:bCs/>
          <w:sz w:val="24"/>
          <w:szCs w:val="24"/>
          <w:u w:val="single"/>
        </w:rPr>
        <w:t>SUPERVISION RECEIVED AND EXERCISED</w:t>
      </w:r>
      <w:r w:rsidR="003E6647" w:rsidRPr="00696FEF">
        <w:rPr>
          <w:rFonts w:ascii="Arial" w:hAnsi="Arial" w:cs="Arial"/>
          <w:b/>
          <w:bCs/>
          <w:sz w:val="24"/>
          <w:szCs w:val="24"/>
          <w:u w:val="single"/>
        </w:rPr>
        <w:t>:</w:t>
      </w:r>
      <w:r w:rsidRPr="00696FEF">
        <w:rPr>
          <w:rFonts w:ascii="Arial" w:hAnsi="Arial" w:cs="Arial"/>
          <w:b/>
          <w:bCs/>
          <w:sz w:val="24"/>
          <w:szCs w:val="24"/>
          <w:u w:val="single"/>
        </w:rPr>
        <w:t xml:space="preserve"> </w:t>
      </w:r>
    </w:p>
    <w:p w14:paraId="6CE5F9ED" w14:textId="77777777" w:rsidR="00CD61AE" w:rsidRPr="00696FEF" w:rsidRDefault="00CD61AE" w:rsidP="00696FEF">
      <w:pPr>
        <w:spacing w:after="0" w:line="240" w:lineRule="auto"/>
        <w:rPr>
          <w:rFonts w:ascii="Arial" w:hAnsi="Arial" w:cs="Arial"/>
          <w:sz w:val="24"/>
          <w:szCs w:val="24"/>
        </w:rPr>
      </w:pPr>
    </w:p>
    <w:p w14:paraId="08517E6B" w14:textId="266C79CA" w:rsidR="00A86B76" w:rsidRPr="00696FEF" w:rsidRDefault="004760BF" w:rsidP="00696FEF">
      <w:pPr>
        <w:spacing w:after="0" w:line="240" w:lineRule="auto"/>
        <w:rPr>
          <w:rFonts w:ascii="Arial" w:hAnsi="Arial" w:cs="Arial"/>
          <w:sz w:val="24"/>
          <w:szCs w:val="24"/>
        </w:rPr>
      </w:pPr>
      <w:r w:rsidRPr="00696FEF">
        <w:rPr>
          <w:rFonts w:ascii="Arial" w:hAnsi="Arial" w:cs="Arial"/>
          <w:sz w:val="24"/>
          <w:szCs w:val="24"/>
        </w:rPr>
        <w:t xml:space="preserve">The </w:t>
      </w:r>
      <w:r w:rsidR="006F6C11" w:rsidRPr="00696FEF">
        <w:rPr>
          <w:rFonts w:ascii="Arial" w:hAnsi="Arial" w:cs="Arial"/>
          <w:sz w:val="24"/>
          <w:szCs w:val="24"/>
        </w:rPr>
        <w:t>Grants Management Officer</w:t>
      </w:r>
      <w:r w:rsidR="003308C8" w:rsidRPr="00696FEF">
        <w:rPr>
          <w:rFonts w:ascii="Arial" w:hAnsi="Arial" w:cs="Arial"/>
          <w:sz w:val="24"/>
          <w:szCs w:val="24"/>
        </w:rPr>
        <w:t xml:space="preserve"> </w:t>
      </w:r>
      <w:r w:rsidRPr="00696FEF">
        <w:rPr>
          <w:rFonts w:ascii="Arial" w:hAnsi="Arial" w:cs="Arial"/>
          <w:sz w:val="24"/>
          <w:szCs w:val="24"/>
        </w:rPr>
        <w:t xml:space="preserve">reports directly </w:t>
      </w:r>
      <w:r w:rsidR="478CB5A1" w:rsidRPr="00696FEF">
        <w:rPr>
          <w:rFonts w:ascii="Arial" w:hAnsi="Arial" w:cs="Arial"/>
          <w:sz w:val="24"/>
          <w:szCs w:val="24"/>
        </w:rPr>
        <w:t xml:space="preserve">to </w:t>
      </w:r>
      <w:r w:rsidRPr="00696FEF">
        <w:rPr>
          <w:rFonts w:ascii="Arial" w:hAnsi="Arial" w:cs="Arial"/>
          <w:sz w:val="24"/>
          <w:szCs w:val="24"/>
        </w:rPr>
        <w:t xml:space="preserve">and receives </w:t>
      </w:r>
      <w:proofErr w:type="gramStart"/>
      <w:r w:rsidRPr="00696FEF">
        <w:rPr>
          <w:rFonts w:ascii="Arial" w:hAnsi="Arial" w:cs="Arial"/>
          <w:sz w:val="24"/>
          <w:szCs w:val="24"/>
        </w:rPr>
        <w:t>the majority of</w:t>
      </w:r>
      <w:proofErr w:type="gramEnd"/>
      <w:r w:rsidRPr="00696FEF">
        <w:rPr>
          <w:rFonts w:ascii="Arial" w:hAnsi="Arial" w:cs="Arial"/>
          <w:sz w:val="24"/>
          <w:szCs w:val="24"/>
        </w:rPr>
        <w:t xml:space="preserve"> assignments from the </w:t>
      </w:r>
      <w:r w:rsidR="006F6C11" w:rsidRPr="00696FEF">
        <w:rPr>
          <w:rFonts w:ascii="Arial" w:hAnsi="Arial" w:cs="Arial"/>
          <w:sz w:val="24"/>
          <w:szCs w:val="24"/>
          <w:shd w:val="clear" w:color="auto" w:fill="FFFFFF"/>
        </w:rPr>
        <w:t>Deputy Director of Finance and Compliance</w:t>
      </w:r>
      <w:r w:rsidRPr="00696FEF">
        <w:rPr>
          <w:rFonts w:ascii="Arial" w:hAnsi="Arial" w:cs="Arial"/>
          <w:sz w:val="24"/>
          <w:szCs w:val="24"/>
        </w:rPr>
        <w:t>; however, direction and assignments may also come from senior leadership or executive team members.</w:t>
      </w:r>
    </w:p>
    <w:p w14:paraId="3B9DCC7D" w14:textId="77777777" w:rsidR="00BB076D" w:rsidRPr="00696FEF" w:rsidRDefault="00BB076D" w:rsidP="00696FEF">
      <w:pPr>
        <w:spacing w:after="0" w:line="240" w:lineRule="auto"/>
        <w:rPr>
          <w:rFonts w:ascii="Arial" w:hAnsi="Arial" w:cs="Arial"/>
          <w:sz w:val="24"/>
          <w:szCs w:val="24"/>
        </w:rPr>
      </w:pPr>
    </w:p>
    <w:p w14:paraId="1965911C" w14:textId="4DB1E00C" w:rsidR="00FD0F64" w:rsidRDefault="00FD0F64" w:rsidP="00696FEF">
      <w:pPr>
        <w:spacing w:after="0" w:line="240" w:lineRule="auto"/>
        <w:rPr>
          <w:rFonts w:ascii="Arial" w:hAnsi="Arial" w:cs="Arial"/>
          <w:b/>
          <w:bCs/>
          <w:sz w:val="24"/>
          <w:szCs w:val="24"/>
          <w:u w:val="single"/>
        </w:rPr>
      </w:pPr>
      <w:r w:rsidRPr="00696FEF">
        <w:rPr>
          <w:rFonts w:ascii="Arial" w:hAnsi="Arial" w:cs="Arial"/>
          <w:b/>
          <w:bCs/>
          <w:sz w:val="24"/>
          <w:szCs w:val="24"/>
          <w:u w:val="single"/>
        </w:rPr>
        <w:t>WORK WEEK GROUPS</w:t>
      </w:r>
      <w:r w:rsidR="003E6647" w:rsidRPr="00696FEF">
        <w:rPr>
          <w:rFonts w:ascii="Arial" w:hAnsi="Arial" w:cs="Arial"/>
          <w:b/>
          <w:bCs/>
          <w:sz w:val="24"/>
          <w:szCs w:val="24"/>
          <w:u w:val="single"/>
        </w:rPr>
        <w:t>:</w:t>
      </w:r>
    </w:p>
    <w:p w14:paraId="3BED1C61" w14:textId="77777777" w:rsidR="00CD61AE" w:rsidRPr="00696FEF" w:rsidRDefault="00CD61AE" w:rsidP="00696FEF">
      <w:pPr>
        <w:spacing w:after="0" w:line="240" w:lineRule="auto"/>
        <w:rPr>
          <w:rFonts w:ascii="Arial" w:hAnsi="Arial" w:cs="Arial"/>
          <w:sz w:val="24"/>
          <w:szCs w:val="24"/>
        </w:rPr>
      </w:pPr>
    </w:p>
    <w:p w14:paraId="0E045CA0" w14:textId="12667DEC" w:rsidR="00FD0F64" w:rsidRDefault="00FD0F64" w:rsidP="00696FEF">
      <w:pPr>
        <w:spacing w:after="0" w:line="240" w:lineRule="auto"/>
        <w:rPr>
          <w:rFonts w:ascii="Arial" w:hAnsi="Arial" w:cs="Arial"/>
          <w:sz w:val="24"/>
          <w:szCs w:val="24"/>
        </w:rPr>
      </w:pPr>
      <w:r w:rsidRPr="00696FEF">
        <w:rPr>
          <w:rFonts w:ascii="Arial" w:hAnsi="Arial" w:cs="Arial"/>
          <w:b/>
          <w:bCs/>
          <w:sz w:val="24"/>
          <w:szCs w:val="24"/>
        </w:rPr>
        <w:t xml:space="preserve">This is an “Exempt” position that is served at the pleasure of the Governor. </w:t>
      </w:r>
      <w:r w:rsidRPr="00696FEF">
        <w:rPr>
          <w:rFonts w:ascii="Arial" w:hAnsi="Arial" w:cs="Arial"/>
          <w:sz w:val="24"/>
          <w:szCs w:val="24"/>
        </w:rPr>
        <w:t>Incumbents</w:t>
      </w:r>
      <w:r w:rsidRPr="00696FEF">
        <w:rPr>
          <w:rFonts w:ascii="Arial" w:hAnsi="Arial" w:cs="Arial"/>
          <w:b/>
          <w:bCs/>
          <w:sz w:val="24"/>
          <w:szCs w:val="24"/>
        </w:rPr>
        <w:t xml:space="preserve"> </w:t>
      </w:r>
      <w:r w:rsidRPr="00696FEF">
        <w:rPr>
          <w:rFonts w:ascii="Arial" w:hAnsi="Arial" w:cs="Arial"/>
          <w:sz w:val="24"/>
          <w:szCs w:val="24"/>
        </w:rPr>
        <w:t>a</w:t>
      </w:r>
      <w:r w:rsidR="00FA0415" w:rsidRPr="00696FEF">
        <w:rPr>
          <w:rFonts w:ascii="Arial" w:hAnsi="Arial" w:cs="Arial"/>
          <w:sz w:val="24"/>
          <w:szCs w:val="24"/>
        </w:rPr>
        <w:t xml:space="preserve"> </w:t>
      </w:r>
      <w:r w:rsidRPr="00696FEF">
        <w:rPr>
          <w:rFonts w:ascii="Arial" w:hAnsi="Arial" w:cs="Arial"/>
          <w:sz w:val="24"/>
          <w:szCs w:val="24"/>
        </w:rPr>
        <w:t xml:space="preserve">part of Work Week Group 2, </w:t>
      </w:r>
      <w:r w:rsidR="00B72D98" w:rsidRPr="00696FEF">
        <w:rPr>
          <w:rFonts w:ascii="Arial" w:hAnsi="Arial" w:cs="Arial"/>
          <w:sz w:val="24"/>
          <w:szCs w:val="24"/>
        </w:rPr>
        <w:t>i</w:t>
      </w:r>
      <w:r w:rsidRPr="00696FEF">
        <w:rPr>
          <w:rFonts w:ascii="Arial" w:hAnsi="Arial" w:cs="Arial"/>
          <w:sz w:val="24"/>
          <w:szCs w:val="24"/>
        </w:rPr>
        <w:t>.e., Office Tech, Junior Staff Analyst</w:t>
      </w:r>
      <w:r w:rsidR="00B72D98" w:rsidRPr="00696FEF">
        <w:rPr>
          <w:rFonts w:ascii="Arial" w:hAnsi="Arial" w:cs="Arial"/>
          <w:sz w:val="24"/>
          <w:szCs w:val="24"/>
        </w:rPr>
        <w:t>,</w:t>
      </w:r>
      <w:r w:rsidRPr="00696FEF">
        <w:rPr>
          <w:rFonts w:ascii="Arial" w:hAnsi="Arial" w:cs="Arial"/>
          <w:sz w:val="24"/>
          <w:szCs w:val="24"/>
        </w:rPr>
        <w:t xml:space="preserve"> Assistant IPA, Associate IPA. Overtime for employees in these classes are not eligible for exemption under Section 7K of the Fair Labor Standards Act (FLSA), as defined all hours worked </w:t>
      </w:r>
      <w:proofErr w:type="gramStart"/>
      <w:r w:rsidRPr="00696FEF">
        <w:rPr>
          <w:rFonts w:ascii="Arial" w:hAnsi="Arial" w:cs="Arial"/>
          <w:sz w:val="24"/>
          <w:szCs w:val="24"/>
        </w:rPr>
        <w:t>in excess of</w:t>
      </w:r>
      <w:proofErr w:type="gramEnd"/>
      <w:r w:rsidRPr="00696FEF">
        <w:rPr>
          <w:rFonts w:ascii="Arial" w:hAnsi="Arial" w:cs="Arial"/>
          <w:sz w:val="24"/>
          <w:szCs w:val="24"/>
        </w:rPr>
        <w:t xml:space="preserve"> 40 hours in a period of 168 hours or seven consecutive 24-hour periods.</w:t>
      </w:r>
    </w:p>
    <w:p w14:paraId="00F9818F" w14:textId="77777777" w:rsidR="00CD61AE" w:rsidRPr="00696FEF" w:rsidRDefault="00CD61AE" w:rsidP="00696FEF">
      <w:pPr>
        <w:spacing w:after="0" w:line="240" w:lineRule="auto"/>
        <w:rPr>
          <w:rFonts w:ascii="Arial" w:hAnsi="Arial" w:cs="Arial"/>
          <w:sz w:val="24"/>
          <w:szCs w:val="24"/>
        </w:rPr>
      </w:pPr>
    </w:p>
    <w:p w14:paraId="7302B105" w14:textId="731D7A82" w:rsidR="003E34A1" w:rsidRPr="00696FEF" w:rsidRDefault="00FD0F64" w:rsidP="00696FEF">
      <w:pPr>
        <w:spacing w:after="0" w:line="240" w:lineRule="auto"/>
        <w:rPr>
          <w:rFonts w:ascii="Arial" w:hAnsi="Arial" w:cs="Arial"/>
          <w:sz w:val="24"/>
          <w:szCs w:val="24"/>
        </w:rPr>
      </w:pPr>
      <w:r w:rsidRPr="00696FEF">
        <w:rPr>
          <w:rFonts w:ascii="Arial" w:hAnsi="Arial" w:cs="Arial"/>
          <w:sz w:val="24"/>
          <w:szCs w:val="24"/>
        </w:rPr>
        <w:t>Incumbents a</w:t>
      </w:r>
      <w:r w:rsidR="00FA0415" w:rsidRPr="00696FEF">
        <w:rPr>
          <w:rFonts w:ascii="Arial" w:hAnsi="Arial" w:cs="Arial"/>
          <w:sz w:val="24"/>
          <w:szCs w:val="24"/>
        </w:rPr>
        <w:t xml:space="preserve"> </w:t>
      </w:r>
      <w:r w:rsidRPr="00696FEF">
        <w:rPr>
          <w:rFonts w:ascii="Arial" w:hAnsi="Arial" w:cs="Arial"/>
          <w:sz w:val="24"/>
          <w:szCs w:val="24"/>
        </w:rPr>
        <w:t xml:space="preserve">part of Work Week Group “E”, </w:t>
      </w:r>
      <w:r w:rsidR="00B72D98" w:rsidRPr="00696FEF">
        <w:rPr>
          <w:rFonts w:ascii="Arial" w:hAnsi="Arial" w:cs="Arial"/>
          <w:sz w:val="24"/>
          <w:szCs w:val="24"/>
        </w:rPr>
        <w:t>i</w:t>
      </w:r>
      <w:r w:rsidRPr="00696FEF">
        <w:rPr>
          <w:rFonts w:ascii="Arial" w:hAnsi="Arial" w:cs="Arial"/>
          <w:sz w:val="24"/>
          <w:szCs w:val="24"/>
        </w:rPr>
        <w:t>.e., Staff IPA, Senior IPA, Senior Projects Analyst, Senior Advisor, Assistant to the Governor, Senior Assistant to the Governor. In included classes that are exempted from coverage under the FLSA because of the “white-collar” (administrative, executive, professional) exemptions. To be eligible for this exemption a position must meet both the “salary basis” and the “duties” test.</w:t>
      </w:r>
      <w:r w:rsidR="003E6647" w:rsidRPr="00696FEF">
        <w:rPr>
          <w:rFonts w:ascii="Arial" w:hAnsi="Arial" w:cs="Arial"/>
          <w:sz w:val="24"/>
          <w:szCs w:val="24"/>
        </w:rPr>
        <w:t xml:space="preserve"> </w:t>
      </w:r>
      <w:r w:rsidRPr="00696FEF">
        <w:rPr>
          <w:rFonts w:ascii="Arial" w:hAnsi="Arial" w:cs="Arial"/>
          <w:sz w:val="24"/>
          <w:szCs w:val="24"/>
        </w:rPr>
        <w:t>There are seven WWGs; however, only 2 apply to Office of Planning and Research employees, WWG2 and WWGE.</w:t>
      </w:r>
    </w:p>
    <w:p w14:paraId="4CF1D55F" w14:textId="77777777" w:rsidR="003E6647" w:rsidRPr="00696FEF" w:rsidRDefault="003E6647" w:rsidP="00696FEF">
      <w:pPr>
        <w:spacing w:after="0" w:line="240" w:lineRule="auto"/>
        <w:rPr>
          <w:rFonts w:ascii="Arial" w:hAnsi="Arial" w:cs="Arial"/>
          <w:sz w:val="24"/>
          <w:szCs w:val="24"/>
        </w:rPr>
      </w:pPr>
    </w:p>
    <w:p w14:paraId="3C2DE88F" w14:textId="77777777" w:rsidR="00CD61AE" w:rsidRDefault="00CD61AE" w:rsidP="00696FEF">
      <w:pPr>
        <w:spacing w:after="0" w:line="240" w:lineRule="auto"/>
        <w:rPr>
          <w:rFonts w:ascii="Arial" w:hAnsi="Arial" w:cs="Arial"/>
          <w:b/>
          <w:bCs/>
          <w:sz w:val="24"/>
          <w:szCs w:val="24"/>
          <w:u w:val="single"/>
        </w:rPr>
      </w:pPr>
    </w:p>
    <w:p w14:paraId="493CCCE6" w14:textId="77777777" w:rsidR="00CD61AE" w:rsidRDefault="00CD61AE" w:rsidP="00696FEF">
      <w:pPr>
        <w:spacing w:after="0" w:line="240" w:lineRule="auto"/>
        <w:rPr>
          <w:rFonts w:ascii="Arial" w:hAnsi="Arial" w:cs="Arial"/>
          <w:b/>
          <w:bCs/>
          <w:sz w:val="24"/>
          <w:szCs w:val="24"/>
          <w:u w:val="single"/>
        </w:rPr>
      </w:pPr>
    </w:p>
    <w:p w14:paraId="4EB4EFA5" w14:textId="3C8D7AE2" w:rsidR="00B72D98" w:rsidRDefault="00B72D98" w:rsidP="00696FEF">
      <w:pPr>
        <w:spacing w:after="0" w:line="240" w:lineRule="auto"/>
        <w:rPr>
          <w:rFonts w:ascii="Arial" w:hAnsi="Arial" w:cs="Arial"/>
          <w:b/>
          <w:bCs/>
          <w:sz w:val="24"/>
          <w:szCs w:val="24"/>
          <w:u w:val="single"/>
        </w:rPr>
      </w:pPr>
      <w:r w:rsidRPr="00696FEF">
        <w:rPr>
          <w:rFonts w:ascii="Arial" w:hAnsi="Arial" w:cs="Arial"/>
          <w:b/>
          <w:bCs/>
          <w:sz w:val="24"/>
          <w:szCs w:val="24"/>
          <w:u w:val="single"/>
        </w:rPr>
        <w:lastRenderedPageBreak/>
        <w:t>DIVERSITY, EQUITY, AND INCLUSION</w:t>
      </w:r>
      <w:r w:rsidR="003E6647" w:rsidRPr="00696FEF">
        <w:rPr>
          <w:rFonts w:ascii="Arial" w:hAnsi="Arial" w:cs="Arial"/>
          <w:b/>
          <w:bCs/>
          <w:sz w:val="24"/>
          <w:szCs w:val="24"/>
          <w:u w:val="single"/>
        </w:rPr>
        <w:t>:</w:t>
      </w:r>
    </w:p>
    <w:p w14:paraId="1AAFF616" w14:textId="77777777" w:rsidR="00CD61AE" w:rsidRPr="00696FEF" w:rsidRDefault="00CD61AE" w:rsidP="00696FEF">
      <w:pPr>
        <w:spacing w:after="0" w:line="240" w:lineRule="auto"/>
        <w:rPr>
          <w:rFonts w:ascii="Arial" w:hAnsi="Arial" w:cs="Arial"/>
          <w:b/>
          <w:bCs/>
          <w:sz w:val="24"/>
          <w:szCs w:val="24"/>
          <w:u w:val="single"/>
        </w:rPr>
      </w:pPr>
    </w:p>
    <w:p w14:paraId="31E238C1" w14:textId="749378FF" w:rsidR="00EA5E76" w:rsidRPr="00696FEF" w:rsidRDefault="007A741A" w:rsidP="00696FEF">
      <w:pPr>
        <w:spacing w:after="0" w:line="240" w:lineRule="auto"/>
        <w:rPr>
          <w:rFonts w:ascii="Arial" w:hAnsi="Arial" w:cs="Arial"/>
          <w:sz w:val="24"/>
          <w:szCs w:val="24"/>
        </w:rPr>
      </w:pPr>
      <w:r w:rsidRPr="00696FEF">
        <w:rPr>
          <w:rFonts w:ascii="Arial" w:hAnsi="Arial" w:cs="Arial"/>
          <w:sz w:val="24"/>
          <w:szCs w:val="24"/>
        </w:rPr>
        <w:t>This position h</w:t>
      </w:r>
      <w:r w:rsidR="00EA5E76" w:rsidRPr="00696FEF">
        <w:rPr>
          <w:rFonts w:ascii="Arial" w:hAnsi="Arial" w:cs="Arial"/>
          <w:sz w:val="24"/>
          <w:szCs w:val="24"/>
        </w:rPr>
        <w:t>elp</w:t>
      </w:r>
      <w:r w:rsidRPr="00696FEF">
        <w:rPr>
          <w:rFonts w:ascii="Arial" w:hAnsi="Arial" w:cs="Arial"/>
          <w:sz w:val="24"/>
          <w:szCs w:val="24"/>
        </w:rPr>
        <w:t>s to</w:t>
      </w:r>
      <w:r w:rsidR="00EA5E76" w:rsidRPr="00696FEF">
        <w:rPr>
          <w:rFonts w:ascii="Arial" w:hAnsi="Arial" w:cs="Arial"/>
          <w:sz w:val="24"/>
          <w:szCs w:val="24"/>
        </w:rPr>
        <w:t xml:space="preserve"> create a work environment that celebrates diverse backgrounds, cultures, and personal experiences. Support our organizational equity goals in your day-to-day work regardless of where you are located within the organization.</w:t>
      </w:r>
    </w:p>
    <w:p w14:paraId="3116F02E" w14:textId="77777777" w:rsidR="00E968AD" w:rsidRPr="00696FEF" w:rsidRDefault="00E968AD" w:rsidP="00696FEF">
      <w:pPr>
        <w:spacing w:after="0" w:line="240" w:lineRule="auto"/>
        <w:rPr>
          <w:rFonts w:ascii="Arial" w:hAnsi="Arial" w:cs="Arial"/>
          <w:b/>
          <w:bCs/>
          <w:sz w:val="24"/>
          <w:szCs w:val="24"/>
        </w:rPr>
      </w:pPr>
    </w:p>
    <w:p w14:paraId="01BB0DED" w14:textId="5BF40832" w:rsidR="007B5830" w:rsidRPr="00696FEF" w:rsidRDefault="007B5830" w:rsidP="00696FEF">
      <w:pPr>
        <w:spacing w:after="0" w:line="240" w:lineRule="auto"/>
        <w:rPr>
          <w:rFonts w:ascii="Arial" w:hAnsi="Arial" w:cs="Arial"/>
          <w:sz w:val="24"/>
          <w:szCs w:val="24"/>
        </w:rPr>
      </w:pPr>
      <w:r w:rsidRPr="00696FEF">
        <w:rPr>
          <w:rFonts w:ascii="Arial" w:hAnsi="Arial" w:cs="Arial"/>
          <w:sz w:val="24"/>
          <w:szCs w:val="24"/>
        </w:rPr>
        <w:t>++++++++++++++++++++++++++++++++++++++++++++++++++++++++++++++++++</w:t>
      </w:r>
    </w:p>
    <w:p w14:paraId="208933FA" w14:textId="77777777" w:rsidR="00986A4E" w:rsidRPr="00696FEF" w:rsidRDefault="00986A4E" w:rsidP="00696FEF">
      <w:pPr>
        <w:spacing w:after="0" w:line="240" w:lineRule="auto"/>
        <w:rPr>
          <w:rFonts w:ascii="Arial" w:hAnsi="Arial" w:cs="Arial"/>
          <w:b/>
          <w:bCs/>
          <w:sz w:val="24"/>
          <w:szCs w:val="24"/>
        </w:rPr>
      </w:pPr>
    </w:p>
    <w:p w14:paraId="18C06B50" w14:textId="6574558E" w:rsidR="003E6647" w:rsidRPr="00696FEF" w:rsidRDefault="00FD0F64" w:rsidP="00696FEF">
      <w:pPr>
        <w:spacing w:after="0" w:line="240" w:lineRule="auto"/>
        <w:rPr>
          <w:rFonts w:ascii="Arial" w:hAnsi="Arial" w:cs="Arial"/>
          <w:b/>
          <w:bCs/>
          <w:sz w:val="24"/>
          <w:szCs w:val="24"/>
        </w:rPr>
      </w:pPr>
      <w:r w:rsidRPr="00696FEF">
        <w:rPr>
          <w:rFonts w:ascii="Arial" w:hAnsi="Arial" w:cs="Arial"/>
          <w:b/>
          <w:bCs/>
          <w:sz w:val="24"/>
          <w:szCs w:val="24"/>
        </w:rPr>
        <w:t>I have read and understand the duties listed above and can perform these duties with or without reasonable accommodation.  (If you believe reasonable accommodation is necessary, discuss your concerns with your hiring supervisor.  If unsure of a need for reasonable accommodation, inform your hiring supervisor, who will discuss your concerns with the Personnel Office.)</w:t>
      </w:r>
    </w:p>
    <w:p w14:paraId="6F7E45E4" w14:textId="77777777" w:rsidR="00FD0F64" w:rsidRPr="00696FEF" w:rsidRDefault="00FD0F64" w:rsidP="00696FEF">
      <w:pPr>
        <w:spacing w:after="0" w:line="240" w:lineRule="auto"/>
        <w:rPr>
          <w:rFonts w:ascii="Arial" w:hAnsi="Arial" w:cs="Arial"/>
          <w:b/>
          <w:bCs/>
          <w:sz w:val="24"/>
          <w:szCs w:val="24"/>
        </w:rPr>
      </w:pPr>
      <w:r w:rsidRPr="00696FEF">
        <w:rPr>
          <w:rFonts w:ascii="Arial" w:hAnsi="Arial" w:cs="Arial"/>
          <w:b/>
          <w:bCs/>
          <w:sz w:val="24"/>
          <w:szCs w:val="24"/>
        </w:rPr>
        <w:t>______________________________</w:t>
      </w:r>
      <w:r w:rsidRPr="00696FEF">
        <w:rPr>
          <w:rFonts w:ascii="Arial" w:hAnsi="Arial" w:cs="Arial"/>
          <w:b/>
          <w:bCs/>
          <w:sz w:val="24"/>
          <w:szCs w:val="24"/>
        </w:rPr>
        <w:tab/>
      </w:r>
      <w:r w:rsidRPr="00696FEF">
        <w:rPr>
          <w:rFonts w:ascii="Arial" w:hAnsi="Arial" w:cs="Arial"/>
          <w:b/>
          <w:bCs/>
          <w:sz w:val="24"/>
          <w:szCs w:val="24"/>
        </w:rPr>
        <w:tab/>
      </w:r>
      <w:r w:rsidRPr="00696FEF">
        <w:rPr>
          <w:rFonts w:ascii="Arial" w:hAnsi="Arial" w:cs="Arial"/>
          <w:b/>
          <w:bCs/>
          <w:sz w:val="24"/>
          <w:szCs w:val="24"/>
        </w:rPr>
        <w:tab/>
        <w:t>___________________</w:t>
      </w:r>
    </w:p>
    <w:p w14:paraId="5A4C20C1" w14:textId="77777777" w:rsidR="00FD0F64" w:rsidRPr="00696FEF" w:rsidRDefault="00FD0F64" w:rsidP="00696FEF">
      <w:pPr>
        <w:spacing w:after="0" w:line="240" w:lineRule="auto"/>
        <w:rPr>
          <w:rFonts w:ascii="Arial" w:hAnsi="Arial" w:cs="Arial"/>
          <w:b/>
          <w:bCs/>
          <w:sz w:val="24"/>
          <w:szCs w:val="24"/>
        </w:rPr>
      </w:pPr>
      <w:r w:rsidRPr="00696FEF">
        <w:rPr>
          <w:rFonts w:ascii="Arial" w:hAnsi="Arial" w:cs="Arial"/>
          <w:b/>
          <w:bCs/>
          <w:sz w:val="24"/>
          <w:szCs w:val="24"/>
        </w:rPr>
        <w:t>Employee Signature</w:t>
      </w:r>
      <w:r w:rsidRPr="00696FEF">
        <w:rPr>
          <w:rFonts w:ascii="Arial" w:hAnsi="Arial" w:cs="Arial"/>
          <w:b/>
          <w:bCs/>
          <w:sz w:val="24"/>
          <w:szCs w:val="24"/>
        </w:rPr>
        <w:tab/>
      </w:r>
      <w:r w:rsidRPr="00696FEF">
        <w:rPr>
          <w:rFonts w:ascii="Arial" w:hAnsi="Arial" w:cs="Arial"/>
          <w:b/>
          <w:bCs/>
          <w:sz w:val="24"/>
          <w:szCs w:val="24"/>
        </w:rPr>
        <w:tab/>
      </w:r>
      <w:r w:rsidRPr="00696FEF">
        <w:rPr>
          <w:rFonts w:ascii="Arial" w:hAnsi="Arial" w:cs="Arial"/>
          <w:b/>
          <w:bCs/>
          <w:sz w:val="24"/>
          <w:szCs w:val="24"/>
        </w:rPr>
        <w:tab/>
      </w:r>
      <w:r w:rsidRPr="00696FEF">
        <w:rPr>
          <w:rFonts w:ascii="Arial" w:hAnsi="Arial" w:cs="Arial"/>
          <w:b/>
          <w:bCs/>
          <w:sz w:val="24"/>
          <w:szCs w:val="24"/>
        </w:rPr>
        <w:tab/>
      </w:r>
      <w:r w:rsidRPr="00696FEF">
        <w:rPr>
          <w:rFonts w:ascii="Arial" w:hAnsi="Arial" w:cs="Arial"/>
          <w:b/>
          <w:bCs/>
          <w:sz w:val="24"/>
          <w:szCs w:val="24"/>
        </w:rPr>
        <w:tab/>
      </w:r>
      <w:r w:rsidRPr="00696FEF">
        <w:rPr>
          <w:rFonts w:ascii="Arial" w:hAnsi="Arial" w:cs="Arial"/>
          <w:b/>
          <w:bCs/>
          <w:sz w:val="24"/>
          <w:szCs w:val="24"/>
        </w:rPr>
        <w:tab/>
        <w:t>Date</w:t>
      </w:r>
    </w:p>
    <w:p w14:paraId="4EE925E3" w14:textId="77777777" w:rsidR="00986A4E" w:rsidRPr="00696FEF" w:rsidRDefault="00986A4E" w:rsidP="00696FEF">
      <w:pPr>
        <w:spacing w:after="0" w:line="240" w:lineRule="auto"/>
        <w:rPr>
          <w:rFonts w:ascii="Arial" w:hAnsi="Arial" w:cs="Arial"/>
          <w:b/>
          <w:bCs/>
          <w:sz w:val="24"/>
          <w:szCs w:val="24"/>
        </w:rPr>
      </w:pPr>
    </w:p>
    <w:p w14:paraId="60529F1E" w14:textId="3E71AA73" w:rsidR="00FD0F64" w:rsidRPr="00696FEF" w:rsidRDefault="00FD0F64" w:rsidP="00696FEF">
      <w:pPr>
        <w:spacing w:after="0" w:line="240" w:lineRule="auto"/>
        <w:rPr>
          <w:rFonts w:ascii="Arial" w:hAnsi="Arial" w:cs="Arial"/>
          <w:b/>
          <w:bCs/>
          <w:sz w:val="24"/>
          <w:szCs w:val="24"/>
        </w:rPr>
      </w:pPr>
      <w:r w:rsidRPr="00696FEF">
        <w:rPr>
          <w:rFonts w:ascii="Arial" w:hAnsi="Arial" w:cs="Arial"/>
          <w:b/>
          <w:bCs/>
          <w:sz w:val="24"/>
          <w:szCs w:val="24"/>
        </w:rPr>
        <w:t>I have discussed the duties of this position with and have provided a copy of this duty statement to the employee named above.</w:t>
      </w:r>
    </w:p>
    <w:p w14:paraId="29A4CD34" w14:textId="77777777" w:rsidR="00975FA4" w:rsidRPr="00696FEF" w:rsidRDefault="00975FA4" w:rsidP="00696FEF">
      <w:pPr>
        <w:spacing w:after="0" w:line="240" w:lineRule="auto"/>
        <w:rPr>
          <w:rFonts w:ascii="Arial" w:hAnsi="Arial" w:cs="Arial"/>
          <w:b/>
          <w:bCs/>
          <w:sz w:val="24"/>
          <w:szCs w:val="24"/>
        </w:rPr>
      </w:pPr>
    </w:p>
    <w:p w14:paraId="5CAF1DD6" w14:textId="77777777" w:rsidR="00FD0F64" w:rsidRPr="00696FEF" w:rsidRDefault="00FD0F64" w:rsidP="00696FEF">
      <w:pPr>
        <w:spacing w:after="0" w:line="240" w:lineRule="auto"/>
        <w:rPr>
          <w:rFonts w:ascii="Arial" w:hAnsi="Arial" w:cs="Arial"/>
          <w:b/>
          <w:bCs/>
          <w:sz w:val="24"/>
          <w:szCs w:val="24"/>
        </w:rPr>
      </w:pPr>
      <w:r w:rsidRPr="00696FEF">
        <w:rPr>
          <w:rFonts w:ascii="Arial" w:hAnsi="Arial" w:cs="Arial"/>
          <w:b/>
          <w:bCs/>
          <w:sz w:val="24"/>
          <w:szCs w:val="24"/>
        </w:rPr>
        <w:t>______________________________</w:t>
      </w:r>
      <w:r w:rsidRPr="00696FEF">
        <w:rPr>
          <w:rFonts w:ascii="Arial" w:hAnsi="Arial" w:cs="Arial"/>
          <w:b/>
          <w:bCs/>
          <w:sz w:val="24"/>
          <w:szCs w:val="24"/>
        </w:rPr>
        <w:tab/>
      </w:r>
      <w:r w:rsidRPr="00696FEF">
        <w:rPr>
          <w:rFonts w:ascii="Arial" w:hAnsi="Arial" w:cs="Arial"/>
          <w:b/>
          <w:bCs/>
          <w:sz w:val="24"/>
          <w:szCs w:val="24"/>
        </w:rPr>
        <w:tab/>
      </w:r>
      <w:r w:rsidRPr="00696FEF">
        <w:rPr>
          <w:rFonts w:ascii="Arial" w:hAnsi="Arial" w:cs="Arial"/>
          <w:b/>
          <w:bCs/>
          <w:sz w:val="24"/>
          <w:szCs w:val="24"/>
        </w:rPr>
        <w:tab/>
        <w:t>___________________</w:t>
      </w:r>
    </w:p>
    <w:p w14:paraId="0F50ADCE" w14:textId="1F576FBA" w:rsidR="007041C4" w:rsidRPr="00696FEF" w:rsidRDefault="00FD0F64" w:rsidP="00696FEF">
      <w:pPr>
        <w:spacing w:after="0" w:line="240" w:lineRule="auto"/>
        <w:rPr>
          <w:rFonts w:ascii="Arial" w:hAnsi="Arial" w:cs="Arial"/>
          <w:b/>
          <w:bCs/>
          <w:sz w:val="24"/>
          <w:szCs w:val="24"/>
        </w:rPr>
      </w:pPr>
      <w:r w:rsidRPr="00696FEF">
        <w:rPr>
          <w:rFonts w:ascii="Arial" w:hAnsi="Arial" w:cs="Arial"/>
          <w:b/>
          <w:bCs/>
          <w:sz w:val="24"/>
          <w:szCs w:val="24"/>
        </w:rPr>
        <w:t>Supervisor Signature</w:t>
      </w:r>
      <w:r w:rsidRPr="00696FEF">
        <w:rPr>
          <w:rFonts w:ascii="Arial" w:hAnsi="Arial" w:cs="Arial"/>
          <w:b/>
          <w:bCs/>
          <w:sz w:val="24"/>
          <w:szCs w:val="24"/>
        </w:rPr>
        <w:tab/>
      </w:r>
      <w:r w:rsidRPr="00696FEF">
        <w:rPr>
          <w:rFonts w:ascii="Arial" w:hAnsi="Arial" w:cs="Arial"/>
          <w:b/>
          <w:bCs/>
          <w:sz w:val="24"/>
          <w:szCs w:val="24"/>
        </w:rPr>
        <w:tab/>
      </w:r>
      <w:r w:rsidRPr="00696FEF">
        <w:rPr>
          <w:rFonts w:ascii="Arial" w:hAnsi="Arial" w:cs="Arial"/>
          <w:b/>
          <w:bCs/>
          <w:sz w:val="24"/>
          <w:szCs w:val="24"/>
        </w:rPr>
        <w:tab/>
      </w:r>
      <w:r w:rsidRPr="00696FEF">
        <w:rPr>
          <w:rFonts w:ascii="Arial" w:hAnsi="Arial" w:cs="Arial"/>
          <w:b/>
          <w:bCs/>
          <w:sz w:val="24"/>
          <w:szCs w:val="24"/>
        </w:rPr>
        <w:tab/>
      </w:r>
      <w:r w:rsidRPr="00696FEF">
        <w:rPr>
          <w:rFonts w:ascii="Arial" w:hAnsi="Arial" w:cs="Arial"/>
          <w:b/>
          <w:bCs/>
          <w:sz w:val="24"/>
          <w:szCs w:val="24"/>
        </w:rPr>
        <w:tab/>
      </w:r>
      <w:r w:rsidRPr="00696FEF">
        <w:rPr>
          <w:rFonts w:ascii="Arial" w:hAnsi="Arial" w:cs="Arial"/>
          <w:b/>
          <w:bCs/>
          <w:sz w:val="24"/>
          <w:szCs w:val="24"/>
        </w:rPr>
        <w:tab/>
        <w:t>Date</w:t>
      </w:r>
    </w:p>
    <w:p w14:paraId="7865E31F" w14:textId="77C71112" w:rsidR="00231DDF" w:rsidRPr="00696FEF" w:rsidRDefault="00231DDF" w:rsidP="00696FEF">
      <w:pPr>
        <w:spacing w:after="0" w:line="240" w:lineRule="auto"/>
        <w:rPr>
          <w:rFonts w:ascii="Arial" w:hAnsi="Arial" w:cs="Arial"/>
          <w:b/>
          <w:bCs/>
          <w:sz w:val="24"/>
          <w:szCs w:val="24"/>
        </w:rPr>
      </w:pPr>
    </w:p>
    <w:p w14:paraId="20A758BB" w14:textId="502BBF00" w:rsidR="00080EB0" w:rsidRPr="00696FEF" w:rsidRDefault="00080EB0" w:rsidP="00696FEF">
      <w:pPr>
        <w:spacing w:after="0" w:line="240" w:lineRule="auto"/>
        <w:rPr>
          <w:rFonts w:ascii="Arial" w:hAnsi="Arial" w:cs="Arial"/>
          <w:sz w:val="24"/>
          <w:szCs w:val="24"/>
        </w:rPr>
      </w:pPr>
    </w:p>
    <w:sectPr w:rsidR="00080EB0" w:rsidRPr="00696FE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B0B6" w14:textId="77777777" w:rsidR="00095652" w:rsidRDefault="00095652" w:rsidP="00A86B76">
      <w:pPr>
        <w:spacing w:after="0" w:line="240" w:lineRule="auto"/>
      </w:pPr>
      <w:r>
        <w:separator/>
      </w:r>
    </w:p>
  </w:endnote>
  <w:endnote w:type="continuationSeparator" w:id="0">
    <w:p w14:paraId="113DDFB0" w14:textId="77777777" w:rsidR="00095652" w:rsidRDefault="00095652" w:rsidP="00A86B76">
      <w:pPr>
        <w:spacing w:after="0" w:line="240" w:lineRule="auto"/>
      </w:pPr>
      <w:r>
        <w:continuationSeparator/>
      </w:r>
    </w:p>
  </w:endnote>
  <w:endnote w:type="continuationNotice" w:id="1">
    <w:p w14:paraId="5F2F1CF8" w14:textId="77777777" w:rsidR="00095652" w:rsidRDefault="000956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4514" w14:textId="77777777" w:rsidR="006107EA" w:rsidRDefault="00610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C494" w14:textId="77777777" w:rsidR="006107EA" w:rsidRDefault="00610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E08A" w14:textId="77777777" w:rsidR="006107EA" w:rsidRDefault="00610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EA02" w14:textId="77777777" w:rsidR="00095652" w:rsidRDefault="00095652" w:rsidP="00A86B76">
      <w:pPr>
        <w:spacing w:after="0" w:line="240" w:lineRule="auto"/>
      </w:pPr>
      <w:r>
        <w:separator/>
      </w:r>
    </w:p>
  </w:footnote>
  <w:footnote w:type="continuationSeparator" w:id="0">
    <w:p w14:paraId="48C6B4FE" w14:textId="77777777" w:rsidR="00095652" w:rsidRDefault="00095652" w:rsidP="00A86B76">
      <w:pPr>
        <w:spacing w:after="0" w:line="240" w:lineRule="auto"/>
      </w:pPr>
      <w:r>
        <w:continuationSeparator/>
      </w:r>
    </w:p>
  </w:footnote>
  <w:footnote w:type="continuationNotice" w:id="1">
    <w:p w14:paraId="3138BD6B" w14:textId="77777777" w:rsidR="00095652" w:rsidRDefault="000956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27E7" w14:textId="77777777" w:rsidR="006107EA" w:rsidRDefault="00610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3C30" w14:textId="3681E2B6" w:rsidR="00A86B76" w:rsidRDefault="00A86B76" w:rsidP="00A86B76">
    <w:pPr>
      <w:pStyle w:val="Header"/>
      <w:jc w:val="center"/>
    </w:pPr>
    <w:r>
      <w:rPr>
        <w:noProof/>
      </w:rPr>
      <w:drawing>
        <wp:inline distT="0" distB="0" distL="0" distR="0" wp14:anchorId="44CFE0B1" wp14:editId="101CF1AA">
          <wp:extent cx="2091055" cy="780415"/>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780415"/>
                  </a:xfrm>
                  <a:prstGeom prst="rect">
                    <a:avLst/>
                  </a:prstGeom>
                  <a:noFill/>
                </pic:spPr>
              </pic:pic>
            </a:graphicData>
          </a:graphic>
        </wp:inline>
      </w:drawing>
    </w:r>
  </w:p>
  <w:p w14:paraId="72227F3C" w14:textId="77777777" w:rsidR="00801507" w:rsidRDefault="00801507" w:rsidP="00A86B7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104F" w14:textId="77777777" w:rsidR="006107EA" w:rsidRDefault="00610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2C7"/>
    <w:multiLevelType w:val="multilevel"/>
    <w:tmpl w:val="51D4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D3264"/>
    <w:multiLevelType w:val="hybridMultilevel"/>
    <w:tmpl w:val="A538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33738"/>
    <w:multiLevelType w:val="hybridMultilevel"/>
    <w:tmpl w:val="B99C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87713"/>
    <w:multiLevelType w:val="hybridMultilevel"/>
    <w:tmpl w:val="DF6A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23117"/>
    <w:multiLevelType w:val="hybridMultilevel"/>
    <w:tmpl w:val="D5D4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30D8F"/>
    <w:multiLevelType w:val="multilevel"/>
    <w:tmpl w:val="A936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E26679"/>
    <w:multiLevelType w:val="multilevel"/>
    <w:tmpl w:val="093E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CD5C51"/>
    <w:multiLevelType w:val="multilevel"/>
    <w:tmpl w:val="C2E0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F2012A"/>
    <w:multiLevelType w:val="multilevel"/>
    <w:tmpl w:val="BC94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D57457"/>
    <w:multiLevelType w:val="multilevel"/>
    <w:tmpl w:val="226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234E21"/>
    <w:multiLevelType w:val="hybridMultilevel"/>
    <w:tmpl w:val="3FB6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918D0"/>
    <w:multiLevelType w:val="hybridMultilevel"/>
    <w:tmpl w:val="30CC4F1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B72CE"/>
    <w:multiLevelType w:val="multilevel"/>
    <w:tmpl w:val="42AC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F50EB2"/>
    <w:multiLevelType w:val="hybridMultilevel"/>
    <w:tmpl w:val="0D70C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D14CF2"/>
    <w:multiLevelType w:val="multilevel"/>
    <w:tmpl w:val="2E46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4D6B9A"/>
    <w:multiLevelType w:val="hybridMultilevel"/>
    <w:tmpl w:val="6A8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686DAC"/>
    <w:multiLevelType w:val="multilevel"/>
    <w:tmpl w:val="5664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8C3FF2"/>
    <w:multiLevelType w:val="multilevel"/>
    <w:tmpl w:val="EB8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DE05D9"/>
    <w:multiLevelType w:val="hybridMultilevel"/>
    <w:tmpl w:val="F2FA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26061"/>
    <w:multiLevelType w:val="hybridMultilevel"/>
    <w:tmpl w:val="6536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628459">
    <w:abstractNumId w:val="8"/>
  </w:num>
  <w:num w:numId="2" w16cid:durableId="523327498">
    <w:abstractNumId w:val="13"/>
  </w:num>
  <w:num w:numId="3" w16cid:durableId="52772816">
    <w:abstractNumId w:val="3"/>
  </w:num>
  <w:num w:numId="4" w16cid:durableId="876814766">
    <w:abstractNumId w:val="0"/>
  </w:num>
  <w:num w:numId="5" w16cid:durableId="896746633">
    <w:abstractNumId w:val="16"/>
  </w:num>
  <w:num w:numId="6" w16cid:durableId="4525614">
    <w:abstractNumId w:val="14"/>
  </w:num>
  <w:num w:numId="7" w16cid:durableId="647593753">
    <w:abstractNumId w:val="6"/>
  </w:num>
  <w:num w:numId="8" w16cid:durableId="713579480">
    <w:abstractNumId w:val="7"/>
  </w:num>
  <w:num w:numId="9" w16cid:durableId="640622313">
    <w:abstractNumId w:val="5"/>
  </w:num>
  <w:num w:numId="10" w16cid:durableId="48313057">
    <w:abstractNumId w:val="12"/>
  </w:num>
  <w:num w:numId="11" w16cid:durableId="584458864">
    <w:abstractNumId w:val="17"/>
  </w:num>
  <w:num w:numId="12" w16cid:durableId="1608199262">
    <w:abstractNumId w:val="2"/>
  </w:num>
  <w:num w:numId="13" w16cid:durableId="226037519">
    <w:abstractNumId w:val="9"/>
  </w:num>
  <w:num w:numId="14" w16cid:durableId="102923222">
    <w:abstractNumId w:val="1"/>
  </w:num>
  <w:num w:numId="15" w16cid:durableId="1609897000">
    <w:abstractNumId w:val="11"/>
  </w:num>
  <w:num w:numId="16" w16cid:durableId="1931040630">
    <w:abstractNumId w:val="4"/>
  </w:num>
  <w:num w:numId="17" w16cid:durableId="1138690147">
    <w:abstractNumId w:val="18"/>
  </w:num>
  <w:num w:numId="18" w16cid:durableId="1984119548">
    <w:abstractNumId w:val="19"/>
  </w:num>
  <w:num w:numId="19" w16cid:durableId="1952781055">
    <w:abstractNumId w:val="15"/>
  </w:num>
  <w:num w:numId="20" w16cid:durableId="16761032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64"/>
    <w:rsid w:val="00003725"/>
    <w:rsid w:val="00011F22"/>
    <w:rsid w:val="00015FB3"/>
    <w:rsid w:val="0001682F"/>
    <w:rsid w:val="00020AE1"/>
    <w:rsid w:val="00021000"/>
    <w:rsid w:val="00026F1A"/>
    <w:rsid w:val="00035981"/>
    <w:rsid w:val="00035ACE"/>
    <w:rsid w:val="00035B00"/>
    <w:rsid w:val="00036A72"/>
    <w:rsid w:val="00043AB2"/>
    <w:rsid w:val="0004700A"/>
    <w:rsid w:val="000542B9"/>
    <w:rsid w:val="00061B7C"/>
    <w:rsid w:val="0006750D"/>
    <w:rsid w:val="00072C88"/>
    <w:rsid w:val="00074B0E"/>
    <w:rsid w:val="00077CF0"/>
    <w:rsid w:val="00080EB0"/>
    <w:rsid w:val="00083D12"/>
    <w:rsid w:val="00087D2F"/>
    <w:rsid w:val="00095652"/>
    <w:rsid w:val="0009588D"/>
    <w:rsid w:val="00097372"/>
    <w:rsid w:val="000A193E"/>
    <w:rsid w:val="000A23A4"/>
    <w:rsid w:val="000A33F4"/>
    <w:rsid w:val="000A3AF6"/>
    <w:rsid w:val="000A7582"/>
    <w:rsid w:val="000B49CD"/>
    <w:rsid w:val="000C0F66"/>
    <w:rsid w:val="000C14D1"/>
    <w:rsid w:val="000C438C"/>
    <w:rsid w:val="000C6093"/>
    <w:rsid w:val="000E2582"/>
    <w:rsid w:val="000E42F2"/>
    <w:rsid w:val="000E5562"/>
    <w:rsid w:val="000F1C08"/>
    <w:rsid w:val="00113817"/>
    <w:rsid w:val="00123DE3"/>
    <w:rsid w:val="00123FAB"/>
    <w:rsid w:val="001272D8"/>
    <w:rsid w:val="00136FEF"/>
    <w:rsid w:val="0013718D"/>
    <w:rsid w:val="00140988"/>
    <w:rsid w:val="0014338A"/>
    <w:rsid w:val="00146A07"/>
    <w:rsid w:val="001516D3"/>
    <w:rsid w:val="0015383D"/>
    <w:rsid w:val="00155104"/>
    <w:rsid w:val="00156E85"/>
    <w:rsid w:val="001638C9"/>
    <w:rsid w:val="00175583"/>
    <w:rsid w:val="00181D92"/>
    <w:rsid w:val="001875D0"/>
    <w:rsid w:val="00190BB1"/>
    <w:rsid w:val="00196F38"/>
    <w:rsid w:val="001B5990"/>
    <w:rsid w:val="001B6C0D"/>
    <w:rsid w:val="001C1580"/>
    <w:rsid w:val="001C1B4C"/>
    <w:rsid w:val="001C4C6E"/>
    <w:rsid w:val="001D40BD"/>
    <w:rsid w:val="001E469E"/>
    <w:rsid w:val="001E68F2"/>
    <w:rsid w:val="001F067A"/>
    <w:rsid w:val="001F26E5"/>
    <w:rsid w:val="001F2F1F"/>
    <w:rsid w:val="001F59F8"/>
    <w:rsid w:val="001F7249"/>
    <w:rsid w:val="00206A50"/>
    <w:rsid w:val="00206C79"/>
    <w:rsid w:val="00227F88"/>
    <w:rsid w:val="00231D5D"/>
    <w:rsid w:val="00231DDF"/>
    <w:rsid w:val="0024135A"/>
    <w:rsid w:val="00246A5E"/>
    <w:rsid w:val="00247361"/>
    <w:rsid w:val="0025059E"/>
    <w:rsid w:val="00253B30"/>
    <w:rsid w:val="0025762D"/>
    <w:rsid w:val="00260339"/>
    <w:rsid w:val="00264472"/>
    <w:rsid w:val="002703A8"/>
    <w:rsid w:val="0027516D"/>
    <w:rsid w:val="00280F23"/>
    <w:rsid w:val="00283051"/>
    <w:rsid w:val="00290FC0"/>
    <w:rsid w:val="002969C3"/>
    <w:rsid w:val="002A76ED"/>
    <w:rsid w:val="002A7C58"/>
    <w:rsid w:val="002C1582"/>
    <w:rsid w:val="002E3FC9"/>
    <w:rsid w:val="002E793B"/>
    <w:rsid w:val="002F1E5C"/>
    <w:rsid w:val="002F644D"/>
    <w:rsid w:val="0030434E"/>
    <w:rsid w:val="003054A6"/>
    <w:rsid w:val="0031594A"/>
    <w:rsid w:val="003308C8"/>
    <w:rsid w:val="00334045"/>
    <w:rsid w:val="003343EE"/>
    <w:rsid w:val="00336BA3"/>
    <w:rsid w:val="003414E9"/>
    <w:rsid w:val="003467B1"/>
    <w:rsid w:val="003475F4"/>
    <w:rsid w:val="00354414"/>
    <w:rsid w:val="003561A2"/>
    <w:rsid w:val="00361B2D"/>
    <w:rsid w:val="00367333"/>
    <w:rsid w:val="003758ED"/>
    <w:rsid w:val="00376792"/>
    <w:rsid w:val="00382B2F"/>
    <w:rsid w:val="0038311E"/>
    <w:rsid w:val="003855F7"/>
    <w:rsid w:val="00397FEE"/>
    <w:rsid w:val="003A0025"/>
    <w:rsid w:val="003B341A"/>
    <w:rsid w:val="003B3AF2"/>
    <w:rsid w:val="003B612A"/>
    <w:rsid w:val="003C3B93"/>
    <w:rsid w:val="003C4548"/>
    <w:rsid w:val="003D0ECB"/>
    <w:rsid w:val="003E34A1"/>
    <w:rsid w:val="003E6647"/>
    <w:rsid w:val="0041000B"/>
    <w:rsid w:val="00415DF3"/>
    <w:rsid w:val="00424609"/>
    <w:rsid w:val="0045208A"/>
    <w:rsid w:val="00454E65"/>
    <w:rsid w:val="00466926"/>
    <w:rsid w:val="004760BF"/>
    <w:rsid w:val="0047636A"/>
    <w:rsid w:val="004843C3"/>
    <w:rsid w:val="00485A9A"/>
    <w:rsid w:val="00492965"/>
    <w:rsid w:val="004930DD"/>
    <w:rsid w:val="004A17E1"/>
    <w:rsid w:val="004A21CE"/>
    <w:rsid w:val="004B4986"/>
    <w:rsid w:val="004B5CEB"/>
    <w:rsid w:val="004B5FC5"/>
    <w:rsid w:val="004C0990"/>
    <w:rsid w:val="004C6D2D"/>
    <w:rsid w:val="004D3651"/>
    <w:rsid w:val="004D5452"/>
    <w:rsid w:val="004E5CCD"/>
    <w:rsid w:val="004F45C4"/>
    <w:rsid w:val="004F5A0B"/>
    <w:rsid w:val="00510389"/>
    <w:rsid w:val="00512CB0"/>
    <w:rsid w:val="00521DA7"/>
    <w:rsid w:val="005351E4"/>
    <w:rsid w:val="00537C3F"/>
    <w:rsid w:val="005520A3"/>
    <w:rsid w:val="00552C53"/>
    <w:rsid w:val="005654B0"/>
    <w:rsid w:val="00567CF0"/>
    <w:rsid w:val="00572786"/>
    <w:rsid w:val="00583AA6"/>
    <w:rsid w:val="00583D1B"/>
    <w:rsid w:val="00584FF0"/>
    <w:rsid w:val="0058702A"/>
    <w:rsid w:val="00591392"/>
    <w:rsid w:val="005914DE"/>
    <w:rsid w:val="005937B0"/>
    <w:rsid w:val="0059459B"/>
    <w:rsid w:val="005A164D"/>
    <w:rsid w:val="005A2DB3"/>
    <w:rsid w:val="005A5451"/>
    <w:rsid w:val="005B1AA9"/>
    <w:rsid w:val="005C5A01"/>
    <w:rsid w:val="005D0D51"/>
    <w:rsid w:val="005D1BAC"/>
    <w:rsid w:val="005E076C"/>
    <w:rsid w:val="005E0B3E"/>
    <w:rsid w:val="00605343"/>
    <w:rsid w:val="00607116"/>
    <w:rsid w:val="006107EA"/>
    <w:rsid w:val="00616F13"/>
    <w:rsid w:val="00621C29"/>
    <w:rsid w:val="00622F81"/>
    <w:rsid w:val="00624A02"/>
    <w:rsid w:val="006252E9"/>
    <w:rsid w:val="00625CFF"/>
    <w:rsid w:val="006326D2"/>
    <w:rsid w:val="00632E27"/>
    <w:rsid w:val="00640A8A"/>
    <w:rsid w:val="00647318"/>
    <w:rsid w:val="006531E5"/>
    <w:rsid w:val="00657AB2"/>
    <w:rsid w:val="0066078E"/>
    <w:rsid w:val="00663144"/>
    <w:rsid w:val="006670E4"/>
    <w:rsid w:val="00674849"/>
    <w:rsid w:val="006764B5"/>
    <w:rsid w:val="00686A5F"/>
    <w:rsid w:val="0069597B"/>
    <w:rsid w:val="00696FEF"/>
    <w:rsid w:val="006A12AC"/>
    <w:rsid w:val="006A1D59"/>
    <w:rsid w:val="006A2E14"/>
    <w:rsid w:val="006A4423"/>
    <w:rsid w:val="006B18BD"/>
    <w:rsid w:val="006B1F3A"/>
    <w:rsid w:val="006B267F"/>
    <w:rsid w:val="006B6247"/>
    <w:rsid w:val="006C00B1"/>
    <w:rsid w:val="006C258E"/>
    <w:rsid w:val="006C3001"/>
    <w:rsid w:val="006C61F8"/>
    <w:rsid w:val="006D2F81"/>
    <w:rsid w:val="006E4D16"/>
    <w:rsid w:val="006E556A"/>
    <w:rsid w:val="006E627A"/>
    <w:rsid w:val="006F3AE8"/>
    <w:rsid w:val="006F517D"/>
    <w:rsid w:val="006F6C11"/>
    <w:rsid w:val="007041C4"/>
    <w:rsid w:val="00712579"/>
    <w:rsid w:val="0072353F"/>
    <w:rsid w:val="007327A8"/>
    <w:rsid w:val="007339F5"/>
    <w:rsid w:val="007350CA"/>
    <w:rsid w:val="007467BE"/>
    <w:rsid w:val="00750833"/>
    <w:rsid w:val="00751D5C"/>
    <w:rsid w:val="0075432F"/>
    <w:rsid w:val="007565D4"/>
    <w:rsid w:val="00766AC7"/>
    <w:rsid w:val="007741B8"/>
    <w:rsid w:val="0077568C"/>
    <w:rsid w:val="00781428"/>
    <w:rsid w:val="007A7256"/>
    <w:rsid w:val="007A741A"/>
    <w:rsid w:val="007B5830"/>
    <w:rsid w:val="007B5FAC"/>
    <w:rsid w:val="007B7F2C"/>
    <w:rsid w:val="007C5567"/>
    <w:rsid w:val="007D0491"/>
    <w:rsid w:val="007E2B71"/>
    <w:rsid w:val="007F0512"/>
    <w:rsid w:val="007F4130"/>
    <w:rsid w:val="007F5417"/>
    <w:rsid w:val="00800C08"/>
    <w:rsid w:val="00801507"/>
    <w:rsid w:val="00810FC6"/>
    <w:rsid w:val="008127AC"/>
    <w:rsid w:val="00814BB4"/>
    <w:rsid w:val="00821544"/>
    <w:rsid w:val="00822A22"/>
    <w:rsid w:val="00843014"/>
    <w:rsid w:val="0084439D"/>
    <w:rsid w:val="0084480C"/>
    <w:rsid w:val="008450A4"/>
    <w:rsid w:val="008639F0"/>
    <w:rsid w:val="00863A03"/>
    <w:rsid w:val="0088271C"/>
    <w:rsid w:val="0088681A"/>
    <w:rsid w:val="00891563"/>
    <w:rsid w:val="00895365"/>
    <w:rsid w:val="008A71F2"/>
    <w:rsid w:val="008B3593"/>
    <w:rsid w:val="008B3819"/>
    <w:rsid w:val="008B7698"/>
    <w:rsid w:val="008C1269"/>
    <w:rsid w:val="008C2EC5"/>
    <w:rsid w:val="008D31F8"/>
    <w:rsid w:val="008D484F"/>
    <w:rsid w:val="008E2607"/>
    <w:rsid w:val="008E5086"/>
    <w:rsid w:val="008E631F"/>
    <w:rsid w:val="009010AF"/>
    <w:rsid w:val="0090247F"/>
    <w:rsid w:val="00903F38"/>
    <w:rsid w:val="00905151"/>
    <w:rsid w:val="00916035"/>
    <w:rsid w:val="009167B0"/>
    <w:rsid w:val="00940C6E"/>
    <w:rsid w:val="00940FC1"/>
    <w:rsid w:val="00943085"/>
    <w:rsid w:val="00966C09"/>
    <w:rsid w:val="00971FF7"/>
    <w:rsid w:val="00975FA4"/>
    <w:rsid w:val="00986A4E"/>
    <w:rsid w:val="009A05C0"/>
    <w:rsid w:val="009A0E92"/>
    <w:rsid w:val="009A2515"/>
    <w:rsid w:val="009A2BA8"/>
    <w:rsid w:val="009B04A9"/>
    <w:rsid w:val="009B2ADA"/>
    <w:rsid w:val="009B39A1"/>
    <w:rsid w:val="009B6B71"/>
    <w:rsid w:val="009C0826"/>
    <w:rsid w:val="009C10BE"/>
    <w:rsid w:val="009C38FD"/>
    <w:rsid w:val="009D43F7"/>
    <w:rsid w:val="009D4FCA"/>
    <w:rsid w:val="009F40B5"/>
    <w:rsid w:val="009F4A7A"/>
    <w:rsid w:val="009F56D0"/>
    <w:rsid w:val="00A025AC"/>
    <w:rsid w:val="00A122A7"/>
    <w:rsid w:val="00A163B6"/>
    <w:rsid w:val="00A17821"/>
    <w:rsid w:val="00A27DAE"/>
    <w:rsid w:val="00A27EF1"/>
    <w:rsid w:val="00A36F22"/>
    <w:rsid w:val="00A435BD"/>
    <w:rsid w:val="00A44032"/>
    <w:rsid w:val="00A44D80"/>
    <w:rsid w:val="00A5469A"/>
    <w:rsid w:val="00A73756"/>
    <w:rsid w:val="00A74D8E"/>
    <w:rsid w:val="00A76A15"/>
    <w:rsid w:val="00A86B76"/>
    <w:rsid w:val="00A96E69"/>
    <w:rsid w:val="00AA59FA"/>
    <w:rsid w:val="00AB0145"/>
    <w:rsid w:val="00AB55AB"/>
    <w:rsid w:val="00AD699F"/>
    <w:rsid w:val="00AD6EF5"/>
    <w:rsid w:val="00AE2B7F"/>
    <w:rsid w:val="00AE50B9"/>
    <w:rsid w:val="00AF00A1"/>
    <w:rsid w:val="00AF37C5"/>
    <w:rsid w:val="00B01F64"/>
    <w:rsid w:val="00B1629E"/>
    <w:rsid w:val="00B16C84"/>
    <w:rsid w:val="00B21D3E"/>
    <w:rsid w:val="00B25804"/>
    <w:rsid w:val="00B26933"/>
    <w:rsid w:val="00B315AD"/>
    <w:rsid w:val="00B33CF1"/>
    <w:rsid w:val="00B521AD"/>
    <w:rsid w:val="00B534C4"/>
    <w:rsid w:val="00B633FC"/>
    <w:rsid w:val="00B646AE"/>
    <w:rsid w:val="00B72D98"/>
    <w:rsid w:val="00B81BC1"/>
    <w:rsid w:val="00B84DAD"/>
    <w:rsid w:val="00B91CDF"/>
    <w:rsid w:val="00B972DB"/>
    <w:rsid w:val="00BA0D52"/>
    <w:rsid w:val="00BA682A"/>
    <w:rsid w:val="00BB076D"/>
    <w:rsid w:val="00BB13EC"/>
    <w:rsid w:val="00BB18F3"/>
    <w:rsid w:val="00BD58B5"/>
    <w:rsid w:val="00BE49A9"/>
    <w:rsid w:val="00BF1B52"/>
    <w:rsid w:val="00BF6545"/>
    <w:rsid w:val="00C02B95"/>
    <w:rsid w:val="00C138FB"/>
    <w:rsid w:val="00C15F5D"/>
    <w:rsid w:val="00C22534"/>
    <w:rsid w:val="00C246BC"/>
    <w:rsid w:val="00C412C5"/>
    <w:rsid w:val="00C43806"/>
    <w:rsid w:val="00C439CB"/>
    <w:rsid w:val="00C52BD0"/>
    <w:rsid w:val="00C55F2D"/>
    <w:rsid w:val="00C652E8"/>
    <w:rsid w:val="00C67EAC"/>
    <w:rsid w:val="00C70009"/>
    <w:rsid w:val="00C76B02"/>
    <w:rsid w:val="00C77A0C"/>
    <w:rsid w:val="00C77F54"/>
    <w:rsid w:val="00C84DD4"/>
    <w:rsid w:val="00C85F26"/>
    <w:rsid w:val="00C90FC3"/>
    <w:rsid w:val="00C91C34"/>
    <w:rsid w:val="00C96F74"/>
    <w:rsid w:val="00CA22C3"/>
    <w:rsid w:val="00CB4F36"/>
    <w:rsid w:val="00CC492B"/>
    <w:rsid w:val="00CC6B5A"/>
    <w:rsid w:val="00CD1C36"/>
    <w:rsid w:val="00CD61AE"/>
    <w:rsid w:val="00CE1104"/>
    <w:rsid w:val="00CE62CF"/>
    <w:rsid w:val="00CF0357"/>
    <w:rsid w:val="00CF036D"/>
    <w:rsid w:val="00CF4497"/>
    <w:rsid w:val="00D04BF2"/>
    <w:rsid w:val="00D1453C"/>
    <w:rsid w:val="00D14E1A"/>
    <w:rsid w:val="00D167A9"/>
    <w:rsid w:val="00D16E77"/>
    <w:rsid w:val="00D35560"/>
    <w:rsid w:val="00D36262"/>
    <w:rsid w:val="00D379B9"/>
    <w:rsid w:val="00D40615"/>
    <w:rsid w:val="00D4781E"/>
    <w:rsid w:val="00D5379E"/>
    <w:rsid w:val="00D60652"/>
    <w:rsid w:val="00D7384C"/>
    <w:rsid w:val="00D86B1C"/>
    <w:rsid w:val="00D914C2"/>
    <w:rsid w:val="00D95342"/>
    <w:rsid w:val="00D9629F"/>
    <w:rsid w:val="00D96549"/>
    <w:rsid w:val="00DA18F0"/>
    <w:rsid w:val="00DB2B85"/>
    <w:rsid w:val="00DB6D21"/>
    <w:rsid w:val="00DC24F2"/>
    <w:rsid w:val="00DC2BB6"/>
    <w:rsid w:val="00DC3081"/>
    <w:rsid w:val="00DC3D17"/>
    <w:rsid w:val="00DD4538"/>
    <w:rsid w:val="00DE6457"/>
    <w:rsid w:val="00DF2752"/>
    <w:rsid w:val="00DF6DFA"/>
    <w:rsid w:val="00E01556"/>
    <w:rsid w:val="00E06E84"/>
    <w:rsid w:val="00E16142"/>
    <w:rsid w:val="00E16255"/>
    <w:rsid w:val="00E20028"/>
    <w:rsid w:val="00E318A4"/>
    <w:rsid w:val="00E3255E"/>
    <w:rsid w:val="00E32C22"/>
    <w:rsid w:val="00E33443"/>
    <w:rsid w:val="00E44870"/>
    <w:rsid w:val="00E56F35"/>
    <w:rsid w:val="00E67F3C"/>
    <w:rsid w:val="00E72799"/>
    <w:rsid w:val="00E7409C"/>
    <w:rsid w:val="00E76D59"/>
    <w:rsid w:val="00E812C5"/>
    <w:rsid w:val="00E820F1"/>
    <w:rsid w:val="00E82E6A"/>
    <w:rsid w:val="00E82F45"/>
    <w:rsid w:val="00E91D03"/>
    <w:rsid w:val="00E941C6"/>
    <w:rsid w:val="00E968AD"/>
    <w:rsid w:val="00EA02AB"/>
    <w:rsid w:val="00EA1A5C"/>
    <w:rsid w:val="00EA5E76"/>
    <w:rsid w:val="00EA6731"/>
    <w:rsid w:val="00EB3E09"/>
    <w:rsid w:val="00EB5DF4"/>
    <w:rsid w:val="00EB6BD3"/>
    <w:rsid w:val="00EC5CD5"/>
    <w:rsid w:val="00EC6C02"/>
    <w:rsid w:val="00ED1170"/>
    <w:rsid w:val="00ED60C8"/>
    <w:rsid w:val="00EE428E"/>
    <w:rsid w:val="00EE6B11"/>
    <w:rsid w:val="00EF3E0B"/>
    <w:rsid w:val="00EF7581"/>
    <w:rsid w:val="00F012D6"/>
    <w:rsid w:val="00F019F5"/>
    <w:rsid w:val="00F026EA"/>
    <w:rsid w:val="00F1566A"/>
    <w:rsid w:val="00F24903"/>
    <w:rsid w:val="00F25D84"/>
    <w:rsid w:val="00F27660"/>
    <w:rsid w:val="00F3563E"/>
    <w:rsid w:val="00F552B7"/>
    <w:rsid w:val="00F5664E"/>
    <w:rsid w:val="00F5715B"/>
    <w:rsid w:val="00F731AB"/>
    <w:rsid w:val="00F73B8B"/>
    <w:rsid w:val="00F9039C"/>
    <w:rsid w:val="00F93545"/>
    <w:rsid w:val="00FA0415"/>
    <w:rsid w:val="00FA1337"/>
    <w:rsid w:val="00FA1B0E"/>
    <w:rsid w:val="00FA7CED"/>
    <w:rsid w:val="00FB2C04"/>
    <w:rsid w:val="00FB60CA"/>
    <w:rsid w:val="00FC4172"/>
    <w:rsid w:val="00FD0F64"/>
    <w:rsid w:val="00FD226D"/>
    <w:rsid w:val="00FD4C8F"/>
    <w:rsid w:val="02B34550"/>
    <w:rsid w:val="03022920"/>
    <w:rsid w:val="0619727A"/>
    <w:rsid w:val="06B5CED0"/>
    <w:rsid w:val="08519F31"/>
    <w:rsid w:val="089CD0F9"/>
    <w:rsid w:val="0E78B56C"/>
    <w:rsid w:val="0FB116D8"/>
    <w:rsid w:val="0FCAE9DE"/>
    <w:rsid w:val="11543D47"/>
    <w:rsid w:val="161C9AB1"/>
    <w:rsid w:val="175CE169"/>
    <w:rsid w:val="18AFEBB0"/>
    <w:rsid w:val="18C90384"/>
    <w:rsid w:val="19C1AF61"/>
    <w:rsid w:val="1A4BBC11"/>
    <w:rsid w:val="1ADC6885"/>
    <w:rsid w:val="1AFB1F8D"/>
    <w:rsid w:val="1D5261D4"/>
    <w:rsid w:val="1DF45E86"/>
    <w:rsid w:val="1FC37CF7"/>
    <w:rsid w:val="20728F4C"/>
    <w:rsid w:val="2306C8EA"/>
    <w:rsid w:val="248DCC08"/>
    <w:rsid w:val="26C99112"/>
    <w:rsid w:val="275BAB44"/>
    <w:rsid w:val="28F9E2B6"/>
    <w:rsid w:val="29F32E86"/>
    <w:rsid w:val="2EE72CA2"/>
    <w:rsid w:val="30B43B57"/>
    <w:rsid w:val="36178B28"/>
    <w:rsid w:val="37542200"/>
    <w:rsid w:val="380A6ED0"/>
    <w:rsid w:val="38C37089"/>
    <w:rsid w:val="38CDC0C5"/>
    <w:rsid w:val="3A2E51F1"/>
    <w:rsid w:val="3B097967"/>
    <w:rsid w:val="3BE5101C"/>
    <w:rsid w:val="3CEFBD10"/>
    <w:rsid w:val="3DFFEF3B"/>
    <w:rsid w:val="400EAE64"/>
    <w:rsid w:val="409D9375"/>
    <w:rsid w:val="40DD6060"/>
    <w:rsid w:val="41273AD1"/>
    <w:rsid w:val="41B91459"/>
    <w:rsid w:val="422935D2"/>
    <w:rsid w:val="43F87EC6"/>
    <w:rsid w:val="44150122"/>
    <w:rsid w:val="44E21F87"/>
    <w:rsid w:val="453B596F"/>
    <w:rsid w:val="45B0D183"/>
    <w:rsid w:val="45F4251D"/>
    <w:rsid w:val="470E8222"/>
    <w:rsid w:val="478CB5A1"/>
    <w:rsid w:val="48CB80AA"/>
    <w:rsid w:val="4A67510B"/>
    <w:rsid w:val="4A8ACC06"/>
    <w:rsid w:val="4DF94AA8"/>
    <w:rsid w:val="4EA8504D"/>
    <w:rsid w:val="4EBF0CC9"/>
    <w:rsid w:val="4EECD0D3"/>
    <w:rsid w:val="503309E0"/>
    <w:rsid w:val="50B503A7"/>
    <w:rsid w:val="5614E2C3"/>
    <w:rsid w:val="570868EE"/>
    <w:rsid w:val="59D56767"/>
    <w:rsid w:val="5D4A3D0D"/>
    <w:rsid w:val="60487229"/>
    <w:rsid w:val="6153020B"/>
    <w:rsid w:val="6447AC42"/>
    <w:rsid w:val="6D278CA9"/>
    <w:rsid w:val="6E9E897C"/>
    <w:rsid w:val="703A59DD"/>
    <w:rsid w:val="7470D14B"/>
    <w:rsid w:val="76C2702A"/>
    <w:rsid w:val="7965899E"/>
    <w:rsid w:val="7AC3729F"/>
    <w:rsid w:val="7AD4FF16"/>
    <w:rsid w:val="7D15EA65"/>
    <w:rsid w:val="7D550A38"/>
    <w:rsid w:val="7EDCC4E6"/>
    <w:rsid w:val="7F729E07"/>
    <w:rsid w:val="7FFD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276CC"/>
  <w15:chartTrackingRefBased/>
  <w15:docId w15:val="{613E7B6A-B8D2-48C7-81D8-06D885B2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qFormat/>
    <w:rsid w:val="003E34A1"/>
    <w:pPr>
      <w:spacing w:before="60" w:after="240" w:line="240" w:lineRule="auto"/>
      <w:jc w:val="right"/>
    </w:pPr>
    <w:rPr>
      <w:rFonts w:eastAsia="Calibri" w:cs="Times New Roman"/>
      <w:b/>
      <w:sz w:val="28"/>
    </w:rPr>
  </w:style>
  <w:style w:type="table" w:styleId="TableGrid">
    <w:name w:val="Table Grid"/>
    <w:basedOn w:val="TableNormal"/>
    <w:uiPriority w:val="39"/>
    <w:rsid w:val="003E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4A1"/>
    <w:pPr>
      <w:ind w:left="720"/>
      <w:contextualSpacing/>
    </w:pPr>
  </w:style>
  <w:style w:type="paragraph" w:styleId="Header">
    <w:name w:val="header"/>
    <w:basedOn w:val="Normal"/>
    <w:link w:val="HeaderChar"/>
    <w:uiPriority w:val="99"/>
    <w:unhideWhenUsed/>
    <w:rsid w:val="00A86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B76"/>
  </w:style>
  <w:style w:type="paragraph" w:styleId="Footer">
    <w:name w:val="footer"/>
    <w:basedOn w:val="Normal"/>
    <w:link w:val="FooterChar"/>
    <w:uiPriority w:val="99"/>
    <w:unhideWhenUsed/>
    <w:rsid w:val="00A86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B76"/>
  </w:style>
  <w:style w:type="character" w:customStyle="1" w:styleId="normaltextrun">
    <w:name w:val="normaltextrun"/>
    <w:basedOn w:val="DefaultParagraphFont"/>
    <w:rsid w:val="00D40615"/>
  </w:style>
  <w:style w:type="character" w:customStyle="1" w:styleId="eop">
    <w:name w:val="eop"/>
    <w:basedOn w:val="DefaultParagraphFont"/>
    <w:rsid w:val="00D40615"/>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010AF"/>
    <w:rPr>
      <w:b/>
      <w:bCs/>
    </w:rPr>
  </w:style>
  <w:style w:type="character" w:customStyle="1" w:styleId="CommentSubjectChar">
    <w:name w:val="Comment Subject Char"/>
    <w:basedOn w:val="CommentTextChar"/>
    <w:link w:val="CommentSubject"/>
    <w:uiPriority w:val="99"/>
    <w:semiHidden/>
    <w:rsid w:val="009010AF"/>
    <w:rPr>
      <w:b/>
      <w:bCs/>
      <w:sz w:val="20"/>
      <w:szCs w:val="20"/>
    </w:rPr>
  </w:style>
  <w:style w:type="paragraph" w:customStyle="1" w:styleId="paragraph">
    <w:name w:val="paragraph"/>
    <w:basedOn w:val="Normal"/>
    <w:rsid w:val="001F5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4B5F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bodytext">
    <w:name w:val="x_msobodytext"/>
    <w:basedOn w:val="Normal"/>
    <w:rsid w:val="004B5F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4117">
      <w:bodyDiv w:val="1"/>
      <w:marLeft w:val="0"/>
      <w:marRight w:val="0"/>
      <w:marTop w:val="0"/>
      <w:marBottom w:val="0"/>
      <w:divBdr>
        <w:top w:val="none" w:sz="0" w:space="0" w:color="auto"/>
        <w:left w:val="none" w:sz="0" w:space="0" w:color="auto"/>
        <w:bottom w:val="none" w:sz="0" w:space="0" w:color="auto"/>
        <w:right w:val="none" w:sz="0" w:space="0" w:color="auto"/>
      </w:divBdr>
    </w:div>
    <w:div w:id="364718303">
      <w:bodyDiv w:val="1"/>
      <w:marLeft w:val="0"/>
      <w:marRight w:val="0"/>
      <w:marTop w:val="0"/>
      <w:marBottom w:val="0"/>
      <w:divBdr>
        <w:top w:val="none" w:sz="0" w:space="0" w:color="auto"/>
        <w:left w:val="none" w:sz="0" w:space="0" w:color="auto"/>
        <w:bottom w:val="none" w:sz="0" w:space="0" w:color="auto"/>
        <w:right w:val="none" w:sz="0" w:space="0" w:color="auto"/>
      </w:divBdr>
    </w:div>
    <w:div w:id="566573381">
      <w:bodyDiv w:val="1"/>
      <w:marLeft w:val="0"/>
      <w:marRight w:val="0"/>
      <w:marTop w:val="0"/>
      <w:marBottom w:val="0"/>
      <w:divBdr>
        <w:top w:val="none" w:sz="0" w:space="0" w:color="auto"/>
        <w:left w:val="none" w:sz="0" w:space="0" w:color="auto"/>
        <w:bottom w:val="none" w:sz="0" w:space="0" w:color="auto"/>
        <w:right w:val="none" w:sz="0" w:space="0" w:color="auto"/>
      </w:divBdr>
    </w:div>
    <w:div w:id="834416177">
      <w:bodyDiv w:val="1"/>
      <w:marLeft w:val="0"/>
      <w:marRight w:val="0"/>
      <w:marTop w:val="0"/>
      <w:marBottom w:val="0"/>
      <w:divBdr>
        <w:top w:val="none" w:sz="0" w:space="0" w:color="auto"/>
        <w:left w:val="none" w:sz="0" w:space="0" w:color="auto"/>
        <w:bottom w:val="none" w:sz="0" w:space="0" w:color="auto"/>
        <w:right w:val="none" w:sz="0" w:space="0" w:color="auto"/>
      </w:divBdr>
    </w:div>
    <w:div w:id="887035346">
      <w:bodyDiv w:val="1"/>
      <w:marLeft w:val="0"/>
      <w:marRight w:val="0"/>
      <w:marTop w:val="0"/>
      <w:marBottom w:val="0"/>
      <w:divBdr>
        <w:top w:val="none" w:sz="0" w:space="0" w:color="auto"/>
        <w:left w:val="none" w:sz="0" w:space="0" w:color="auto"/>
        <w:bottom w:val="none" w:sz="0" w:space="0" w:color="auto"/>
        <w:right w:val="none" w:sz="0" w:space="0" w:color="auto"/>
      </w:divBdr>
    </w:div>
    <w:div w:id="1076560867">
      <w:bodyDiv w:val="1"/>
      <w:marLeft w:val="0"/>
      <w:marRight w:val="0"/>
      <w:marTop w:val="0"/>
      <w:marBottom w:val="0"/>
      <w:divBdr>
        <w:top w:val="none" w:sz="0" w:space="0" w:color="auto"/>
        <w:left w:val="none" w:sz="0" w:space="0" w:color="auto"/>
        <w:bottom w:val="none" w:sz="0" w:space="0" w:color="auto"/>
        <w:right w:val="none" w:sz="0" w:space="0" w:color="auto"/>
      </w:divBdr>
    </w:div>
    <w:div w:id="14986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AD5C70455A554B824B0C031C571B20" ma:contentTypeVersion="16" ma:contentTypeDescription="Create a new document." ma:contentTypeScope="" ma:versionID="3d253098b6f30fad44d7a4a3b5abadab">
  <xsd:schema xmlns:xsd="http://www.w3.org/2001/XMLSchema" xmlns:xs="http://www.w3.org/2001/XMLSchema" xmlns:p="http://schemas.microsoft.com/office/2006/metadata/properties" xmlns:ns1="http://schemas.microsoft.com/sharepoint/v3" xmlns:ns2="75b4827d-5f72-40e8-acc1-e5ae5002bc39" xmlns:ns3="53c6c1f5-00ea-42b2-bef0-b099d91c045a" targetNamespace="http://schemas.microsoft.com/office/2006/metadata/properties" ma:root="true" ma:fieldsID="56f692186a642ed7d93527cc7615876b" ns1:_="" ns2:_="" ns3:_="">
    <xsd:import namespace="http://schemas.microsoft.com/sharepoint/v3"/>
    <xsd:import namespace="75b4827d-5f72-40e8-acc1-e5ae5002bc39"/>
    <xsd:import namespace="53c6c1f5-00ea-42b2-bef0-b099d91c04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4827d-5f72-40e8-acc1-e5ae5002b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678f60-1430-418a-8fd6-70d1eba199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c6c1f5-00ea-42b2-bef0-b099d91c04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ca4e96-3dde-494b-8e3c-7ad8576cfd8e}" ma:internalName="TaxCatchAll" ma:showField="CatchAllData" ma:web="53c6c1f5-00ea-42b2-bef0-b099d91c0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5b4827d-5f72-40e8-acc1-e5ae5002bc39">
      <Terms xmlns="http://schemas.microsoft.com/office/infopath/2007/PartnerControls"/>
    </lcf76f155ced4ddcb4097134ff3c332f>
    <_ip_UnifiedCompliancePolicyProperties xmlns="http://schemas.microsoft.com/sharepoint/v3" xsi:nil="true"/>
    <TaxCatchAll xmlns="53c6c1f5-00ea-42b2-bef0-b099d91c045a" xsi:nil="true"/>
  </documentManagement>
</p:properties>
</file>

<file path=customXml/itemProps1.xml><?xml version="1.0" encoding="utf-8"?>
<ds:datastoreItem xmlns:ds="http://schemas.openxmlformats.org/officeDocument/2006/customXml" ds:itemID="{2F4487FD-1EBD-448E-9F94-8948AD5127F5}">
  <ds:schemaRefs>
    <ds:schemaRef ds:uri="http://schemas.openxmlformats.org/officeDocument/2006/bibliography"/>
  </ds:schemaRefs>
</ds:datastoreItem>
</file>

<file path=customXml/itemProps2.xml><?xml version="1.0" encoding="utf-8"?>
<ds:datastoreItem xmlns:ds="http://schemas.openxmlformats.org/officeDocument/2006/customXml" ds:itemID="{E836ABB0-6D1C-468F-B1A9-A2E8FC2753DB}">
  <ds:schemaRefs>
    <ds:schemaRef ds:uri="http://schemas.microsoft.com/sharepoint/v3/contenttype/forms"/>
  </ds:schemaRefs>
</ds:datastoreItem>
</file>

<file path=customXml/itemProps3.xml><?xml version="1.0" encoding="utf-8"?>
<ds:datastoreItem xmlns:ds="http://schemas.openxmlformats.org/officeDocument/2006/customXml" ds:itemID="{C200F875-32EB-4A94-8DE4-F2DCA0FBC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b4827d-5f72-40e8-acc1-e5ae5002bc39"/>
    <ds:schemaRef ds:uri="53c6c1f5-00ea-42b2-bef0-b099d91c0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5318FE-60B1-4006-9592-4286CC8BAFE2}">
  <ds:schemaRefs>
    <ds:schemaRef ds:uri="http://purl.org/dc/elements/1.1/"/>
    <ds:schemaRef ds:uri="53c6c1f5-00ea-42b2-bef0-b099d91c045a"/>
    <ds:schemaRef ds:uri="http://schemas.microsoft.com/sharepoint/v3"/>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75b4827d-5f72-40e8-acc1-e5ae5002bc39"/>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Willett</dc:creator>
  <cp:keywords/>
  <dc:description/>
  <cp:lastModifiedBy>Erica Willett</cp:lastModifiedBy>
  <cp:revision>9</cp:revision>
  <dcterms:created xsi:type="dcterms:W3CDTF">2022-11-15T18:44:00Z</dcterms:created>
  <dcterms:modified xsi:type="dcterms:W3CDTF">2022-11-15T23:53:00Z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0x0101002EAD5C70455A554B824B0C031C571B20</vt:lpwstr>
  </property>
  <property fmtid="{D5CDD505-2E9C-101B-9397-08002B2CF9AE}" pid="3" name="MediaServiceImageTags">
    <vt:lpwstr/>
  </property>
</Properties>
</file>