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513E" w14:textId="77777777" w:rsidR="004C4340" w:rsidRPr="003D31D1" w:rsidRDefault="004C4340"/>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5"/>
        <w:gridCol w:w="494"/>
        <w:gridCol w:w="250"/>
        <w:gridCol w:w="2258"/>
        <w:gridCol w:w="250"/>
        <w:gridCol w:w="538"/>
        <w:gridCol w:w="450"/>
        <w:gridCol w:w="672"/>
        <w:gridCol w:w="1251"/>
        <w:gridCol w:w="268"/>
        <w:gridCol w:w="2302"/>
      </w:tblGrid>
      <w:tr w:rsidR="004C4340" w14:paraId="051B3B31" w14:textId="77777777">
        <w:trPr>
          <w:cantSplit/>
        </w:trPr>
        <w:tc>
          <w:tcPr>
            <w:tcW w:w="5785" w:type="dxa"/>
            <w:gridSpan w:val="6"/>
            <w:vMerge w:val="restart"/>
            <w:tcBorders>
              <w:top w:val="double" w:sz="4" w:space="0" w:color="auto"/>
              <w:left w:val="double" w:sz="4" w:space="0" w:color="auto"/>
            </w:tcBorders>
          </w:tcPr>
          <w:p w14:paraId="6A7B922F" w14:textId="77777777" w:rsidR="004C4340" w:rsidRDefault="004C4340">
            <w:pPr>
              <w:rPr>
                <w:sz w:val="16"/>
              </w:rPr>
            </w:pPr>
          </w:p>
          <w:p w14:paraId="21A40D09" w14:textId="77777777" w:rsidR="004C4340" w:rsidRDefault="004C4340">
            <w:pPr>
              <w:rPr>
                <w:sz w:val="16"/>
              </w:rPr>
            </w:pPr>
            <w:r>
              <w:rPr>
                <w:sz w:val="16"/>
              </w:rPr>
              <w:t>STATE OF CALIFORNIA</w:t>
            </w:r>
          </w:p>
          <w:p w14:paraId="2D94E4B1" w14:textId="77777777" w:rsidR="004C4340" w:rsidRDefault="004C4340">
            <w:r>
              <w:rPr>
                <w:sz w:val="16"/>
              </w:rPr>
              <w:t>DEPARTMENT OF FORESTRY AND FIRE PROTECTION</w:t>
            </w:r>
          </w:p>
          <w:p w14:paraId="44162CA6" w14:textId="77777777" w:rsidR="004C4340" w:rsidRDefault="004C4340">
            <w:pPr>
              <w:rPr>
                <w:b/>
                <w:bCs/>
              </w:rPr>
            </w:pPr>
            <w:r>
              <w:rPr>
                <w:b/>
                <w:bCs/>
              </w:rPr>
              <w:t>POSITION ESSENTIAL FUNCTIONS DUTIES STATEMENT</w:t>
            </w:r>
          </w:p>
          <w:p w14:paraId="21BBA7AF" w14:textId="77777777" w:rsidR="004C4340" w:rsidRDefault="00ED2640" w:rsidP="00346C2D">
            <w:pPr>
              <w:rPr>
                <w:sz w:val="16"/>
              </w:rPr>
            </w:pPr>
            <w:r>
              <w:rPr>
                <w:sz w:val="16"/>
              </w:rPr>
              <w:t>PO-199 (06</w:t>
            </w:r>
            <w:r w:rsidR="004C4340">
              <w:rPr>
                <w:sz w:val="16"/>
              </w:rPr>
              <w:t>/</w:t>
            </w:r>
            <w:r w:rsidR="00346C2D">
              <w:rPr>
                <w:sz w:val="16"/>
              </w:rPr>
              <w:t>16</w:t>
            </w:r>
            <w:r w:rsidR="004C4340">
              <w:rPr>
                <w:sz w:val="16"/>
              </w:rPr>
              <w:t>)</w:t>
            </w:r>
          </w:p>
        </w:tc>
        <w:tc>
          <w:tcPr>
            <w:tcW w:w="4943" w:type="dxa"/>
            <w:gridSpan w:val="5"/>
            <w:tcBorders>
              <w:top w:val="double" w:sz="4" w:space="0" w:color="auto"/>
              <w:right w:val="double" w:sz="4" w:space="0" w:color="auto"/>
            </w:tcBorders>
          </w:tcPr>
          <w:p w14:paraId="371CB413" w14:textId="77777777" w:rsidR="004C4340" w:rsidRDefault="004C4340">
            <w:r>
              <w:t>Working Title of Position</w:t>
            </w:r>
          </w:p>
          <w:p w14:paraId="63350C06" w14:textId="77777777" w:rsidR="004C4340" w:rsidRDefault="00674B27">
            <w:pPr>
              <w:rPr>
                <w:color w:val="0000FF"/>
              </w:rPr>
            </w:pPr>
            <w:r>
              <w:rPr>
                <w:color w:val="0000FF"/>
              </w:rPr>
              <w:t>Fire Captain/</w:t>
            </w:r>
            <w:r w:rsidR="00B61C23">
              <w:rPr>
                <w:color w:val="0000FF"/>
              </w:rPr>
              <w:t>Paramedic (FC-P)</w:t>
            </w:r>
          </w:p>
        </w:tc>
      </w:tr>
      <w:tr w:rsidR="004C4340" w14:paraId="743A36C8" w14:textId="77777777">
        <w:trPr>
          <w:cantSplit/>
        </w:trPr>
        <w:tc>
          <w:tcPr>
            <w:tcW w:w="5785" w:type="dxa"/>
            <w:gridSpan w:val="6"/>
            <w:vMerge/>
            <w:tcBorders>
              <w:left w:val="double" w:sz="4" w:space="0" w:color="auto"/>
            </w:tcBorders>
          </w:tcPr>
          <w:p w14:paraId="00BA87B1" w14:textId="77777777" w:rsidR="004C4340" w:rsidRDefault="004C4340"/>
        </w:tc>
        <w:tc>
          <w:tcPr>
            <w:tcW w:w="4943" w:type="dxa"/>
            <w:gridSpan w:val="5"/>
            <w:tcBorders>
              <w:right w:val="double" w:sz="4" w:space="0" w:color="auto"/>
            </w:tcBorders>
          </w:tcPr>
          <w:p w14:paraId="0EF45052" w14:textId="77777777" w:rsidR="004C4340" w:rsidRDefault="004C4340">
            <w:r>
              <w:t>Division and/or Subdivision</w:t>
            </w:r>
          </w:p>
          <w:p w14:paraId="4DBA040D" w14:textId="77777777" w:rsidR="004C4340" w:rsidRDefault="00674B27">
            <w:r>
              <w:rPr>
                <w:color w:val="0000FF"/>
              </w:rPr>
              <w:t>San Diego</w:t>
            </w:r>
            <w:r w:rsidR="00B61C23">
              <w:rPr>
                <w:color w:val="0000FF"/>
              </w:rPr>
              <w:t xml:space="preserve"> Unit (MVU) </w:t>
            </w:r>
            <w:r>
              <w:rPr>
                <w:color w:val="0000FF"/>
              </w:rPr>
              <w:t xml:space="preserve">/ </w:t>
            </w:r>
            <w:r w:rsidR="00B61C23">
              <w:rPr>
                <w:color w:val="0000FF"/>
              </w:rPr>
              <w:t>EMS Bureau</w:t>
            </w:r>
          </w:p>
        </w:tc>
      </w:tr>
      <w:tr w:rsidR="004C4340" w14:paraId="0B15065D" w14:textId="77777777">
        <w:trPr>
          <w:cantSplit/>
        </w:trPr>
        <w:tc>
          <w:tcPr>
            <w:tcW w:w="5785" w:type="dxa"/>
            <w:gridSpan w:val="6"/>
            <w:vMerge w:val="restart"/>
            <w:tcBorders>
              <w:left w:val="double" w:sz="4" w:space="0" w:color="auto"/>
            </w:tcBorders>
          </w:tcPr>
          <w:p w14:paraId="785486E5" w14:textId="77777777" w:rsidR="004C4340" w:rsidRDefault="004C4340">
            <w:pPr>
              <w:rPr>
                <w:sz w:val="16"/>
              </w:rPr>
            </w:pPr>
            <w:r>
              <w:rPr>
                <w:sz w:val="16"/>
              </w:rPr>
              <w:t>INSTRUCTIONS:  The Director is required by Government Code Section 19818.12 to report (or to record) “…material changes in the duties of any position in his or her jurisdiction”.  The Position Essential Functions Duties Statement is used for this purpose.  Enter identifying information and effective date at the right.  Enter brief description of each of the important duties and responsibilities of the position below.  Group related duties in numbered paragraphs and indicate the percentage of total time occupied.  Indicate the "essential functions" of the position by placing an asterisk (*) in front of those individual duties you determine to be essential to the job.  Discuss the duties with the employee assigned to the position.  Both the employee and supervisor sign the document where indicated.  The supervisor retains the original document and provides a copy to the employee.</w:t>
            </w:r>
          </w:p>
        </w:tc>
        <w:tc>
          <w:tcPr>
            <w:tcW w:w="4943" w:type="dxa"/>
            <w:gridSpan w:val="5"/>
            <w:tcBorders>
              <w:right w:val="double" w:sz="4" w:space="0" w:color="auto"/>
            </w:tcBorders>
          </w:tcPr>
          <w:p w14:paraId="5DC8034A" w14:textId="77777777" w:rsidR="004C4340" w:rsidRDefault="004C4340">
            <w:r>
              <w:t>Location of Headquarters</w:t>
            </w:r>
          </w:p>
          <w:p w14:paraId="5D3310B6" w14:textId="77777777" w:rsidR="004C4340" w:rsidRDefault="00B61C23">
            <w:r>
              <w:rPr>
                <w:color w:val="0000FF"/>
              </w:rPr>
              <w:t>El Cajon, CA</w:t>
            </w:r>
          </w:p>
        </w:tc>
      </w:tr>
      <w:tr w:rsidR="004C4340" w14:paraId="47F3540C" w14:textId="77777777">
        <w:trPr>
          <w:cantSplit/>
        </w:trPr>
        <w:tc>
          <w:tcPr>
            <w:tcW w:w="5785" w:type="dxa"/>
            <w:gridSpan w:val="6"/>
            <w:vMerge/>
            <w:tcBorders>
              <w:left w:val="double" w:sz="4" w:space="0" w:color="auto"/>
            </w:tcBorders>
          </w:tcPr>
          <w:p w14:paraId="40A1D502" w14:textId="77777777" w:rsidR="004C4340" w:rsidRDefault="004C4340"/>
        </w:tc>
        <w:tc>
          <w:tcPr>
            <w:tcW w:w="4943" w:type="dxa"/>
            <w:gridSpan w:val="5"/>
            <w:tcBorders>
              <w:right w:val="double" w:sz="4" w:space="0" w:color="auto"/>
            </w:tcBorders>
          </w:tcPr>
          <w:p w14:paraId="1B75828C" w14:textId="77777777" w:rsidR="004C4340" w:rsidRDefault="004C4340">
            <w:r>
              <w:t>Class Title of Position</w:t>
            </w:r>
          </w:p>
          <w:p w14:paraId="061E0004" w14:textId="77777777" w:rsidR="004C4340" w:rsidRDefault="00B61C23">
            <w:r>
              <w:rPr>
                <w:color w:val="0000FF"/>
              </w:rPr>
              <w:t>Fire Captain</w:t>
            </w:r>
            <w:r w:rsidR="00674B27">
              <w:rPr>
                <w:color w:val="0000FF"/>
              </w:rPr>
              <w:t>/</w:t>
            </w:r>
            <w:r>
              <w:rPr>
                <w:color w:val="0000FF"/>
              </w:rPr>
              <w:t>Paramedic (FC-P)</w:t>
            </w:r>
          </w:p>
        </w:tc>
      </w:tr>
      <w:tr w:rsidR="004C4340" w14:paraId="1C59CB22" w14:textId="77777777">
        <w:trPr>
          <w:cantSplit/>
        </w:trPr>
        <w:tc>
          <w:tcPr>
            <w:tcW w:w="5785" w:type="dxa"/>
            <w:gridSpan w:val="6"/>
            <w:vMerge/>
            <w:tcBorders>
              <w:left w:val="double" w:sz="4" w:space="0" w:color="auto"/>
            </w:tcBorders>
          </w:tcPr>
          <w:p w14:paraId="5CEC2BD8" w14:textId="77777777" w:rsidR="004C4340" w:rsidRDefault="004C4340"/>
        </w:tc>
        <w:tc>
          <w:tcPr>
            <w:tcW w:w="4943" w:type="dxa"/>
            <w:gridSpan w:val="5"/>
            <w:tcBorders>
              <w:right w:val="double" w:sz="4" w:space="0" w:color="auto"/>
            </w:tcBorders>
          </w:tcPr>
          <w:p w14:paraId="6B5AF55A" w14:textId="77777777" w:rsidR="004C4340" w:rsidRDefault="004C4340">
            <w:r>
              <w:t>Position Number</w:t>
            </w:r>
          </w:p>
          <w:p w14:paraId="1B836F84" w14:textId="7FFB932E" w:rsidR="004C4340" w:rsidRDefault="00674B27">
            <w:r>
              <w:rPr>
                <w:color w:val="0000FF"/>
              </w:rPr>
              <w:t>542-314-1757-</w:t>
            </w:r>
            <w:r w:rsidR="009D4A72">
              <w:rPr>
                <w:color w:val="0000FF"/>
              </w:rPr>
              <w:t>610</w:t>
            </w:r>
          </w:p>
        </w:tc>
      </w:tr>
      <w:tr w:rsidR="004C4340" w14:paraId="18CF1445" w14:textId="77777777">
        <w:trPr>
          <w:cantSplit/>
        </w:trPr>
        <w:tc>
          <w:tcPr>
            <w:tcW w:w="5785" w:type="dxa"/>
            <w:gridSpan w:val="6"/>
            <w:vMerge/>
            <w:tcBorders>
              <w:left w:val="double" w:sz="4" w:space="0" w:color="auto"/>
            </w:tcBorders>
          </w:tcPr>
          <w:p w14:paraId="3BD2A953" w14:textId="77777777" w:rsidR="004C4340" w:rsidRDefault="004C4340"/>
        </w:tc>
        <w:tc>
          <w:tcPr>
            <w:tcW w:w="4943" w:type="dxa"/>
            <w:gridSpan w:val="5"/>
            <w:tcBorders>
              <w:right w:val="double" w:sz="4" w:space="0" w:color="auto"/>
            </w:tcBorders>
          </w:tcPr>
          <w:p w14:paraId="1BB6A40E" w14:textId="77777777" w:rsidR="004C4340" w:rsidRDefault="004C4340">
            <w:r>
              <w:t>Effective Date</w:t>
            </w:r>
          </w:p>
          <w:p w14:paraId="48C06AD4" w14:textId="18C351C8" w:rsidR="004C4340" w:rsidRPr="00235249" w:rsidRDefault="00B74EA6">
            <w:r>
              <w:t>December 30, 2022</w:t>
            </w:r>
          </w:p>
        </w:tc>
      </w:tr>
      <w:tr w:rsidR="004C4340" w:rsidRPr="003D31D1" w14:paraId="525055D0" w14:textId="77777777">
        <w:trPr>
          <w:cantSplit/>
        </w:trPr>
        <w:tc>
          <w:tcPr>
            <w:tcW w:w="1995" w:type="dxa"/>
            <w:tcBorders>
              <w:left w:val="double" w:sz="4" w:space="0" w:color="auto"/>
              <w:bottom w:val="single" w:sz="4" w:space="0" w:color="auto"/>
            </w:tcBorders>
          </w:tcPr>
          <w:p w14:paraId="5B4958F5" w14:textId="77777777" w:rsidR="004C4340" w:rsidRDefault="004C4340">
            <w:r>
              <w:t>Percentage of Time Required</w:t>
            </w:r>
          </w:p>
        </w:tc>
        <w:tc>
          <w:tcPr>
            <w:tcW w:w="8733" w:type="dxa"/>
            <w:gridSpan w:val="10"/>
            <w:tcBorders>
              <w:bottom w:val="single" w:sz="4" w:space="0" w:color="auto"/>
              <w:right w:val="double" w:sz="4" w:space="0" w:color="auto"/>
            </w:tcBorders>
          </w:tcPr>
          <w:p w14:paraId="27E68A32" w14:textId="77777777" w:rsidR="004C4340" w:rsidRDefault="004C4340">
            <w:r>
              <w:t>Effective on the date indicated, the employee assigned to the position identified above performs the following duties and responsibilities.</w:t>
            </w:r>
          </w:p>
        </w:tc>
      </w:tr>
      <w:tr w:rsidR="004C4340" w:rsidRPr="003D31D1" w14:paraId="2616E208" w14:textId="77777777" w:rsidTr="00FF359A">
        <w:trPr>
          <w:cantSplit/>
          <w:trHeight w:hRule="exact" w:val="6346"/>
        </w:trPr>
        <w:tc>
          <w:tcPr>
            <w:tcW w:w="1995" w:type="dxa"/>
            <w:vMerge w:val="restart"/>
            <w:tcBorders>
              <w:left w:val="double" w:sz="4" w:space="0" w:color="auto"/>
              <w:right w:val="single" w:sz="4" w:space="0" w:color="auto"/>
            </w:tcBorders>
          </w:tcPr>
          <w:p w14:paraId="6EF8E87F" w14:textId="77777777" w:rsidR="004C4340" w:rsidRDefault="004C4340"/>
          <w:p w14:paraId="5DFC4B78" w14:textId="77777777" w:rsidR="00A6511A" w:rsidRDefault="00A6511A">
            <w:pPr>
              <w:rPr>
                <w:color w:val="0000FF"/>
              </w:rPr>
            </w:pPr>
          </w:p>
          <w:p w14:paraId="32E813D6" w14:textId="77777777" w:rsidR="00A6511A" w:rsidRDefault="00A6511A">
            <w:pPr>
              <w:rPr>
                <w:color w:val="0000FF"/>
              </w:rPr>
            </w:pPr>
          </w:p>
          <w:p w14:paraId="0C4DB909" w14:textId="77777777" w:rsidR="00E6113E" w:rsidRDefault="00E6113E">
            <w:pPr>
              <w:rPr>
                <w:color w:val="0000FF"/>
              </w:rPr>
            </w:pPr>
          </w:p>
          <w:p w14:paraId="1CC03BE7" w14:textId="77777777" w:rsidR="004C4340" w:rsidRDefault="00674B27">
            <w:pPr>
              <w:rPr>
                <w:color w:val="0000FF"/>
              </w:rPr>
            </w:pPr>
            <w:r>
              <w:rPr>
                <w:color w:val="0000FF"/>
              </w:rPr>
              <w:t>20</w:t>
            </w:r>
            <w:r w:rsidR="00A6511A">
              <w:rPr>
                <w:color w:val="0000FF"/>
              </w:rPr>
              <w:t>%</w:t>
            </w:r>
          </w:p>
          <w:p w14:paraId="15C6D826" w14:textId="77777777" w:rsidR="004C4340" w:rsidRDefault="004C4340">
            <w:pPr>
              <w:rPr>
                <w:color w:val="0000FF"/>
              </w:rPr>
            </w:pPr>
          </w:p>
          <w:p w14:paraId="085EEB5F" w14:textId="77777777" w:rsidR="00A6511A" w:rsidRDefault="00A6511A">
            <w:pPr>
              <w:rPr>
                <w:color w:val="0000FF"/>
              </w:rPr>
            </w:pPr>
          </w:p>
          <w:p w14:paraId="3C784C84" w14:textId="77777777" w:rsidR="00A6511A" w:rsidRDefault="00A6511A">
            <w:pPr>
              <w:rPr>
                <w:color w:val="0000FF"/>
              </w:rPr>
            </w:pPr>
          </w:p>
          <w:p w14:paraId="6E1C35D9" w14:textId="77777777" w:rsidR="00A6511A" w:rsidRDefault="00A6511A">
            <w:pPr>
              <w:rPr>
                <w:color w:val="0000FF"/>
              </w:rPr>
            </w:pPr>
          </w:p>
          <w:p w14:paraId="4B4AB420" w14:textId="77777777" w:rsidR="00A6511A" w:rsidRDefault="00A6511A">
            <w:pPr>
              <w:rPr>
                <w:color w:val="0000FF"/>
              </w:rPr>
            </w:pPr>
          </w:p>
          <w:p w14:paraId="0BED17DB" w14:textId="77777777" w:rsidR="00A6511A" w:rsidRDefault="00A6511A">
            <w:pPr>
              <w:rPr>
                <w:color w:val="0000FF"/>
              </w:rPr>
            </w:pPr>
          </w:p>
          <w:p w14:paraId="21B8D313" w14:textId="77777777" w:rsidR="00A6511A" w:rsidRDefault="00A6511A">
            <w:pPr>
              <w:rPr>
                <w:color w:val="0000FF"/>
              </w:rPr>
            </w:pPr>
          </w:p>
          <w:p w14:paraId="4A864150" w14:textId="77777777" w:rsidR="00A6511A" w:rsidRDefault="00A6511A">
            <w:pPr>
              <w:rPr>
                <w:color w:val="0000FF"/>
              </w:rPr>
            </w:pPr>
          </w:p>
          <w:p w14:paraId="49E6EEBE" w14:textId="77777777" w:rsidR="007C2CE2" w:rsidRDefault="007C2CE2">
            <w:pPr>
              <w:rPr>
                <w:color w:val="0000FF"/>
              </w:rPr>
            </w:pPr>
          </w:p>
          <w:p w14:paraId="39C99599" w14:textId="77777777" w:rsidR="007C2CE2" w:rsidRDefault="007C2CE2">
            <w:pPr>
              <w:rPr>
                <w:color w:val="0000FF"/>
              </w:rPr>
            </w:pPr>
          </w:p>
          <w:p w14:paraId="46A970B2" w14:textId="07BEB244" w:rsidR="004C4340" w:rsidRDefault="00674B27">
            <w:pPr>
              <w:rPr>
                <w:color w:val="0000FF"/>
              </w:rPr>
            </w:pPr>
            <w:r>
              <w:rPr>
                <w:color w:val="0000FF"/>
              </w:rPr>
              <w:t>15</w:t>
            </w:r>
            <w:r w:rsidR="00A6511A">
              <w:rPr>
                <w:color w:val="0000FF"/>
              </w:rPr>
              <w:t>%</w:t>
            </w:r>
          </w:p>
          <w:p w14:paraId="6D554A35" w14:textId="77777777" w:rsidR="004C4340" w:rsidRDefault="004C4340">
            <w:pPr>
              <w:rPr>
                <w:color w:val="0000FF"/>
              </w:rPr>
            </w:pPr>
          </w:p>
          <w:p w14:paraId="7C0CC285" w14:textId="77777777" w:rsidR="004C4340" w:rsidRDefault="004C4340">
            <w:pPr>
              <w:rPr>
                <w:color w:val="0000FF"/>
              </w:rPr>
            </w:pPr>
          </w:p>
          <w:p w14:paraId="108F5E7B" w14:textId="77777777" w:rsidR="00A6511A" w:rsidRDefault="00A6511A">
            <w:pPr>
              <w:rPr>
                <w:color w:val="0000FF"/>
              </w:rPr>
            </w:pPr>
          </w:p>
          <w:p w14:paraId="67285964" w14:textId="77777777" w:rsidR="00A6511A" w:rsidRDefault="00A6511A">
            <w:pPr>
              <w:rPr>
                <w:color w:val="0000FF"/>
              </w:rPr>
            </w:pPr>
          </w:p>
          <w:p w14:paraId="11FA40D3" w14:textId="77777777" w:rsidR="00A6511A" w:rsidRDefault="00A6511A">
            <w:pPr>
              <w:rPr>
                <w:color w:val="0000FF"/>
              </w:rPr>
            </w:pPr>
          </w:p>
          <w:p w14:paraId="48959CEB" w14:textId="77777777" w:rsidR="004C4340" w:rsidRDefault="00674B27">
            <w:pPr>
              <w:rPr>
                <w:color w:val="0000FF"/>
              </w:rPr>
            </w:pPr>
            <w:r>
              <w:rPr>
                <w:color w:val="0000FF"/>
              </w:rPr>
              <w:t>15</w:t>
            </w:r>
            <w:r w:rsidR="00A6511A">
              <w:rPr>
                <w:color w:val="0000FF"/>
              </w:rPr>
              <w:t>%</w:t>
            </w:r>
          </w:p>
          <w:p w14:paraId="2EB1BB0A" w14:textId="77777777" w:rsidR="004C4340" w:rsidRDefault="004C4340">
            <w:pPr>
              <w:rPr>
                <w:color w:val="0000FF"/>
              </w:rPr>
            </w:pPr>
          </w:p>
          <w:p w14:paraId="73613609" w14:textId="77777777" w:rsidR="004C4340" w:rsidRDefault="004C4340">
            <w:pPr>
              <w:rPr>
                <w:color w:val="0000FF"/>
              </w:rPr>
            </w:pPr>
          </w:p>
          <w:p w14:paraId="7362FB71" w14:textId="77777777" w:rsidR="004C4340" w:rsidRDefault="004C4340">
            <w:pPr>
              <w:rPr>
                <w:color w:val="0000FF"/>
              </w:rPr>
            </w:pPr>
          </w:p>
          <w:p w14:paraId="375507C7" w14:textId="77777777" w:rsidR="004C4340" w:rsidRDefault="004C4340">
            <w:pPr>
              <w:rPr>
                <w:color w:val="0000FF"/>
              </w:rPr>
            </w:pPr>
          </w:p>
          <w:p w14:paraId="54181C28" w14:textId="77777777" w:rsidR="004C4340" w:rsidRDefault="004C4340" w:rsidP="00A6511A"/>
        </w:tc>
        <w:tc>
          <w:tcPr>
            <w:tcW w:w="8733" w:type="dxa"/>
            <w:gridSpan w:val="10"/>
            <w:tcBorders>
              <w:left w:val="single" w:sz="4" w:space="0" w:color="auto"/>
              <w:bottom w:val="nil"/>
              <w:right w:val="double" w:sz="4" w:space="0" w:color="auto"/>
            </w:tcBorders>
          </w:tcPr>
          <w:p w14:paraId="3BFD1395" w14:textId="77777777" w:rsidR="004C4340" w:rsidRPr="00132A3D" w:rsidRDefault="00B61C23" w:rsidP="00B61C23">
            <w:pPr>
              <w:spacing w:before="120" w:after="120"/>
              <w:rPr>
                <w:rFonts w:cs="Arial"/>
                <w:color w:val="0000FF"/>
              </w:rPr>
            </w:pPr>
            <w:r w:rsidRPr="00132A3D">
              <w:rPr>
                <w:rFonts w:cs="Arial"/>
                <w:color w:val="0000FF"/>
              </w:rPr>
              <w:t xml:space="preserve">The Fire Captain/Paramedic </w:t>
            </w:r>
            <w:r w:rsidR="00674B27">
              <w:rPr>
                <w:rFonts w:cs="Arial"/>
                <w:color w:val="0000FF"/>
              </w:rPr>
              <w:t>(FC-P)</w:t>
            </w:r>
            <w:r w:rsidR="00E6113E">
              <w:rPr>
                <w:rFonts w:cs="Arial"/>
                <w:color w:val="0000FF"/>
              </w:rPr>
              <w:t>,</w:t>
            </w:r>
            <w:r w:rsidR="00674B27">
              <w:rPr>
                <w:rFonts w:cs="Arial"/>
                <w:color w:val="0000FF"/>
              </w:rPr>
              <w:t xml:space="preserve"> </w:t>
            </w:r>
            <w:r w:rsidRPr="00132A3D">
              <w:rPr>
                <w:rFonts w:cs="Arial"/>
                <w:color w:val="0000FF"/>
              </w:rPr>
              <w:t xml:space="preserve">under the </w:t>
            </w:r>
            <w:r w:rsidR="001248C3">
              <w:rPr>
                <w:rFonts w:cs="Arial"/>
                <w:color w:val="0000FF"/>
              </w:rPr>
              <w:t>general</w:t>
            </w:r>
            <w:r w:rsidRPr="00132A3D">
              <w:rPr>
                <w:rFonts w:cs="Arial"/>
                <w:color w:val="0000FF"/>
              </w:rPr>
              <w:t xml:space="preserve"> direction of the </w:t>
            </w:r>
            <w:r w:rsidR="00E6113E">
              <w:rPr>
                <w:rFonts w:cs="Arial"/>
                <w:color w:val="0000FF"/>
              </w:rPr>
              <w:t>Emergency Medical Services (</w:t>
            </w:r>
            <w:r w:rsidRPr="00132A3D">
              <w:rPr>
                <w:rFonts w:cs="Arial"/>
                <w:color w:val="0000FF"/>
              </w:rPr>
              <w:t>EMS</w:t>
            </w:r>
            <w:r w:rsidR="00E6113E">
              <w:rPr>
                <w:rFonts w:cs="Arial"/>
                <w:color w:val="0000FF"/>
              </w:rPr>
              <w:t>) Bureau Battalion Chief, is responsible for:</w:t>
            </w:r>
          </w:p>
          <w:p w14:paraId="32B6C8B3" w14:textId="0BA79A47" w:rsidR="007C2CE2" w:rsidRPr="00132A3D" w:rsidRDefault="001248C3" w:rsidP="007C2CE2">
            <w:pPr>
              <w:spacing w:before="120" w:after="240"/>
              <w:rPr>
                <w:rFonts w:cs="Arial"/>
                <w:color w:val="0000FF"/>
              </w:rPr>
            </w:pPr>
            <w:r>
              <w:rPr>
                <w:rFonts w:cs="Arial"/>
                <w:color w:val="0000FF"/>
              </w:rPr>
              <w:t>*</w:t>
            </w:r>
            <w:r w:rsidR="00145DAD" w:rsidRPr="00132A3D">
              <w:rPr>
                <w:rFonts w:cs="Arial"/>
                <w:color w:val="0000FF"/>
              </w:rPr>
              <w:t xml:space="preserve">Coordinates and supervises the Controlled Substance program in conjunction with the Department’s EMS Bureau Chief. </w:t>
            </w:r>
            <w:r w:rsidR="00A3358C">
              <w:rPr>
                <w:rFonts w:cs="Arial"/>
                <w:color w:val="0000FF"/>
              </w:rPr>
              <w:t>*</w:t>
            </w:r>
            <w:r w:rsidR="00145DAD" w:rsidRPr="00132A3D">
              <w:rPr>
                <w:rFonts w:cs="Arial"/>
                <w:color w:val="0000FF"/>
              </w:rPr>
              <w:t>Assures that the Controlled Substance Program meets legal regulatory and ethi</w:t>
            </w:r>
            <w:r w:rsidR="006A74F1" w:rsidRPr="00132A3D">
              <w:rPr>
                <w:rFonts w:cs="Arial"/>
                <w:color w:val="0000FF"/>
              </w:rPr>
              <w:t xml:space="preserve">cal standards. </w:t>
            </w:r>
            <w:r w:rsidR="00A3358C">
              <w:rPr>
                <w:rFonts w:cs="Arial"/>
                <w:color w:val="0000FF"/>
              </w:rPr>
              <w:t>*</w:t>
            </w:r>
            <w:r w:rsidR="006A74F1" w:rsidRPr="00132A3D">
              <w:rPr>
                <w:rFonts w:cs="Arial"/>
                <w:color w:val="0000FF"/>
              </w:rPr>
              <w:t xml:space="preserve">Maintains Controlled Substance inventory and supplies. </w:t>
            </w:r>
            <w:r w:rsidR="00A3358C">
              <w:rPr>
                <w:rFonts w:cs="Arial"/>
                <w:color w:val="0000FF"/>
              </w:rPr>
              <w:t>*</w:t>
            </w:r>
            <w:r w:rsidR="006A74F1" w:rsidRPr="00132A3D">
              <w:rPr>
                <w:rFonts w:cs="Arial"/>
                <w:color w:val="0000FF"/>
              </w:rPr>
              <w:t>Facilitates as a liaison between regulatory agencies and all CAL FIRE cooperative agreements throughout San Diego County.</w:t>
            </w:r>
            <w:r w:rsidR="00145DAD" w:rsidRPr="00132A3D">
              <w:rPr>
                <w:rFonts w:cs="Arial"/>
                <w:color w:val="0000FF"/>
              </w:rPr>
              <w:t xml:space="preserve"> </w:t>
            </w:r>
            <w:r w:rsidR="00A3358C">
              <w:rPr>
                <w:rFonts w:cs="Arial"/>
                <w:color w:val="0000FF"/>
              </w:rPr>
              <w:t>*</w:t>
            </w:r>
            <w:r w:rsidR="00145DAD" w:rsidRPr="00132A3D">
              <w:rPr>
                <w:rFonts w:cs="Arial"/>
                <w:color w:val="0000FF"/>
              </w:rPr>
              <w:t>Act</w:t>
            </w:r>
            <w:r w:rsidR="00A3358C">
              <w:rPr>
                <w:rFonts w:cs="Arial"/>
                <w:color w:val="0000FF"/>
              </w:rPr>
              <w:t>s</w:t>
            </w:r>
            <w:r w:rsidR="00145DAD" w:rsidRPr="00132A3D">
              <w:rPr>
                <w:rFonts w:cs="Arial"/>
                <w:color w:val="0000FF"/>
              </w:rPr>
              <w:t xml:space="preserve"> as the </w:t>
            </w:r>
            <w:r w:rsidR="006A74F1" w:rsidRPr="00132A3D">
              <w:rPr>
                <w:rFonts w:cs="Arial"/>
                <w:color w:val="0000FF"/>
              </w:rPr>
              <w:t xml:space="preserve">secondary/delegated </w:t>
            </w:r>
            <w:r w:rsidR="00145DAD" w:rsidRPr="00132A3D">
              <w:rPr>
                <w:rFonts w:cs="Arial"/>
                <w:color w:val="0000FF"/>
              </w:rPr>
              <w:t>point of contact for the Drug Enforcement Agency (DEA)</w:t>
            </w:r>
            <w:r w:rsidR="006A74F1" w:rsidRPr="00132A3D">
              <w:rPr>
                <w:rFonts w:cs="Arial"/>
                <w:color w:val="0000FF"/>
              </w:rPr>
              <w:t xml:space="preserve"> and/or San Diego County EMS Controlled Substance Coordinator. </w:t>
            </w:r>
            <w:r w:rsidR="00A3358C">
              <w:rPr>
                <w:rFonts w:cs="Arial"/>
                <w:color w:val="0000FF"/>
              </w:rPr>
              <w:t>*</w:t>
            </w:r>
            <w:r w:rsidR="006A74F1" w:rsidRPr="00132A3D">
              <w:rPr>
                <w:rFonts w:cs="Arial"/>
                <w:color w:val="0000FF"/>
              </w:rPr>
              <w:t>Monitor</w:t>
            </w:r>
            <w:r w:rsidR="00BE2D32">
              <w:rPr>
                <w:rFonts w:cs="Arial"/>
                <w:color w:val="0000FF"/>
              </w:rPr>
              <w:t>s</w:t>
            </w:r>
            <w:r w:rsidR="006A74F1" w:rsidRPr="00132A3D">
              <w:rPr>
                <w:rFonts w:cs="Arial"/>
                <w:color w:val="0000FF"/>
              </w:rPr>
              <w:t xml:space="preserve"> compliance and develop reports as necessary to ensure daily, monthly, and annual checks have been completed. </w:t>
            </w:r>
            <w:r w:rsidR="00A3358C">
              <w:rPr>
                <w:rFonts w:cs="Arial"/>
                <w:color w:val="0000FF"/>
              </w:rPr>
              <w:t>*</w:t>
            </w:r>
            <w:r w:rsidR="006A74F1" w:rsidRPr="00132A3D">
              <w:rPr>
                <w:rFonts w:cs="Arial"/>
                <w:color w:val="0000FF"/>
              </w:rPr>
              <w:t>Work</w:t>
            </w:r>
            <w:r w:rsidR="00BE2D32">
              <w:rPr>
                <w:rFonts w:cs="Arial"/>
                <w:color w:val="0000FF"/>
              </w:rPr>
              <w:t>s</w:t>
            </w:r>
            <w:r w:rsidR="006A74F1" w:rsidRPr="00132A3D">
              <w:rPr>
                <w:rFonts w:cs="Arial"/>
                <w:color w:val="0000FF"/>
              </w:rPr>
              <w:t xml:space="preserve"> with DEA Vault locations to ensure reverse distribution of Controlled Substances as necessary.</w:t>
            </w:r>
            <w:r w:rsidR="004E4D0C" w:rsidRPr="00132A3D">
              <w:rPr>
                <w:rFonts w:cs="Arial"/>
                <w:color w:val="0000FF"/>
              </w:rPr>
              <w:t xml:space="preserve"> </w:t>
            </w:r>
            <w:r w:rsidR="00A3358C">
              <w:rPr>
                <w:rFonts w:cs="Arial"/>
                <w:color w:val="0000FF"/>
              </w:rPr>
              <w:t>*</w:t>
            </w:r>
            <w:r w:rsidR="004E4D0C" w:rsidRPr="00132A3D">
              <w:rPr>
                <w:rFonts w:cs="Arial"/>
                <w:color w:val="0000FF"/>
              </w:rPr>
              <w:t>Maintain</w:t>
            </w:r>
            <w:r w:rsidR="00BE2D32">
              <w:rPr>
                <w:rFonts w:cs="Arial"/>
                <w:color w:val="0000FF"/>
              </w:rPr>
              <w:t>s</w:t>
            </w:r>
            <w:r w:rsidR="004E4D0C" w:rsidRPr="00132A3D">
              <w:rPr>
                <w:rFonts w:cs="Arial"/>
                <w:color w:val="0000FF"/>
              </w:rPr>
              <w:t xml:space="preserve"> confidential Personal Identification Number (PIN) list for all licensed personnel.</w:t>
            </w:r>
          </w:p>
          <w:p w14:paraId="4B6E1645" w14:textId="77777777" w:rsidR="00674B27" w:rsidRDefault="001248C3" w:rsidP="00674B27">
            <w:pPr>
              <w:rPr>
                <w:rFonts w:cs="Arial"/>
                <w:color w:val="0000FF"/>
              </w:rPr>
            </w:pPr>
            <w:r>
              <w:rPr>
                <w:rFonts w:cs="Arial"/>
                <w:color w:val="0000FF"/>
              </w:rPr>
              <w:t>*</w:t>
            </w:r>
            <w:r w:rsidR="004E4D0C" w:rsidRPr="00132A3D">
              <w:rPr>
                <w:rFonts w:cs="Arial"/>
                <w:color w:val="0000FF"/>
              </w:rPr>
              <w:t xml:space="preserve">Provides medical information to </w:t>
            </w:r>
            <w:r w:rsidR="00A3358C">
              <w:rPr>
                <w:rFonts w:cs="Arial"/>
                <w:color w:val="0000FF"/>
              </w:rPr>
              <w:t xml:space="preserve">the </w:t>
            </w:r>
            <w:r w:rsidR="004E4D0C" w:rsidRPr="00132A3D">
              <w:rPr>
                <w:rFonts w:cs="Arial"/>
                <w:color w:val="0000FF"/>
              </w:rPr>
              <w:t>public via records requests,</w:t>
            </w:r>
            <w:r w:rsidR="00716B41" w:rsidRPr="00132A3D">
              <w:rPr>
                <w:rFonts w:cs="Arial"/>
                <w:color w:val="0000FF"/>
              </w:rPr>
              <w:t xml:space="preserve"> and</w:t>
            </w:r>
            <w:r w:rsidR="004E4D0C" w:rsidRPr="00132A3D">
              <w:rPr>
                <w:rFonts w:cs="Arial"/>
                <w:color w:val="0000FF"/>
              </w:rPr>
              <w:t xml:space="preserve"> subpoenas as required.  </w:t>
            </w:r>
            <w:r w:rsidR="00A3358C">
              <w:rPr>
                <w:rFonts w:cs="Arial"/>
                <w:color w:val="0000FF"/>
              </w:rPr>
              <w:t>*</w:t>
            </w:r>
            <w:r w:rsidR="004E4D0C" w:rsidRPr="00132A3D">
              <w:rPr>
                <w:rFonts w:cs="Arial"/>
                <w:color w:val="0000FF"/>
              </w:rPr>
              <w:t xml:space="preserve">Reviews legislation and emergency medical services protocols and policy to ensure program </w:t>
            </w:r>
            <w:r w:rsidR="00A3358C" w:rsidRPr="00132A3D">
              <w:rPr>
                <w:rFonts w:cs="Arial"/>
                <w:color w:val="0000FF"/>
              </w:rPr>
              <w:t>compliance.</w:t>
            </w:r>
            <w:r w:rsidR="00A3358C">
              <w:rPr>
                <w:rFonts w:cs="Arial"/>
                <w:color w:val="0000FF"/>
              </w:rPr>
              <w:t xml:space="preserve"> *</w:t>
            </w:r>
            <w:r w:rsidR="004E4D0C" w:rsidRPr="00132A3D">
              <w:rPr>
                <w:rFonts w:cs="Arial"/>
                <w:color w:val="0000FF"/>
              </w:rPr>
              <w:t>Maintains re</w:t>
            </w:r>
            <w:r w:rsidR="00716B41" w:rsidRPr="00132A3D">
              <w:rPr>
                <w:rFonts w:cs="Arial"/>
                <w:color w:val="0000FF"/>
              </w:rPr>
              <w:t>quired inventories of medical</w:t>
            </w:r>
            <w:r w:rsidR="004E4D0C" w:rsidRPr="00132A3D">
              <w:rPr>
                <w:rFonts w:cs="Arial"/>
                <w:color w:val="0000FF"/>
              </w:rPr>
              <w:t xml:space="preserve"> supplies and equipment util</w:t>
            </w:r>
            <w:r w:rsidR="00716B41" w:rsidRPr="00132A3D">
              <w:rPr>
                <w:rFonts w:cs="Arial"/>
                <w:color w:val="0000FF"/>
              </w:rPr>
              <w:t>ized under the purview of the EMS</w:t>
            </w:r>
            <w:r w:rsidR="004E4D0C" w:rsidRPr="00132A3D">
              <w:rPr>
                <w:rFonts w:cs="Arial"/>
                <w:color w:val="0000FF"/>
              </w:rPr>
              <w:t xml:space="preserve"> program. </w:t>
            </w:r>
            <w:r w:rsidR="00A3358C">
              <w:rPr>
                <w:rFonts w:cs="Arial"/>
                <w:color w:val="0000FF"/>
              </w:rPr>
              <w:t>*</w:t>
            </w:r>
            <w:r w:rsidR="004E4D0C" w:rsidRPr="00132A3D">
              <w:rPr>
                <w:rFonts w:cs="Arial"/>
                <w:color w:val="0000FF"/>
              </w:rPr>
              <w:t xml:space="preserve">Orders replacement supplies as necessary. </w:t>
            </w:r>
            <w:r w:rsidR="00A3358C">
              <w:rPr>
                <w:rFonts w:cs="Arial"/>
                <w:color w:val="0000FF"/>
              </w:rPr>
              <w:t>*</w:t>
            </w:r>
            <w:r w:rsidR="004E4D0C" w:rsidRPr="00132A3D">
              <w:rPr>
                <w:rFonts w:cs="Arial"/>
                <w:color w:val="0000FF"/>
              </w:rPr>
              <w:t>Maintains and updates equipment replacement and narc</w:t>
            </w:r>
            <w:r w:rsidR="00716B41" w:rsidRPr="00132A3D">
              <w:rPr>
                <w:rFonts w:cs="Arial"/>
                <w:color w:val="0000FF"/>
              </w:rPr>
              <w:t xml:space="preserve">otics PAR level within </w:t>
            </w:r>
            <w:r w:rsidR="00E6113E">
              <w:rPr>
                <w:rFonts w:cs="Arial"/>
                <w:color w:val="0000FF"/>
              </w:rPr>
              <w:t>the</w:t>
            </w:r>
            <w:r w:rsidR="00716B41" w:rsidRPr="00132A3D">
              <w:rPr>
                <w:rFonts w:cs="Arial"/>
                <w:color w:val="0000FF"/>
              </w:rPr>
              <w:t xml:space="preserve"> inventory tracking</w:t>
            </w:r>
            <w:r w:rsidR="004E4D0C" w:rsidRPr="00132A3D">
              <w:rPr>
                <w:rFonts w:cs="Arial"/>
                <w:color w:val="0000FF"/>
              </w:rPr>
              <w:t xml:space="preserve"> system. </w:t>
            </w:r>
          </w:p>
          <w:p w14:paraId="5959229E" w14:textId="77777777" w:rsidR="00674B27" w:rsidRDefault="00674B27" w:rsidP="00674B27">
            <w:pPr>
              <w:rPr>
                <w:rFonts w:cs="Arial"/>
                <w:color w:val="0000FF"/>
              </w:rPr>
            </w:pPr>
          </w:p>
          <w:p w14:paraId="4B91E12A" w14:textId="77777777" w:rsidR="00C14F3F" w:rsidRPr="00132A3D" w:rsidRDefault="001248C3" w:rsidP="00674B27">
            <w:pPr>
              <w:rPr>
                <w:rFonts w:cs="Arial"/>
                <w:color w:val="0000FF"/>
              </w:rPr>
            </w:pPr>
            <w:r>
              <w:rPr>
                <w:rFonts w:cs="Arial"/>
                <w:color w:val="0000FF"/>
              </w:rPr>
              <w:t>*</w:t>
            </w:r>
            <w:r w:rsidR="00C14F3F" w:rsidRPr="00132A3D">
              <w:rPr>
                <w:rFonts w:cs="Arial"/>
                <w:color w:val="0000FF"/>
              </w:rPr>
              <w:t>Assist</w:t>
            </w:r>
            <w:r w:rsidR="00BE2D32">
              <w:rPr>
                <w:rFonts w:cs="Arial"/>
                <w:color w:val="0000FF"/>
              </w:rPr>
              <w:t>s</w:t>
            </w:r>
            <w:r w:rsidR="00C14F3F" w:rsidRPr="00132A3D">
              <w:rPr>
                <w:rFonts w:cs="Arial"/>
                <w:color w:val="0000FF"/>
              </w:rPr>
              <w:t xml:space="preserve"> the Unit EMS Bureau Chief in developing policy by providing advice as a Subject Matter Expert on EMS, and otherwise assisting with Unit wide EMS issues including but not limited to Continuous Quality Improvement, completing staff reports as requested, </w:t>
            </w:r>
            <w:r w:rsidR="00BE2D32">
              <w:rPr>
                <w:rFonts w:cs="Arial"/>
                <w:color w:val="0000FF"/>
              </w:rPr>
              <w:t xml:space="preserve">assisting with the </w:t>
            </w:r>
            <w:r w:rsidR="00C14F3F" w:rsidRPr="00132A3D">
              <w:rPr>
                <w:rFonts w:cs="Arial"/>
                <w:color w:val="0000FF"/>
              </w:rPr>
              <w:t>develop</w:t>
            </w:r>
            <w:r w:rsidR="00BE2D32">
              <w:rPr>
                <w:rFonts w:cs="Arial"/>
                <w:color w:val="0000FF"/>
              </w:rPr>
              <w:t xml:space="preserve">ment </w:t>
            </w:r>
            <w:r w:rsidR="00C14F3F" w:rsidRPr="00132A3D">
              <w:rPr>
                <w:rFonts w:cs="Arial"/>
                <w:color w:val="0000FF"/>
              </w:rPr>
              <w:t>and implement</w:t>
            </w:r>
            <w:r w:rsidR="00BE2D32">
              <w:rPr>
                <w:rFonts w:cs="Arial"/>
                <w:color w:val="0000FF"/>
              </w:rPr>
              <w:t>ation of</w:t>
            </w:r>
            <w:r w:rsidR="00C14F3F" w:rsidRPr="00132A3D">
              <w:rPr>
                <w:rFonts w:cs="Arial"/>
                <w:color w:val="0000FF"/>
              </w:rPr>
              <w:t xml:space="preserve"> new programs, etc.</w:t>
            </w:r>
          </w:p>
          <w:p w14:paraId="3677D2F6" w14:textId="77777777" w:rsidR="00B662D8" w:rsidRDefault="00B662D8">
            <w:pPr>
              <w:rPr>
                <w:color w:val="0000FF"/>
              </w:rPr>
            </w:pPr>
          </w:p>
          <w:p w14:paraId="2DE504E1" w14:textId="77777777" w:rsidR="004C4340" w:rsidRPr="00132A3D" w:rsidRDefault="004C4340">
            <w:pPr>
              <w:rPr>
                <w:color w:val="0000FF"/>
              </w:rPr>
            </w:pPr>
            <w:r w:rsidRPr="00132A3D">
              <w:rPr>
                <w:color w:val="0000FF"/>
              </w:rPr>
              <w:fldChar w:fldCharType="begin">
                <w:ffData>
                  <w:name w:val="Text2"/>
                  <w:enabled/>
                  <w:calcOnExit w:val="0"/>
                  <w:textInput/>
                </w:ffData>
              </w:fldChar>
            </w:r>
            <w:r w:rsidRPr="00132A3D">
              <w:rPr>
                <w:color w:val="0000FF"/>
              </w:rPr>
              <w:instrText xml:space="preserve"> FORMTEXT </w:instrText>
            </w:r>
            <w:r w:rsidRPr="00132A3D">
              <w:rPr>
                <w:color w:val="0000FF"/>
              </w:rPr>
            </w:r>
            <w:r w:rsidRPr="00132A3D">
              <w:rPr>
                <w:color w:val="0000FF"/>
              </w:rPr>
              <w:fldChar w:fldCharType="separate"/>
            </w:r>
            <w:r w:rsidRPr="00132A3D">
              <w:rPr>
                <w:noProof/>
                <w:color w:val="0000FF"/>
              </w:rPr>
              <w:t> </w:t>
            </w:r>
            <w:r w:rsidRPr="00132A3D">
              <w:rPr>
                <w:noProof/>
                <w:color w:val="0000FF"/>
              </w:rPr>
              <w:t> </w:t>
            </w:r>
            <w:r w:rsidRPr="00132A3D">
              <w:rPr>
                <w:noProof/>
                <w:color w:val="0000FF"/>
              </w:rPr>
              <w:t> </w:t>
            </w:r>
            <w:r w:rsidRPr="00132A3D">
              <w:rPr>
                <w:noProof/>
                <w:color w:val="0000FF"/>
              </w:rPr>
              <w:t> </w:t>
            </w:r>
            <w:r w:rsidRPr="00132A3D">
              <w:rPr>
                <w:noProof/>
                <w:color w:val="0000FF"/>
              </w:rPr>
              <w:t> </w:t>
            </w:r>
            <w:r w:rsidRPr="00132A3D">
              <w:rPr>
                <w:color w:val="0000FF"/>
              </w:rPr>
              <w:fldChar w:fldCharType="end"/>
            </w:r>
          </w:p>
          <w:p w14:paraId="45F8F997" w14:textId="77777777" w:rsidR="004C4340" w:rsidRPr="00132A3D" w:rsidRDefault="004C4340">
            <w:pPr>
              <w:rPr>
                <w:color w:val="0000FF"/>
              </w:rPr>
            </w:pPr>
          </w:p>
          <w:p w14:paraId="7B8BE520" w14:textId="77777777" w:rsidR="004C4340" w:rsidRPr="00132A3D" w:rsidRDefault="004C4340">
            <w:pPr>
              <w:rPr>
                <w:color w:val="0000FF"/>
              </w:rPr>
            </w:pPr>
            <w:r w:rsidRPr="00132A3D">
              <w:rPr>
                <w:color w:val="0000FF"/>
              </w:rPr>
              <w:fldChar w:fldCharType="begin">
                <w:ffData>
                  <w:name w:val="Text2"/>
                  <w:enabled/>
                  <w:calcOnExit w:val="0"/>
                  <w:textInput/>
                </w:ffData>
              </w:fldChar>
            </w:r>
            <w:r w:rsidRPr="00132A3D">
              <w:rPr>
                <w:color w:val="0000FF"/>
              </w:rPr>
              <w:instrText xml:space="preserve"> FORMTEXT </w:instrText>
            </w:r>
            <w:r w:rsidRPr="00132A3D">
              <w:rPr>
                <w:color w:val="0000FF"/>
              </w:rPr>
            </w:r>
            <w:r w:rsidRPr="00132A3D">
              <w:rPr>
                <w:color w:val="0000FF"/>
              </w:rPr>
              <w:fldChar w:fldCharType="separate"/>
            </w:r>
            <w:r w:rsidRPr="00132A3D">
              <w:rPr>
                <w:noProof/>
                <w:color w:val="0000FF"/>
              </w:rPr>
              <w:t> </w:t>
            </w:r>
            <w:r w:rsidRPr="00132A3D">
              <w:rPr>
                <w:noProof/>
                <w:color w:val="0000FF"/>
              </w:rPr>
              <w:t> </w:t>
            </w:r>
            <w:r w:rsidRPr="00132A3D">
              <w:rPr>
                <w:noProof/>
                <w:color w:val="0000FF"/>
              </w:rPr>
              <w:t> </w:t>
            </w:r>
            <w:r w:rsidRPr="00132A3D">
              <w:rPr>
                <w:noProof/>
                <w:color w:val="0000FF"/>
              </w:rPr>
              <w:t> </w:t>
            </w:r>
            <w:r w:rsidRPr="00132A3D">
              <w:rPr>
                <w:noProof/>
                <w:color w:val="0000FF"/>
              </w:rPr>
              <w:t> </w:t>
            </w:r>
            <w:r w:rsidRPr="00132A3D">
              <w:rPr>
                <w:color w:val="0000FF"/>
              </w:rPr>
              <w:fldChar w:fldCharType="end"/>
            </w:r>
          </w:p>
          <w:p w14:paraId="40E20392" w14:textId="77777777" w:rsidR="004C4340" w:rsidRPr="00132A3D" w:rsidRDefault="004C4340">
            <w:pPr>
              <w:rPr>
                <w:color w:val="0000FF"/>
              </w:rPr>
            </w:pPr>
          </w:p>
          <w:p w14:paraId="39AFD720" w14:textId="77777777" w:rsidR="004C4340" w:rsidRPr="00132A3D" w:rsidRDefault="004C4340">
            <w:pPr>
              <w:rPr>
                <w:color w:val="0000FF"/>
              </w:rPr>
            </w:pPr>
            <w:r w:rsidRPr="00132A3D">
              <w:rPr>
                <w:color w:val="0000FF"/>
              </w:rPr>
              <w:fldChar w:fldCharType="begin">
                <w:ffData>
                  <w:name w:val="Text2"/>
                  <w:enabled/>
                  <w:calcOnExit w:val="0"/>
                  <w:textInput/>
                </w:ffData>
              </w:fldChar>
            </w:r>
            <w:r w:rsidRPr="00132A3D">
              <w:rPr>
                <w:color w:val="0000FF"/>
              </w:rPr>
              <w:instrText xml:space="preserve"> FORMTEXT </w:instrText>
            </w:r>
            <w:r w:rsidRPr="00132A3D">
              <w:rPr>
                <w:color w:val="0000FF"/>
              </w:rPr>
            </w:r>
            <w:r w:rsidRPr="00132A3D">
              <w:rPr>
                <w:color w:val="0000FF"/>
              </w:rPr>
              <w:fldChar w:fldCharType="separate"/>
            </w:r>
            <w:r w:rsidRPr="00132A3D">
              <w:rPr>
                <w:noProof/>
                <w:color w:val="0000FF"/>
              </w:rPr>
              <w:t> </w:t>
            </w:r>
            <w:r w:rsidRPr="00132A3D">
              <w:rPr>
                <w:noProof/>
                <w:color w:val="0000FF"/>
              </w:rPr>
              <w:t> </w:t>
            </w:r>
            <w:r w:rsidRPr="00132A3D">
              <w:rPr>
                <w:noProof/>
                <w:color w:val="0000FF"/>
              </w:rPr>
              <w:t> </w:t>
            </w:r>
            <w:r w:rsidRPr="00132A3D">
              <w:rPr>
                <w:noProof/>
                <w:color w:val="0000FF"/>
              </w:rPr>
              <w:t> </w:t>
            </w:r>
            <w:r w:rsidRPr="00132A3D">
              <w:rPr>
                <w:noProof/>
                <w:color w:val="0000FF"/>
              </w:rPr>
              <w:t> </w:t>
            </w:r>
            <w:r w:rsidRPr="00132A3D">
              <w:rPr>
                <w:color w:val="0000FF"/>
              </w:rPr>
              <w:fldChar w:fldCharType="end"/>
            </w:r>
          </w:p>
          <w:p w14:paraId="29DCAD5C" w14:textId="77777777" w:rsidR="004C4340" w:rsidRPr="00132A3D" w:rsidRDefault="004C4340">
            <w:pPr>
              <w:rPr>
                <w:color w:val="0000FF"/>
              </w:rPr>
            </w:pPr>
          </w:p>
          <w:p w14:paraId="11F367E2" w14:textId="77777777" w:rsidR="004C4340" w:rsidRPr="00132A3D" w:rsidRDefault="004C4340">
            <w:pPr>
              <w:rPr>
                <w:color w:val="0000FF"/>
              </w:rPr>
            </w:pPr>
            <w:r w:rsidRPr="00132A3D">
              <w:rPr>
                <w:color w:val="0000FF"/>
              </w:rPr>
              <w:fldChar w:fldCharType="begin">
                <w:ffData>
                  <w:name w:val="Text2"/>
                  <w:enabled/>
                  <w:calcOnExit w:val="0"/>
                  <w:textInput/>
                </w:ffData>
              </w:fldChar>
            </w:r>
            <w:r w:rsidRPr="00132A3D">
              <w:rPr>
                <w:color w:val="0000FF"/>
              </w:rPr>
              <w:instrText xml:space="preserve"> FORMTEXT </w:instrText>
            </w:r>
            <w:r w:rsidRPr="00132A3D">
              <w:rPr>
                <w:color w:val="0000FF"/>
              </w:rPr>
            </w:r>
            <w:r w:rsidRPr="00132A3D">
              <w:rPr>
                <w:color w:val="0000FF"/>
              </w:rPr>
              <w:fldChar w:fldCharType="separate"/>
            </w:r>
            <w:r w:rsidRPr="00132A3D">
              <w:rPr>
                <w:noProof/>
                <w:color w:val="0000FF"/>
              </w:rPr>
              <w:t> </w:t>
            </w:r>
            <w:r w:rsidRPr="00132A3D">
              <w:rPr>
                <w:noProof/>
                <w:color w:val="0000FF"/>
              </w:rPr>
              <w:t> </w:t>
            </w:r>
            <w:r w:rsidRPr="00132A3D">
              <w:rPr>
                <w:noProof/>
                <w:color w:val="0000FF"/>
              </w:rPr>
              <w:t> </w:t>
            </w:r>
            <w:r w:rsidRPr="00132A3D">
              <w:rPr>
                <w:noProof/>
                <w:color w:val="0000FF"/>
              </w:rPr>
              <w:t> </w:t>
            </w:r>
            <w:r w:rsidRPr="00132A3D">
              <w:rPr>
                <w:noProof/>
                <w:color w:val="0000FF"/>
              </w:rPr>
              <w:t> </w:t>
            </w:r>
            <w:r w:rsidRPr="00132A3D">
              <w:rPr>
                <w:color w:val="0000FF"/>
              </w:rPr>
              <w:fldChar w:fldCharType="end"/>
            </w:r>
          </w:p>
          <w:p w14:paraId="41E50B30" w14:textId="77777777" w:rsidR="004C4340" w:rsidRPr="00132A3D" w:rsidRDefault="004C4340">
            <w:pPr>
              <w:rPr>
                <w:color w:val="0000FF"/>
              </w:rPr>
            </w:pPr>
          </w:p>
          <w:p w14:paraId="0AEB1239" w14:textId="77777777" w:rsidR="004C4340" w:rsidRPr="00132A3D" w:rsidRDefault="004C4340">
            <w:pPr>
              <w:rPr>
                <w:color w:val="0000FF"/>
              </w:rPr>
            </w:pPr>
            <w:r w:rsidRPr="00132A3D">
              <w:rPr>
                <w:color w:val="0000FF"/>
              </w:rPr>
              <w:fldChar w:fldCharType="begin">
                <w:ffData>
                  <w:name w:val="Text2"/>
                  <w:enabled/>
                  <w:calcOnExit w:val="0"/>
                  <w:textInput/>
                </w:ffData>
              </w:fldChar>
            </w:r>
            <w:r w:rsidRPr="00132A3D">
              <w:rPr>
                <w:color w:val="0000FF"/>
              </w:rPr>
              <w:instrText xml:space="preserve"> FORMTEXT </w:instrText>
            </w:r>
            <w:r w:rsidRPr="00132A3D">
              <w:rPr>
                <w:color w:val="0000FF"/>
              </w:rPr>
            </w:r>
            <w:r w:rsidRPr="00132A3D">
              <w:rPr>
                <w:color w:val="0000FF"/>
              </w:rPr>
              <w:fldChar w:fldCharType="separate"/>
            </w:r>
            <w:r w:rsidRPr="00132A3D">
              <w:rPr>
                <w:noProof/>
                <w:color w:val="0000FF"/>
              </w:rPr>
              <w:t> </w:t>
            </w:r>
            <w:r w:rsidRPr="00132A3D">
              <w:rPr>
                <w:noProof/>
                <w:color w:val="0000FF"/>
              </w:rPr>
              <w:t> </w:t>
            </w:r>
            <w:r w:rsidRPr="00132A3D">
              <w:rPr>
                <w:noProof/>
                <w:color w:val="0000FF"/>
              </w:rPr>
              <w:t> </w:t>
            </w:r>
            <w:r w:rsidRPr="00132A3D">
              <w:rPr>
                <w:noProof/>
                <w:color w:val="0000FF"/>
              </w:rPr>
              <w:t> </w:t>
            </w:r>
            <w:r w:rsidRPr="00132A3D">
              <w:rPr>
                <w:noProof/>
                <w:color w:val="0000FF"/>
              </w:rPr>
              <w:t> </w:t>
            </w:r>
            <w:r w:rsidRPr="00132A3D">
              <w:rPr>
                <w:color w:val="0000FF"/>
              </w:rPr>
              <w:fldChar w:fldCharType="end"/>
            </w:r>
          </w:p>
          <w:p w14:paraId="7726C9C1" w14:textId="77777777" w:rsidR="004C4340" w:rsidRPr="00132A3D" w:rsidRDefault="004C4340">
            <w:pPr>
              <w:rPr>
                <w:color w:val="0000FF"/>
              </w:rPr>
            </w:pPr>
          </w:p>
        </w:tc>
      </w:tr>
      <w:tr w:rsidR="004C4340" w14:paraId="0060BAB6" w14:textId="77777777" w:rsidTr="00FF359A">
        <w:trPr>
          <w:cantSplit/>
          <w:trHeight w:val="341"/>
        </w:trPr>
        <w:tc>
          <w:tcPr>
            <w:tcW w:w="1995" w:type="dxa"/>
            <w:vMerge/>
            <w:tcBorders>
              <w:left w:val="double" w:sz="4" w:space="0" w:color="auto"/>
              <w:bottom w:val="single" w:sz="4" w:space="0" w:color="auto"/>
              <w:right w:val="single" w:sz="4" w:space="0" w:color="auto"/>
            </w:tcBorders>
          </w:tcPr>
          <w:p w14:paraId="56EA1C8E" w14:textId="77777777" w:rsidR="004C4340" w:rsidRDefault="004C4340"/>
        </w:tc>
        <w:tc>
          <w:tcPr>
            <w:tcW w:w="8733" w:type="dxa"/>
            <w:gridSpan w:val="10"/>
            <w:tcBorders>
              <w:top w:val="nil"/>
              <w:left w:val="single" w:sz="4" w:space="0" w:color="auto"/>
              <w:bottom w:val="single" w:sz="4" w:space="0" w:color="auto"/>
              <w:right w:val="double" w:sz="4" w:space="0" w:color="auto"/>
            </w:tcBorders>
          </w:tcPr>
          <w:p w14:paraId="6E5650A5" w14:textId="77777777" w:rsidR="004C4340" w:rsidRDefault="004C4340">
            <w:r>
              <w:t>*</w:t>
            </w:r>
            <w:r>
              <w:rPr>
                <w:sz w:val="16"/>
              </w:rPr>
              <w:t>These are the essential functions for this position.  Essential functions are those functions that the individual who holds the position must be able to perform unaided or with the assistance of a reasonable accommodation</w:t>
            </w:r>
            <w:r>
              <w:t>.</w:t>
            </w:r>
          </w:p>
        </w:tc>
      </w:tr>
      <w:tr w:rsidR="00396846" w14:paraId="65053F51" w14:textId="77777777" w:rsidTr="00FF359A">
        <w:trPr>
          <w:cantSplit/>
          <w:trHeight w:hRule="exact" w:val="1162"/>
        </w:trPr>
        <w:tc>
          <w:tcPr>
            <w:tcW w:w="10728" w:type="dxa"/>
            <w:gridSpan w:val="11"/>
            <w:tcBorders>
              <w:top w:val="single" w:sz="4" w:space="0" w:color="auto"/>
              <w:left w:val="double" w:sz="4" w:space="0" w:color="auto"/>
              <w:bottom w:val="single" w:sz="4" w:space="0" w:color="auto"/>
              <w:right w:val="double" w:sz="4" w:space="0" w:color="auto"/>
            </w:tcBorders>
          </w:tcPr>
          <w:p w14:paraId="19E799D5" w14:textId="77777777" w:rsidR="00396846" w:rsidRDefault="00346C2D" w:rsidP="00FF359A">
            <w:r w:rsidRPr="00346C2D">
              <w:rPr>
                <w:b/>
              </w:rPr>
              <w:t>Equal Employment Opportunity (</w:t>
            </w:r>
            <w:r w:rsidR="00396846" w:rsidRPr="00346C2D">
              <w:rPr>
                <w:b/>
              </w:rPr>
              <w:t>EEO</w:t>
            </w:r>
            <w:r w:rsidRPr="00346C2D">
              <w:rPr>
                <w:b/>
              </w:rPr>
              <w:t>)</w:t>
            </w:r>
            <w:r w:rsidR="00396846" w:rsidRPr="00346C2D">
              <w:rPr>
                <w:b/>
              </w:rPr>
              <w:t xml:space="preserve"> Statement:</w:t>
            </w:r>
            <w:r w:rsidR="00396846">
              <w:t xml:space="preserve"> </w:t>
            </w:r>
            <w:r w:rsidR="00F87833">
              <w:t xml:space="preserve">All </w:t>
            </w:r>
            <w:r w:rsidRPr="00346C2D">
              <w:t xml:space="preserve">CAL FIRE employees are expected to conduct themselves in a professional manner that demonstrates respect for all employees and others they </w:t>
            </w:r>
            <w:proofErr w:type="gramStart"/>
            <w:r w:rsidRPr="00346C2D">
              <w:t>come in con</w:t>
            </w:r>
            <w:r w:rsidR="00FF359A">
              <w:t>tact with</w:t>
            </w:r>
            <w:proofErr w:type="gramEnd"/>
            <w:r w:rsidR="00FF359A">
              <w:t xml:space="preserve"> during work hours, </w:t>
            </w:r>
            <w:r w:rsidRPr="00346C2D">
              <w:t>during work related activities</w:t>
            </w:r>
            <w:r w:rsidR="00FF359A">
              <w:t>, and anytime they represent the department</w:t>
            </w:r>
            <w:r w:rsidRPr="00346C2D">
              <w:t>.</w:t>
            </w:r>
            <w:r>
              <w:t xml:space="preserve"> </w:t>
            </w:r>
            <w:r w:rsidR="00AA7B2E">
              <w:t xml:space="preserve">Additionally, </w:t>
            </w:r>
            <w:r w:rsidR="00F87833">
              <w:t xml:space="preserve">all </w:t>
            </w:r>
            <w:r w:rsidR="00AA7B2E">
              <w:t>CAL FIRE employees are r</w:t>
            </w:r>
            <w:r w:rsidRPr="00346C2D">
              <w:t xml:space="preserve">esponsible for promoting a safe and secure work environment free from discrimination, harassment, inappropriate conduct, or retaliation.  </w:t>
            </w:r>
          </w:p>
        </w:tc>
      </w:tr>
      <w:tr w:rsidR="004C4340" w14:paraId="5FD46B50" w14:textId="77777777" w:rsidTr="00674B27">
        <w:trPr>
          <w:cantSplit/>
          <w:trHeight w:hRule="exact" w:val="730"/>
        </w:trPr>
        <w:tc>
          <w:tcPr>
            <w:tcW w:w="10728" w:type="dxa"/>
            <w:gridSpan w:val="11"/>
            <w:tcBorders>
              <w:top w:val="single" w:sz="4" w:space="0" w:color="auto"/>
              <w:left w:val="double" w:sz="4" w:space="0" w:color="auto"/>
              <w:bottom w:val="single" w:sz="4" w:space="0" w:color="auto"/>
              <w:right w:val="double" w:sz="4" w:space="0" w:color="auto"/>
            </w:tcBorders>
          </w:tcPr>
          <w:p w14:paraId="155B04D0" w14:textId="69D97EC1" w:rsidR="004C4340" w:rsidRDefault="004C4340" w:rsidP="00674B27">
            <w:r>
              <w:t xml:space="preserve">Job qualifications and/or conditions of employment: </w:t>
            </w:r>
            <w:r w:rsidR="00C14F3F" w:rsidRPr="007C2CE2">
              <w:rPr>
                <w:rFonts w:cs="Arial"/>
                <w:color w:val="0000FF"/>
              </w:rPr>
              <w:t xml:space="preserve">Maintain current State of California Paramedic Licensure and local paramedic accreditation through </w:t>
            </w:r>
            <w:r w:rsidR="00F41425" w:rsidRPr="007C2CE2">
              <w:rPr>
                <w:rFonts w:cs="Arial"/>
                <w:color w:val="0000FF"/>
              </w:rPr>
              <w:t>SDEMs</w:t>
            </w:r>
            <w:r w:rsidR="00674B27" w:rsidRPr="007C2CE2">
              <w:rPr>
                <w:rFonts w:cs="Arial"/>
                <w:color w:val="0000FF"/>
              </w:rPr>
              <w:t>.</w:t>
            </w:r>
            <w:r w:rsidR="00674B27" w:rsidRPr="007C2CE2">
              <w:t xml:space="preserve"> </w:t>
            </w:r>
            <w:r w:rsidR="00674B27" w:rsidRPr="007C2CE2">
              <w:rPr>
                <w:rFonts w:cs="Arial"/>
                <w:color w:val="0000FF"/>
              </w:rPr>
              <w:t xml:space="preserve">The Unit expects a two-year commitment for all permanent assignments before granting transfer eligibility. </w:t>
            </w:r>
            <w:r w:rsidR="001C0738" w:rsidRPr="007C2CE2">
              <w:rPr>
                <w:rFonts w:cs="Arial"/>
                <w:color w:val="0000FF"/>
              </w:rPr>
              <w:t>Re</w:t>
            </w:r>
            <w:r w:rsidR="00674B27" w:rsidRPr="007C2CE2">
              <w:rPr>
                <w:rFonts w:cs="Arial"/>
                <w:color w:val="0000FF"/>
              </w:rPr>
              <w:t xml:space="preserve">quired to </w:t>
            </w:r>
            <w:r w:rsidR="00F41425" w:rsidRPr="007C2CE2">
              <w:rPr>
                <w:rFonts w:cs="Arial"/>
                <w:color w:val="0000FF"/>
              </w:rPr>
              <w:t xml:space="preserve">be qualified as AHA, NAEMT and CSFM Instructor </w:t>
            </w:r>
            <w:r w:rsidR="007C2CE2" w:rsidRPr="007C2CE2">
              <w:rPr>
                <w:rFonts w:cs="Arial"/>
                <w:color w:val="0000FF"/>
              </w:rPr>
              <w:t>within</w:t>
            </w:r>
            <w:r w:rsidR="00F41425" w:rsidRPr="007C2CE2">
              <w:rPr>
                <w:rFonts w:cs="Arial"/>
                <w:color w:val="0000FF"/>
              </w:rPr>
              <w:t xml:space="preserve"> 1</w:t>
            </w:r>
            <w:r w:rsidR="00F41425" w:rsidRPr="007C2CE2">
              <w:rPr>
                <w:rFonts w:cs="Arial"/>
                <w:color w:val="0000FF"/>
                <w:vertAlign w:val="superscript"/>
              </w:rPr>
              <w:t>st</w:t>
            </w:r>
            <w:r w:rsidR="00F41425" w:rsidRPr="007C2CE2">
              <w:rPr>
                <w:rFonts w:cs="Arial"/>
                <w:color w:val="0000FF"/>
              </w:rPr>
              <w:t xml:space="preserve"> year.</w:t>
            </w:r>
          </w:p>
        </w:tc>
      </w:tr>
      <w:tr w:rsidR="004C4340" w14:paraId="0C6C264E" w14:textId="77777777">
        <w:trPr>
          <w:cantSplit/>
          <w:trHeight w:val="720"/>
        </w:trPr>
        <w:tc>
          <w:tcPr>
            <w:tcW w:w="10728" w:type="dxa"/>
            <w:gridSpan w:val="11"/>
            <w:tcBorders>
              <w:top w:val="single" w:sz="4" w:space="0" w:color="auto"/>
              <w:left w:val="double" w:sz="4" w:space="0" w:color="auto"/>
              <w:bottom w:val="nil"/>
              <w:right w:val="double" w:sz="4" w:space="0" w:color="auto"/>
            </w:tcBorders>
          </w:tcPr>
          <w:p w14:paraId="7325CE66" w14:textId="77777777" w:rsidR="004C4340" w:rsidRDefault="004C4340">
            <w:r>
              <w:t>"We have discussed this document in its entirety and understand the duties of this position."</w:t>
            </w:r>
          </w:p>
        </w:tc>
      </w:tr>
      <w:tr w:rsidR="004C4340" w14:paraId="7FCE94BD" w14:textId="77777777" w:rsidTr="00396846">
        <w:trPr>
          <w:cantSplit/>
          <w:trHeight w:val="116"/>
        </w:trPr>
        <w:tc>
          <w:tcPr>
            <w:tcW w:w="2489" w:type="dxa"/>
            <w:gridSpan w:val="2"/>
            <w:tcBorders>
              <w:top w:val="single" w:sz="4" w:space="0" w:color="auto"/>
              <w:left w:val="double" w:sz="4" w:space="0" w:color="auto"/>
              <w:bottom w:val="single" w:sz="4" w:space="0" w:color="auto"/>
              <w:right w:val="nil"/>
            </w:tcBorders>
          </w:tcPr>
          <w:p w14:paraId="2C062C91" w14:textId="77777777" w:rsidR="004C4340" w:rsidRDefault="004C4340">
            <w:pPr>
              <w:rPr>
                <w:sz w:val="16"/>
              </w:rPr>
            </w:pPr>
            <w:r>
              <w:rPr>
                <w:sz w:val="16"/>
              </w:rPr>
              <w:t>Employee Signature</w:t>
            </w:r>
          </w:p>
        </w:tc>
        <w:tc>
          <w:tcPr>
            <w:tcW w:w="250" w:type="dxa"/>
            <w:tcBorders>
              <w:top w:val="nil"/>
              <w:left w:val="nil"/>
              <w:bottom w:val="single" w:sz="4" w:space="0" w:color="auto"/>
              <w:right w:val="nil"/>
            </w:tcBorders>
          </w:tcPr>
          <w:p w14:paraId="03E8934B" w14:textId="77777777" w:rsidR="004C4340" w:rsidRDefault="004C4340">
            <w:pPr>
              <w:rPr>
                <w:sz w:val="16"/>
              </w:rPr>
            </w:pPr>
          </w:p>
        </w:tc>
        <w:tc>
          <w:tcPr>
            <w:tcW w:w="2258" w:type="dxa"/>
            <w:tcBorders>
              <w:top w:val="single" w:sz="4" w:space="0" w:color="auto"/>
              <w:left w:val="nil"/>
              <w:bottom w:val="single" w:sz="4" w:space="0" w:color="auto"/>
              <w:right w:val="nil"/>
            </w:tcBorders>
          </w:tcPr>
          <w:p w14:paraId="0C6744D8" w14:textId="77777777" w:rsidR="004C4340" w:rsidRDefault="004C4340">
            <w:pPr>
              <w:rPr>
                <w:sz w:val="16"/>
              </w:rPr>
            </w:pPr>
            <w:r>
              <w:rPr>
                <w:sz w:val="16"/>
              </w:rPr>
              <w:t>Date</w:t>
            </w:r>
          </w:p>
        </w:tc>
        <w:tc>
          <w:tcPr>
            <w:tcW w:w="250" w:type="dxa"/>
            <w:tcBorders>
              <w:top w:val="nil"/>
              <w:left w:val="nil"/>
              <w:bottom w:val="single" w:sz="4" w:space="0" w:color="auto"/>
              <w:right w:val="nil"/>
            </w:tcBorders>
          </w:tcPr>
          <w:p w14:paraId="70C8C677" w14:textId="77777777" w:rsidR="004C4340" w:rsidRDefault="004C4340">
            <w:pPr>
              <w:rPr>
                <w:sz w:val="16"/>
              </w:rPr>
            </w:pPr>
          </w:p>
        </w:tc>
        <w:tc>
          <w:tcPr>
            <w:tcW w:w="2911" w:type="dxa"/>
            <w:gridSpan w:val="4"/>
            <w:tcBorders>
              <w:top w:val="single" w:sz="4" w:space="0" w:color="auto"/>
              <w:left w:val="nil"/>
              <w:bottom w:val="single" w:sz="4" w:space="0" w:color="auto"/>
              <w:right w:val="nil"/>
            </w:tcBorders>
          </w:tcPr>
          <w:p w14:paraId="6172C5AE" w14:textId="77777777" w:rsidR="004C4340" w:rsidRDefault="004C4340">
            <w:pPr>
              <w:rPr>
                <w:sz w:val="16"/>
              </w:rPr>
            </w:pPr>
            <w:r>
              <w:rPr>
                <w:sz w:val="16"/>
              </w:rPr>
              <w:t>Supervisor Signature</w:t>
            </w:r>
          </w:p>
        </w:tc>
        <w:tc>
          <w:tcPr>
            <w:tcW w:w="268" w:type="dxa"/>
            <w:tcBorders>
              <w:top w:val="nil"/>
              <w:left w:val="nil"/>
              <w:bottom w:val="single" w:sz="4" w:space="0" w:color="auto"/>
              <w:right w:val="nil"/>
            </w:tcBorders>
          </w:tcPr>
          <w:p w14:paraId="0B168732" w14:textId="77777777" w:rsidR="004C4340" w:rsidRDefault="004C4340">
            <w:pPr>
              <w:rPr>
                <w:sz w:val="16"/>
              </w:rPr>
            </w:pPr>
          </w:p>
        </w:tc>
        <w:tc>
          <w:tcPr>
            <w:tcW w:w="2302" w:type="dxa"/>
            <w:tcBorders>
              <w:top w:val="single" w:sz="4" w:space="0" w:color="auto"/>
              <w:left w:val="nil"/>
              <w:bottom w:val="single" w:sz="4" w:space="0" w:color="auto"/>
              <w:right w:val="double" w:sz="4" w:space="0" w:color="auto"/>
            </w:tcBorders>
          </w:tcPr>
          <w:p w14:paraId="7A4D3A9D" w14:textId="77777777" w:rsidR="004C4340" w:rsidRDefault="004C4340">
            <w:pPr>
              <w:rPr>
                <w:sz w:val="16"/>
              </w:rPr>
            </w:pPr>
            <w:r>
              <w:rPr>
                <w:sz w:val="16"/>
              </w:rPr>
              <w:t>Date</w:t>
            </w:r>
          </w:p>
        </w:tc>
      </w:tr>
      <w:tr w:rsidR="004C4340" w14:paraId="1E9417AA" w14:textId="77777777">
        <w:trPr>
          <w:cantSplit/>
          <w:trHeight w:val="144"/>
        </w:trPr>
        <w:tc>
          <w:tcPr>
            <w:tcW w:w="2489" w:type="dxa"/>
            <w:gridSpan w:val="2"/>
            <w:vMerge w:val="restart"/>
            <w:tcBorders>
              <w:top w:val="single" w:sz="4" w:space="0" w:color="auto"/>
              <w:left w:val="double" w:sz="4" w:space="0" w:color="auto"/>
              <w:right w:val="nil"/>
            </w:tcBorders>
            <w:shd w:val="clear" w:color="auto" w:fill="C0C0C0"/>
          </w:tcPr>
          <w:p w14:paraId="332D12AB" w14:textId="77777777" w:rsidR="004C4340" w:rsidRDefault="004C4340">
            <w:pPr>
              <w:rPr>
                <w:b/>
                <w:bCs/>
                <w:sz w:val="14"/>
              </w:rPr>
            </w:pPr>
            <w:r>
              <w:rPr>
                <w:b/>
                <w:bCs/>
                <w:sz w:val="14"/>
              </w:rPr>
              <w:t>Personnel use only</w:t>
            </w:r>
          </w:p>
        </w:tc>
        <w:tc>
          <w:tcPr>
            <w:tcW w:w="2508" w:type="dxa"/>
            <w:gridSpan w:val="2"/>
            <w:vMerge w:val="restart"/>
            <w:tcBorders>
              <w:top w:val="single" w:sz="4" w:space="0" w:color="auto"/>
              <w:left w:val="nil"/>
              <w:bottom w:val="double" w:sz="4" w:space="0" w:color="auto"/>
              <w:right w:val="nil"/>
            </w:tcBorders>
            <w:shd w:val="clear" w:color="auto" w:fill="C0C0C0"/>
          </w:tcPr>
          <w:p w14:paraId="6331F546" w14:textId="77777777" w:rsidR="004C4340" w:rsidRDefault="004C4340">
            <w:pPr>
              <w:rPr>
                <w:sz w:val="14"/>
              </w:rPr>
            </w:pPr>
            <w:r>
              <w:rPr>
                <w:sz w:val="14"/>
              </w:rPr>
              <w:fldChar w:fldCharType="begin">
                <w:ffData>
                  <w:name w:val="Check1"/>
                  <w:enabled/>
                  <w:calcOnExit w:val="0"/>
                  <w:checkBox>
                    <w:sizeAuto/>
                    <w:default w:val="0"/>
                  </w:checkBox>
                </w:ffData>
              </w:fldChar>
            </w:r>
            <w:bookmarkStart w:id="0" w:name="Check1"/>
            <w:r>
              <w:rPr>
                <w:sz w:val="14"/>
              </w:rPr>
              <w:instrText xml:space="preserve"> FORMCHECKBOX </w:instrText>
            </w:r>
            <w:r w:rsidR="00B74EA6">
              <w:rPr>
                <w:sz w:val="14"/>
              </w:rPr>
            </w:r>
            <w:r w:rsidR="00B74EA6">
              <w:rPr>
                <w:sz w:val="14"/>
              </w:rPr>
              <w:fldChar w:fldCharType="separate"/>
            </w:r>
            <w:r>
              <w:rPr>
                <w:sz w:val="14"/>
              </w:rPr>
              <w:fldChar w:fldCharType="end"/>
            </w:r>
            <w:bookmarkEnd w:id="0"/>
            <w:r>
              <w:rPr>
                <w:sz w:val="14"/>
              </w:rPr>
              <w:t xml:space="preserve">  Posted to Directory</w:t>
            </w:r>
          </w:p>
        </w:tc>
        <w:tc>
          <w:tcPr>
            <w:tcW w:w="1910" w:type="dxa"/>
            <w:gridSpan w:val="4"/>
            <w:tcBorders>
              <w:top w:val="single" w:sz="4" w:space="0" w:color="auto"/>
              <w:left w:val="nil"/>
              <w:bottom w:val="single" w:sz="4" w:space="0" w:color="auto"/>
              <w:right w:val="nil"/>
            </w:tcBorders>
            <w:shd w:val="clear" w:color="auto" w:fill="C0C0C0"/>
          </w:tcPr>
          <w:p w14:paraId="0E9B5F64" w14:textId="77777777" w:rsidR="004C4340" w:rsidRDefault="004C4340">
            <w:pPr>
              <w:rPr>
                <w:sz w:val="12"/>
              </w:rPr>
            </w:pPr>
          </w:p>
        </w:tc>
        <w:tc>
          <w:tcPr>
            <w:tcW w:w="3821" w:type="dxa"/>
            <w:gridSpan w:val="3"/>
            <w:vMerge w:val="restart"/>
            <w:tcBorders>
              <w:top w:val="single" w:sz="4" w:space="0" w:color="auto"/>
              <w:left w:val="nil"/>
              <w:bottom w:val="double" w:sz="4" w:space="0" w:color="auto"/>
              <w:right w:val="double" w:sz="4" w:space="0" w:color="auto"/>
            </w:tcBorders>
            <w:shd w:val="clear" w:color="auto" w:fill="C0C0C0"/>
          </w:tcPr>
          <w:p w14:paraId="79A73473" w14:textId="77777777" w:rsidR="004C4340" w:rsidRDefault="004C4340">
            <w:pPr>
              <w:rPr>
                <w:sz w:val="12"/>
              </w:rPr>
            </w:pPr>
          </w:p>
        </w:tc>
      </w:tr>
      <w:tr w:rsidR="004C4340" w14:paraId="073CE1C4" w14:textId="77777777">
        <w:trPr>
          <w:cantSplit/>
          <w:trHeight w:val="144"/>
        </w:trPr>
        <w:tc>
          <w:tcPr>
            <w:tcW w:w="2489" w:type="dxa"/>
            <w:gridSpan w:val="2"/>
            <w:vMerge/>
            <w:tcBorders>
              <w:left w:val="double" w:sz="4" w:space="0" w:color="auto"/>
              <w:bottom w:val="double" w:sz="4" w:space="0" w:color="auto"/>
              <w:right w:val="nil"/>
            </w:tcBorders>
            <w:shd w:val="clear" w:color="auto" w:fill="C0C0C0"/>
          </w:tcPr>
          <w:p w14:paraId="325CA036" w14:textId="77777777" w:rsidR="004C4340" w:rsidRDefault="004C4340">
            <w:pPr>
              <w:rPr>
                <w:b/>
                <w:bCs/>
              </w:rPr>
            </w:pPr>
          </w:p>
        </w:tc>
        <w:tc>
          <w:tcPr>
            <w:tcW w:w="2508" w:type="dxa"/>
            <w:gridSpan w:val="2"/>
            <w:vMerge/>
            <w:tcBorders>
              <w:left w:val="nil"/>
              <w:bottom w:val="double" w:sz="4" w:space="0" w:color="auto"/>
              <w:right w:val="nil"/>
            </w:tcBorders>
            <w:shd w:val="clear" w:color="auto" w:fill="C0C0C0"/>
          </w:tcPr>
          <w:p w14:paraId="267B0E16" w14:textId="77777777" w:rsidR="004C4340" w:rsidRDefault="004C4340"/>
        </w:tc>
        <w:tc>
          <w:tcPr>
            <w:tcW w:w="1910" w:type="dxa"/>
            <w:gridSpan w:val="4"/>
            <w:tcBorders>
              <w:top w:val="single" w:sz="4" w:space="0" w:color="auto"/>
              <w:left w:val="nil"/>
              <w:bottom w:val="double" w:sz="4" w:space="0" w:color="auto"/>
              <w:right w:val="nil"/>
            </w:tcBorders>
            <w:shd w:val="clear" w:color="auto" w:fill="C0C0C0"/>
          </w:tcPr>
          <w:p w14:paraId="59D82CFF" w14:textId="77777777" w:rsidR="004C4340" w:rsidRDefault="004C4340">
            <w:pPr>
              <w:jc w:val="center"/>
              <w:rPr>
                <w:sz w:val="12"/>
              </w:rPr>
            </w:pPr>
            <w:r>
              <w:rPr>
                <w:sz w:val="12"/>
              </w:rPr>
              <w:t>Initials and date</w:t>
            </w:r>
          </w:p>
        </w:tc>
        <w:tc>
          <w:tcPr>
            <w:tcW w:w="3821" w:type="dxa"/>
            <w:gridSpan w:val="3"/>
            <w:vMerge/>
            <w:tcBorders>
              <w:top w:val="double" w:sz="4" w:space="0" w:color="auto"/>
              <w:left w:val="nil"/>
              <w:bottom w:val="double" w:sz="4" w:space="0" w:color="auto"/>
              <w:right w:val="double" w:sz="4" w:space="0" w:color="auto"/>
            </w:tcBorders>
            <w:shd w:val="clear" w:color="auto" w:fill="C0C0C0"/>
          </w:tcPr>
          <w:p w14:paraId="554305A8" w14:textId="77777777" w:rsidR="004C4340" w:rsidRDefault="004C4340"/>
        </w:tc>
      </w:tr>
      <w:tr w:rsidR="004C4340" w14:paraId="1770FD36" w14:textId="77777777">
        <w:trPr>
          <w:cantSplit/>
        </w:trPr>
        <w:tc>
          <w:tcPr>
            <w:tcW w:w="6235" w:type="dxa"/>
            <w:gridSpan w:val="7"/>
            <w:tcBorders>
              <w:top w:val="double" w:sz="4" w:space="0" w:color="auto"/>
              <w:left w:val="double" w:sz="4" w:space="0" w:color="auto"/>
            </w:tcBorders>
          </w:tcPr>
          <w:p w14:paraId="45ADC69D" w14:textId="77777777" w:rsidR="004C4340" w:rsidRDefault="004C4340">
            <w:pPr>
              <w:rPr>
                <w:sz w:val="16"/>
              </w:rPr>
            </w:pPr>
          </w:p>
          <w:p w14:paraId="36A94788" w14:textId="77777777" w:rsidR="004C4340" w:rsidRDefault="004C4340">
            <w:pPr>
              <w:rPr>
                <w:sz w:val="16"/>
              </w:rPr>
            </w:pPr>
            <w:r>
              <w:rPr>
                <w:sz w:val="16"/>
              </w:rPr>
              <w:t>STATE OF CALIFORNIA</w:t>
            </w:r>
          </w:p>
          <w:p w14:paraId="172A05B9" w14:textId="77777777" w:rsidR="004C4340" w:rsidRDefault="004C4340">
            <w:r>
              <w:rPr>
                <w:sz w:val="16"/>
              </w:rPr>
              <w:t>DEPARTMENT OF FORESTRY AND FIRE PROTECTION</w:t>
            </w:r>
          </w:p>
          <w:p w14:paraId="422A5177" w14:textId="77777777" w:rsidR="004C4340" w:rsidRDefault="004C4340">
            <w:pPr>
              <w:rPr>
                <w:b/>
                <w:bCs/>
              </w:rPr>
            </w:pPr>
            <w:r>
              <w:rPr>
                <w:b/>
                <w:bCs/>
              </w:rPr>
              <w:t>POSITION ESSENTIAL FUNCTIONS DUTIES STATEMENT</w:t>
            </w:r>
          </w:p>
          <w:p w14:paraId="6C84121A" w14:textId="77777777" w:rsidR="004C4340" w:rsidRDefault="00ED2640">
            <w:pPr>
              <w:rPr>
                <w:b/>
                <w:bCs/>
                <w:u w:val="single"/>
              </w:rPr>
            </w:pPr>
            <w:r>
              <w:rPr>
                <w:sz w:val="16"/>
              </w:rPr>
              <w:t>PO-199 (06</w:t>
            </w:r>
            <w:r w:rsidR="004C4340">
              <w:rPr>
                <w:sz w:val="16"/>
              </w:rPr>
              <w:t>/</w:t>
            </w:r>
            <w:r w:rsidR="00346C2D">
              <w:rPr>
                <w:sz w:val="16"/>
              </w:rPr>
              <w:t>16</w:t>
            </w:r>
            <w:r w:rsidR="004C4340">
              <w:rPr>
                <w:sz w:val="16"/>
              </w:rPr>
              <w:t xml:space="preserve">) </w:t>
            </w:r>
            <w:r w:rsidR="004C4340">
              <w:rPr>
                <w:b/>
                <w:bCs/>
              </w:rPr>
              <w:t xml:space="preserve">- </w:t>
            </w:r>
            <w:r w:rsidR="004C4340">
              <w:rPr>
                <w:b/>
                <w:bCs/>
                <w:u w:val="single"/>
              </w:rPr>
              <w:t>PAGE 2</w:t>
            </w:r>
          </w:p>
          <w:p w14:paraId="21B7616A" w14:textId="77777777" w:rsidR="004C4340" w:rsidRDefault="004C4340">
            <w:pPr>
              <w:rPr>
                <w:sz w:val="16"/>
              </w:rPr>
            </w:pPr>
          </w:p>
        </w:tc>
        <w:tc>
          <w:tcPr>
            <w:tcW w:w="4493" w:type="dxa"/>
            <w:gridSpan w:val="4"/>
            <w:tcBorders>
              <w:top w:val="double" w:sz="4" w:space="0" w:color="auto"/>
              <w:right w:val="double" w:sz="4" w:space="0" w:color="auto"/>
            </w:tcBorders>
          </w:tcPr>
          <w:p w14:paraId="1320DDA0" w14:textId="77777777" w:rsidR="004C4340" w:rsidRDefault="004C4340">
            <w:r>
              <w:t>Working Title of Position</w:t>
            </w:r>
          </w:p>
          <w:p w14:paraId="6EE30CDA" w14:textId="77777777" w:rsidR="004C4340" w:rsidRDefault="00674B27">
            <w:pPr>
              <w:rPr>
                <w:color w:val="0000FF"/>
              </w:rPr>
            </w:pPr>
            <w:r w:rsidRPr="00674B27">
              <w:rPr>
                <w:color w:val="0000FF"/>
              </w:rPr>
              <w:t>Fire Captain/Paramedic (FC-P)</w:t>
            </w:r>
          </w:p>
        </w:tc>
      </w:tr>
      <w:tr w:rsidR="004C4340" w14:paraId="27F7DEE9" w14:textId="77777777">
        <w:trPr>
          <w:cantSplit/>
        </w:trPr>
        <w:tc>
          <w:tcPr>
            <w:tcW w:w="1995" w:type="dxa"/>
            <w:tcBorders>
              <w:left w:val="double" w:sz="4" w:space="0" w:color="auto"/>
              <w:bottom w:val="single" w:sz="4" w:space="0" w:color="auto"/>
            </w:tcBorders>
          </w:tcPr>
          <w:p w14:paraId="64AEB763" w14:textId="77777777" w:rsidR="004C4340" w:rsidRDefault="004C4340">
            <w:r>
              <w:t>Percentage of Time Required</w:t>
            </w:r>
          </w:p>
        </w:tc>
        <w:tc>
          <w:tcPr>
            <w:tcW w:w="8733" w:type="dxa"/>
            <w:gridSpan w:val="10"/>
            <w:tcBorders>
              <w:bottom w:val="single" w:sz="4" w:space="0" w:color="auto"/>
              <w:right w:val="double" w:sz="4" w:space="0" w:color="auto"/>
            </w:tcBorders>
          </w:tcPr>
          <w:p w14:paraId="1DBE48B4" w14:textId="77777777" w:rsidR="004C4340" w:rsidRDefault="004C4340">
            <w:r>
              <w:t>Effective on the date indicated, the employee assigned to the position identified above performs the following duties and responsibilities.</w:t>
            </w:r>
          </w:p>
        </w:tc>
      </w:tr>
      <w:tr w:rsidR="004C4340" w14:paraId="484464EC" w14:textId="77777777" w:rsidTr="007C2CE2">
        <w:trPr>
          <w:cantSplit/>
          <w:trHeight w:hRule="exact" w:val="7327"/>
        </w:trPr>
        <w:tc>
          <w:tcPr>
            <w:tcW w:w="1995" w:type="dxa"/>
            <w:vMerge w:val="restart"/>
            <w:tcBorders>
              <w:left w:val="double" w:sz="4" w:space="0" w:color="auto"/>
            </w:tcBorders>
          </w:tcPr>
          <w:p w14:paraId="6B2F48FD" w14:textId="77777777" w:rsidR="00A6511A" w:rsidRDefault="00A6511A" w:rsidP="00A6511A">
            <w:pPr>
              <w:rPr>
                <w:color w:val="0000FF"/>
              </w:rPr>
            </w:pPr>
            <w:r>
              <w:rPr>
                <w:color w:val="0000FF"/>
              </w:rPr>
              <w:t>15%</w:t>
            </w:r>
          </w:p>
          <w:p w14:paraId="10100288" w14:textId="77777777" w:rsidR="004C4340" w:rsidRDefault="004C4340">
            <w:pPr>
              <w:rPr>
                <w:color w:val="0000FF"/>
              </w:rPr>
            </w:pPr>
          </w:p>
          <w:p w14:paraId="513DCF2E" w14:textId="77777777" w:rsidR="004C4340" w:rsidRDefault="004C4340">
            <w:pPr>
              <w:rPr>
                <w:color w:val="0000FF"/>
              </w:rPr>
            </w:pPr>
          </w:p>
          <w:p w14:paraId="4B420541" w14:textId="77777777" w:rsidR="00A6511A" w:rsidRDefault="00A6511A">
            <w:pPr>
              <w:rPr>
                <w:color w:val="0000FF"/>
              </w:rPr>
            </w:pPr>
          </w:p>
          <w:p w14:paraId="3ED07DE2" w14:textId="77777777" w:rsidR="00A6511A" w:rsidRDefault="00A6511A">
            <w:pPr>
              <w:rPr>
                <w:color w:val="0000FF"/>
              </w:rPr>
            </w:pPr>
          </w:p>
          <w:p w14:paraId="5F7A16D3" w14:textId="77777777" w:rsidR="00A6511A" w:rsidRDefault="00A6511A">
            <w:pPr>
              <w:rPr>
                <w:color w:val="0000FF"/>
              </w:rPr>
            </w:pPr>
          </w:p>
          <w:p w14:paraId="69CA80AE" w14:textId="77777777" w:rsidR="00A6511A" w:rsidRDefault="00A6511A">
            <w:pPr>
              <w:rPr>
                <w:color w:val="0000FF"/>
              </w:rPr>
            </w:pPr>
          </w:p>
          <w:p w14:paraId="18B77FDC" w14:textId="77777777" w:rsidR="00A6511A" w:rsidRDefault="00A6511A" w:rsidP="00A6511A">
            <w:pPr>
              <w:rPr>
                <w:color w:val="0000FF"/>
              </w:rPr>
            </w:pPr>
            <w:r>
              <w:rPr>
                <w:color w:val="0000FF"/>
              </w:rPr>
              <w:t>15%</w:t>
            </w:r>
          </w:p>
          <w:p w14:paraId="52B0DCEF" w14:textId="77777777" w:rsidR="004C4340" w:rsidRDefault="004C4340">
            <w:pPr>
              <w:rPr>
                <w:color w:val="0000FF"/>
              </w:rPr>
            </w:pPr>
          </w:p>
          <w:p w14:paraId="661897A3" w14:textId="77777777" w:rsidR="00A6511A" w:rsidRDefault="00A6511A">
            <w:pPr>
              <w:rPr>
                <w:color w:val="0000FF"/>
              </w:rPr>
            </w:pPr>
          </w:p>
          <w:p w14:paraId="587E27BF" w14:textId="77777777" w:rsidR="00A6511A" w:rsidRDefault="00A6511A">
            <w:pPr>
              <w:rPr>
                <w:color w:val="0000FF"/>
              </w:rPr>
            </w:pPr>
          </w:p>
          <w:p w14:paraId="7AC7BAED" w14:textId="77777777" w:rsidR="00A6511A" w:rsidRDefault="00A6511A">
            <w:pPr>
              <w:rPr>
                <w:color w:val="0000FF"/>
              </w:rPr>
            </w:pPr>
          </w:p>
          <w:p w14:paraId="5B5B0F8E" w14:textId="77777777" w:rsidR="00A6511A" w:rsidRDefault="00A6511A">
            <w:pPr>
              <w:rPr>
                <w:color w:val="0000FF"/>
              </w:rPr>
            </w:pPr>
          </w:p>
          <w:p w14:paraId="4F70A55C" w14:textId="77777777" w:rsidR="00A6511A" w:rsidRDefault="00A6511A">
            <w:pPr>
              <w:rPr>
                <w:color w:val="0000FF"/>
              </w:rPr>
            </w:pPr>
          </w:p>
          <w:p w14:paraId="2F848E0B" w14:textId="77777777" w:rsidR="00A6511A" w:rsidRDefault="00A6511A">
            <w:pPr>
              <w:rPr>
                <w:color w:val="0000FF"/>
              </w:rPr>
            </w:pPr>
          </w:p>
          <w:p w14:paraId="0B4A0AC0" w14:textId="77777777" w:rsidR="00A6511A" w:rsidRDefault="00A6511A">
            <w:pPr>
              <w:rPr>
                <w:color w:val="0000FF"/>
              </w:rPr>
            </w:pPr>
          </w:p>
          <w:p w14:paraId="328B178E" w14:textId="77777777" w:rsidR="00E6113E" w:rsidRDefault="00E6113E">
            <w:pPr>
              <w:rPr>
                <w:color w:val="0000FF"/>
              </w:rPr>
            </w:pPr>
          </w:p>
          <w:p w14:paraId="1D137815" w14:textId="77777777" w:rsidR="00A6511A" w:rsidRDefault="00A6511A" w:rsidP="00A6511A">
            <w:pPr>
              <w:rPr>
                <w:color w:val="0000FF"/>
              </w:rPr>
            </w:pPr>
            <w:r>
              <w:rPr>
                <w:color w:val="0000FF"/>
              </w:rPr>
              <w:t>10%</w:t>
            </w:r>
          </w:p>
          <w:p w14:paraId="0EF27AC6" w14:textId="77777777" w:rsidR="004C4340" w:rsidRDefault="004C4340">
            <w:pPr>
              <w:rPr>
                <w:color w:val="0000FF"/>
              </w:rPr>
            </w:pPr>
          </w:p>
          <w:p w14:paraId="075CB9CD" w14:textId="77777777" w:rsidR="00A6511A" w:rsidRDefault="00A6511A">
            <w:pPr>
              <w:rPr>
                <w:color w:val="0000FF"/>
              </w:rPr>
            </w:pPr>
          </w:p>
          <w:p w14:paraId="0B50A5F9" w14:textId="77777777" w:rsidR="004C4340" w:rsidRDefault="00674B27">
            <w:pPr>
              <w:rPr>
                <w:color w:val="0000FF"/>
              </w:rPr>
            </w:pPr>
            <w:r>
              <w:rPr>
                <w:color w:val="0000FF"/>
              </w:rPr>
              <w:t>5</w:t>
            </w:r>
            <w:r w:rsidR="00A6511A">
              <w:rPr>
                <w:color w:val="0000FF"/>
              </w:rPr>
              <w:t>%</w:t>
            </w:r>
          </w:p>
          <w:p w14:paraId="2FFBF349" w14:textId="77777777" w:rsidR="004C4340" w:rsidRDefault="004C4340">
            <w:pPr>
              <w:rPr>
                <w:color w:val="0000FF"/>
              </w:rPr>
            </w:pPr>
          </w:p>
          <w:p w14:paraId="6FB10957" w14:textId="77777777" w:rsidR="004C4340" w:rsidRDefault="004C4340">
            <w:pPr>
              <w:rPr>
                <w:color w:val="0000FF"/>
              </w:rPr>
            </w:pPr>
          </w:p>
          <w:p w14:paraId="75C035EE" w14:textId="77777777" w:rsidR="00E6113E" w:rsidRDefault="00E6113E">
            <w:pPr>
              <w:rPr>
                <w:color w:val="0000FF"/>
              </w:rPr>
            </w:pPr>
          </w:p>
          <w:p w14:paraId="69E1D7E1" w14:textId="77777777" w:rsidR="004C4340" w:rsidRDefault="00A6511A">
            <w:pPr>
              <w:rPr>
                <w:color w:val="0000FF"/>
              </w:rPr>
            </w:pPr>
            <w:r>
              <w:rPr>
                <w:color w:val="0000FF"/>
              </w:rPr>
              <w:t>5%</w:t>
            </w:r>
          </w:p>
          <w:p w14:paraId="1823CCA6" w14:textId="77777777" w:rsidR="004C4340" w:rsidRDefault="004C4340">
            <w:pPr>
              <w:rPr>
                <w:color w:val="0000FF"/>
              </w:rPr>
            </w:pPr>
          </w:p>
          <w:p w14:paraId="306EC416" w14:textId="77777777" w:rsidR="004C4340" w:rsidRDefault="004C4340"/>
        </w:tc>
        <w:tc>
          <w:tcPr>
            <w:tcW w:w="8733" w:type="dxa"/>
            <w:gridSpan w:val="10"/>
            <w:tcBorders>
              <w:bottom w:val="nil"/>
              <w:right w:val="double" w:sz="4" w:space="0" w:color="auto"/>
            </w:tcBorders>
          </w:tcPr>
          <w:p w14:paraId="24655A48" w14:textId="77777777" w:rsidR="00030220" w:rsidRPr="004B569F" w:rsidRDefault="001248C3" w:rsidP="00674B27">
            <w:pPr>
              <w:rPr>
                <w:color w:val="0000FF"/>
              </w:rPr>
            </w:pPr>
            <w:r w:rsidRPr="004B569F">
              <w:rPr>
                <w:color w:val="0000FF"/>
              </w:rPr>
              <w:t>*</w:t>
            </w:r>
            <w:r w:rsidR="00C14F3F" w:rsidRPr="004B569F">
              <w:rPr>
                <w:color w:val="0000FF"/>
              </w:rPr>
              <w:t>M</w:t>
            </w:r>
            <w:r w:rsidR="00030220" w:rsidRPr="004B569F">
              <w:rPr>
                <w:color w:val="0000FF"/>
              </w:rPr>
              <w:t>onitors and m</w:t>
            </w:r>
            <w:r w:rsidR="00C14F3F" w:rsidRPr="004B569F">
              <w:rPr>
                <w:color w:val="0000FF"/>
              </w:rPr>
              <w:t>aintains the electronic patient care</w:t>
            </w:r>
            <w:r w:rsidR="00030220" w:rsidRPr="004B569F">
              <w:rPr>
                <w:color w:val="0000FF"/>
              </w:rPr>
              <w:t xml:space="preserve"> (</w:t>
            </w:r>
            <w:proofErr w:type="spellStart"/>
            <w:r w:rsidR="00030220" w:rsidRPr="004B569F">
              <w:rPr>
                <w:color w:val="0000FF"/>
              </w:rPr>
              <w:t>ePCR</w:t>
            </w:r>
            <w:proofErr w:type="spellEnd"/>
            <w:r w:rsidR="00030220" w:rsidRPr="004B569F">
              <w:rPr>
                <w:color w:val="0000FF"/>
              </w:rPr>
              <w:t>)</w:t>
            </w:r>
            <w:r w:rsidR="00C14F3F" w:rsidRPr="004B569F">
              <w:rPr>
                <w:color w:val="0000FF"/>
              </w:rPr>
              <w:t xml:space="preserve"> reporting program. </w:t>
            </w:r>
            <w:r w:rsidR="00A3358C" w:rsidRPr="004B569F">
              <w:rPr>
                <w:color w:val="0000FF"/>
              </w:rPr>
              <w:t>*</w:t>
            </w:r>
            <w:r w:rsidR="00C14F3F" w:rsidRPr="004B569F">
              <w:rPr>
                <w:color w:val="0000FF"/>
              </w:rPr>
              <w:t xml:space="preserve">Acts as </w:t>
            </w:r>
            <w:r w:rsidR="00030220" w:rsidRPr="004B569F">
              <w:rPr>
                <w:color w:val="0000FF"/>
              </w:rPr>
              <w:t xml:space="preserve">a back-up agency administrator to the EMS Bureau Chief. </w:t>
            </w:r>
            <w:r w:rsidR="00A3358C" w:rsidRPr="004B569F">
              <w:rPr>
                <w:color w:val="0000FF"/>
              </w:rPr>
              <w:t>*</w:t>
            </w:r>
            <w:r w:rsidR="00030220" w:rsidRPr="004B569F">
              <w:rPr>
                <w:color w:val="0000FF"/>
              </w:rPr>
              <w:t>Serves as a</w:t>
            </w:r>
            <w:r w:rsidR="00BE2D32" w:rsidRPr="004B569F">
              <w:rPr>
                <w:color w:val="0000FF"/>
              </w:rPr>
              <w:t xml:space="preserve"> back-up</w:t>
            </w:r>
            <w:r w:rsidR="00030220" w:rsidRPr="004B569F">
              <w:rPr>
                <w:color w:val="0000FF"/>
              </w:rPr>
              <w:t xml:space="preserve"> point of contact between San Diego County EMS and CAL FIRE San Diego County cooperative agreements for all </w:t>
            </w:r>
            <w:proofErr w:type="spellStart"/>
            <w:r w:rsidR="00030220" w:rsidRPr="004B569F">
              <w:rPr>
                <w:color w:val="0000FF"/>
              </w:rPr>
              <w:t>ePCR</w:t>
            </w:r>
            <w:proofErr w:type="spellEnd"/>
            <w:r w:rsidR="00030220" w:rsidRPr="004B569F">
              <w:rPr>
                <w:color w:val="0000FF"/>
              </w:rPr>
              <w:t xml:space="preserve"> program needs. </w:t>
            </w:r>
            <w:r w:rsidR="00A3358C" w:rsidRPr="004B569F">
              <w:rPr>
                <w:color w:val="0000FF"/>
              </w:rPr>
              <w:t>*</w:t>
            </w:r>
            <w:r w:rsidR="00030220" w:rsidRPr="004B569F">
              <w:rPr>
                <w:color w:val="0000FF"/>
              </w:rPr>
              <w:t xml:space="preserve">Acts as a </w:t>
            </w:r>
            <w:r w:rsidR="00BE2D32" w:rsidRPr="004B569F">
              <w:rPr>
                <w:color w:val="0000FF"/>
              </w:rPr>
              <w:t xml:space="preserve">back-up </w:t>
            </w:r>
            <w:r w:rsidR="00030220" w:rsidRPr="004B569F">
              <w:rPr>
                <w:color w:val="0000FF"/>
              </w:rPr>
              <w:t xml:space="preserve">liaison to County EMS for subject matter expertise as it relates to the County EMS owned and operated program (pilot projects, working groups, etc.). </w:t>
            </w:r>
            <w:r w:rsidR="00A3358C" w:rsidRPr="004B569F">
              <w:rPr>
                <w:color w:val="0000FF"/>
              </w:rPr>
              <w:t>*</w:t>
            </w:r>
            <w:r w:rsidR="00030220" w:rsidRPr="004B569F">
              <w:rPr>
                <w:color w:val="0000FF"/>
              </w:rPr>
              <w:t>Generates reports as necessary for CQI/QA purposes.</w:t>
            </w:r>
          </w:p>
          <w:p w14:paraId="5F455146" w14:textId="77777777" w:rsidR="004C4340" w:rsidRPr="004B569F" w:rsidRDefault="004C4340">
            <w:pPr>
              <w:rPr>
                <w:color w:val="0000FF"/>
              </w:rPr>
            </w:pPr>
          </w:p>
          <w:p w14:paraId="014BD176" w14:textId="275FACA3" w:rsidR="004C4340" w:rsidRPr="004B569F" w:rsidRDefault="001248C3" w:rsidP="00674B27">
            <w:pPr>
              <w:rPr>
                <w:color w:val="0000FF"/>
              </w:rPr>
            </w:pPr>
            <w:r w:rsidRPr="004B569F">
              <w:rPr>
                <w:color w:val="0000FF"/>
              </w:rPr>
              <w:t xml:space="preserve">* </w:t>
            </w:r>
            <w:r w:rsidR="000B54FC" w:rsidRPr="004B569F">
              <w:rPr>
                <w:color w:val="0000FF"/>
              </w:rPr>
              <w:t>Develops</w:t>
            </w:r>
            <w:r w:rsidRPr="004B569F">
              <w:rPr>
                <w:color w:val="0000FF"/>
              </w:rPr>
              <w:t>,</w:t>
            </w:r>
            <w:r w:rsidR="00030220" w:rsidRPr="004B569F">
              <w:rPr>
                <w:color w:val="0000FF"/>
              </w:rPr>
              <w:t xml:space="preserve"> </w:t>
            </w:r>
            <w:r w:rsidR="000B54FC" w:rsidRPr="004B569F">
              <w:rPr>
                <w:color w:val="0000FF"/>
              </w:rPr>
              <w:t>coordinates</w:t>
            </w:r>
            <w:r w:rsidR="00BE2D32" w:rsidRPr="004B569F">
              <w:rPr>
                <w:color w:val="0000FF"/>
              </w:rPr>
              <w:t>,</w:t>
            </w:r>
            <w:r w:rsidR="00030220" w:rsidRPr="004B569F">
              <w:rPr>
                <w:color w:val="0000FF"/>
              </w:rPr>
              <w:t xml:space="preserve"> </w:t>
            </w:r>
            <w:r w:rsidR="000B54FC" w:rsidRPr="004B569F">
              <w:rPr>
                <w:color w:val="0000FF"/>
              </w:rPr>
              <w:t>delivers</w:t>
            </w:r>
            <w:r w:rsidR="00030220" w:rsidRPr="004B569F">
              <w:rPr>
                <w:color w:val="0000FF"/>
              </w:rPr>
              <w:t xml:space="preserve">, and </w:t>
            </w:r>
            <w:r w:rsidR="000B54FC" w:rsidRPr="004B569F">
              <w:rPr>
                <w:color w:val="0000FF"/>
              </w:rPr>
              <w:t xml:space="preserve">administers </w:t>
            </w:r>
            <w:r w:rsidR="00030220" w:rsidRPr="004B569F">
              <w:rPr>
                <w:color w:val="0000FF"/>
              </w:rPr>
              <w:t>EMS</w:t>
            </w:r>
            <w:r w:rsidR="00F41425" w:rsidRPr="004B569F">
              <w:rPr>
                <w:color w:val="0000FF"/>
              </w:rPr>
              <w:t>/Fire</w:t>
            </w:r>
            <w:r w:rsidR="00030220" w:rsidRPr="004B569F">
              <w:rPr>
                <w:color w:val="0000FF"/>
              </w:rPr>
              <w:t xml:space="preserve"> related Training programs</w:t>
            </w:r>
            <w:r w:rsidR="00E6113E" w:rsidRPr="004B569F">
              <w:rPr>
                <w:color w:val="0000FF"/>
              </w:rPr>
              <w:t xml:space="preserve"> (i.e., </w:t>
            </w:r>
            <w:r w:rsidR="008E04E6" w:rsidRPr="004B569F">
              <w:rPr>
                <w:color w:val="0000FF"/>
              </w:rPr>
              <w:t xml:space="preserve">AHA, CE’s, </w:t>
            </w:r>
            <w:r w:rsidR="00F41425" w:rsidRPr="004B569F">
              <w:rPr>
                <w:color w:val="0000FF"/>
              </w:rPr>
              <w:t xml:space="preserve">NAEMT </w:t>
            </w:r>
            <w:r w:rsidR="008E04E6" w:rsidRPr="004B569F">
              <w:rPr>
                <w:color w:val="0000FF"/>
              </w:rPr>
              <w:t>New Hire orientation</w:t>
            </w:r>
            <w:r w:rsidR="00F65700" w:rsidRPr="004B569F">
              <w:rPr>
                <w:color w:val="0000FF"/>
              </w:rPr>
              <w:t>,</w:t>
            </w:r>
            <w:r w:rsidR="00F41425" w:rsidRPr="004B569F">
              <w:rPr>
                <w:color w:val="0000FF"/>
              </w:rPr>
              <w:t xml:space="preserve"> </w:t>
            </w:r>
            <w:r w:rsidR="00F41425" w:rsidRPr="00235249">
              <w:rPr>
                <w:color w:val="0000FF"/>
              </w:rPr>
              <w:t>CSFM</w:t>
            </w:r>
            <w:r w:rsidR="00F65700" w:rsidRPr="00235249">
              <w:rPr>
                <w:color w:val="0000FF"/>
              </w:rPr>
              <w:t xml:space="preserve"> </w:t>
            </w:r>
            <w:r w:rsidR="00A3358C" w:rsidRPr="00235249">
              <w:rPr>
                <w:color w:val="0000FF"/>
              </w:rPr>
              <w:t>etc</w:t>
            </w:r>
            <w:r w:rsidR="00A3358C" w:rsidRPr="004B569F">
              <w:rPr>
                <w:color w:val="0000FF"/>
              </w:rPr>
              <w:t>.</w:t>
            </w:r>
            <w:r w:rsidR="00F65700" w:rsidRPr="004B569F">
              <w:rPr>
                <w:color w:val="0000FF"/>
              </w:rPr>
              <w:t>)</w:t>
            </w:r>
            <w:r w:rsidR="00030220" w:rsidRPr="004B569F">
              <w:rPr>
                <w:color w:val="0000FF"/>
              </w:rPr>
              <w:t xml:space="preserve">. </w:t>
            </w:r>
            <w:r w:rsidR="00A3358C" w:rsidRPr="004B569F">
              <w:rPr>
                <w:color w:val="0000FF"/>
              </w:rPr>
              <w:t>*</w:t>
            </w:r>
            <w:r w:rsidR="00030220" w:rsidRPr="004B569F">
              <w:rPr>
                <w:color w:val="0000FF"/>
              </w:rPr>
              <w:t>Coordinate</w:t>
            </w:r>
            <w:r w:rsidR="00BE2D32" w:rsidRPr="004B569F">
              <w:rPr>
                <w:color w:val="0000FF"/>
              </w:rPr>
              <w:t>s</w:t>
            </w:r>
            <w:r w:rsidR="00030220" w:rsidRPr="004B569F">
              <w:rPr>
                <w:color w:val="0000FF"/>
              </w:rPr>
              <w:t xml:space="preserve"> logistical and </w:t>
            </w:r>
            <w:r w:rsidR="008E04E6" w:rsidRPr="004B569F">
              <w:rPr>
                <w:color w:val="0000FF"/>
              </w:rPr>
              <w:t>administrative</w:t>
            </w:r>
            <w:r w:rsidR="00030220" w:rsidRPr="004B569F">
              <w:rPr>
                <w:color w:val="0000FF"/>
              </w:rPr>
              <w:t xml:space="preserve"> </w:t>
            </w:r>
            <w:r w:rsidR="00F65700" w:rsidRPr="004B569F">
              <w:rPr>
                <w:color w:val="0000FF"/>
              </w:rPr>
              <w:t xml:space="preserve">support </w:t>
            </w:r>
            <w:r w:rsidR="00030220" w:rsidRPr="004B569F">
              <w:rPr>
                <w:color w:val="0000FF"/>
              </w:rPr>
              <w:t>components with the Training Bureau as necessary (</w:t>
            </w:r>
            <w:r w:rsidR="00E6113E" w:rsidRPr="004B569F">
              <w:rPr>
                <w:color w:val="0000FF"/>
              </w:rPr>
              <w:t xml:space="preserve">i.e., </w:t>
            </w:r>
            <w:r w:rsidR="008E04E6" w:rsidRPr="004B569F">
              <w:rPr>
                <w:color w:val="0000FF"/>
              </w:rPr>
              <w:t>classroom availability</w:t>
            </w:r>
            <w:r w:rsidR="00030220" w:rsidRPr="004B569F">
              <w:rPr>
                <w:color w:val="0000FF"/>
              </w:rPr>
              <w:t xml:space="preserve">, </w:t>
            </w:r>
            <w:r w:rsidR="008E04E6" w:rsidRPr="004B569F">
              <w:rPr>
                <w:color w:val="0000FF"/>
              </w:rPr>
              <w:t>Target</w:t>
            </w:r>
            <w:r w:rsidR="00F41425" w:rsidRPr="004B569F">
              <w:rPr>
                <w:color w:val="0000FF"/>
              </w:rPr>
              <w:t xml:space="preserve"> </w:t>
            </w:r>
            <w:r w:rsidR="008E04E6" w:rsidRPr="004B569F">
              <w:rPr>
                <w:color w:val="0000FF"/>
              </w:rPr>
              <w:t>Solutions, etc.)</w:t>
            </w:r>
            <w:r w:rsidR="00F65700" w:rsidRPr="004B569F">
              <w:rPr>
                <w:color w:val="0000FF"/>
              </w:rPr>
              <w:t xml:space="preserve">. </w:t>
            </w:r>
            <w:r w:rsidR="00A3358C" w:rsidRPr="004B569F">
              <w:rPr>
                <w:color w:val="0000FF"/>
              </w:rPr>
              <w:t>*</w:t>
            </w:r>
            <w:r w:rsidR="00F65700" w:rsidRPr="004B569F">
              <w:rPr>
                <w:color w:val="0000FF"/>
              </w:rPr>
              <w:t>M</w:t>
            </w:r>
            <w:r w:rsidR="008E04E6" w:rsidRPr="004B569F">
              <w:rPr>
                <w:color w:val="0000FF"/>
              </w:rPr>
              <w:t>aintain</w:t>
            </w:r>
            <w:r w:rsidR="00BE2D32" w:rsidRPr="004B569F">
              <w:rPr>
                <w:color w:val="0000FF"/>
              </w:rPr>
              <w:t>s</w:t>
            </w:r>
            <w:r w:rsidR="008E04E6" w:rsidRPr="004B569F">
              <w:rPr>
                <w:color w:val="0000FF"/>
              </w:rPr>
              <w:t xml:space="preserve"> Instructor certification in all EMS</w:t>
            </w:r>
            <w:r w:rsidR="00F41425" w:rsidRPr="004B569F">
              <w:rPr>
                <w:color w:val="0000FF"/>
              </w:rPr>
              <w:t>/Fire</w:t>
            </w:r>
            <w:r w:rsidR="008E04E6" w:rsidRPr="004B569F">
              <w:rPr>
                <w:color w:val="0000FF"/>
              </w:rPr>
              <w:t xml:space="preserve"> </w:t>
            </w:r>
            <w:r w:rsidR="00E6113E" w:rsidRPr="004B569F">
              <w:rPr>
                <w:color w:val="0000FF"/>
              </w:rPr>
              <w:t>related training programs (i.e.,</w:t>
            </w:r>
            <w:r w:rsidR="008E04E6" w:rsidRPr="004B569F">
              <w:rPr>
                <w:color w:val="0000FF"/>
              </w:rPr>
              <w:t xml:space="preserve"> AHA, </w:t>
            </w:r>
            <w:proofErr w:type="gramStart"/>
            <w:r w:rsidR="008E04E6" w:rsidRPr="004B569F">
              <w:rPr>
                <w:color w:val="0000FF"/>
              </w:rPr>
              <w:t>N</w:t>
            </w:r>
            <w:r w:rsidR="00F41425" w:rsidRPr="004B569F">
              <w:rPr>
                <w:color w:val="0000FF"/>
              </w:rPr>
              <w:t>AEMT</w:t>
            </w:r>
            <w:r w:rsidR="008E04E6" w:rsidRPr="004B569F">
              <w:rPr>
                <w:color w:val="0000FF"/>
              </w:rPr>
              <w:t>,</w:t>
            </w:r>
            <w:r w:rsidR="00F41425" w:rsidRPr="004B569F">
              <w:rPr>
                <w:color w:val="0000FF"/>
              </w:rPr>
              <w:t>CSFM</w:t>
            </w:r>
            <w:proofErr w:type="gramEnd"/>
            <w:r w:rsidR="008E04E6" w:rsidRPr="004B569F">
              <w:rPr>
                <w:color w:val="0000FF"/>
              </w:rPr>
              <w:t xml:space="preserve"> etc.) and deliver</w:t>
            </w:r>
            <w:r w:rsidR="00BE2D32" w:rsidRPr="004B569F">
              <w:rPr>
                <w:color w:val="0000FF"/>
              </w:rPr>
              <w:t>s</w:t>
            </w:r>
            <w:r w:rsidR="008E04E6" w:rsidRPr="004B569F">
              <w:rPr>
                <w:color w:val="0000FF"/>
              </w:rPr>
              <w:t xml:space="preserve"> courses as required. </w:t>
            </w:r>
            <w:r w:rsidR="00A3358C" w:rsidRPr="004B569F">
              <w:rPr>
                <w:color w:val="0000FF"/>
              </w:rPr>
              <w:t>*</w:t>
            </w:r>
            <w:r w:rsidR="008E04E6" w:rsidRPr="004B569F">
              <w:rPr>
                <w:color w:val="0000FF"/>
              </w:rPr>
              <w:t xml:space="preserve">May generate training reports to identify needs of personnel. </w:t>
            </w:r>
            <w:r w:rsidR="00A3358C" w:rsidRPr="004B569F">
              <w:rPr>
                <w:color w:val="0000FF"/>
              </w:rPr>
              <w:t>*</w:t>
            </w:r>
            <w:r w:rsidR="008E04E6" w:rsidRPr="004B569F">
              <w:rPr>
                <w:color w:val="0000FF"/>
              </w:rPr>
              <w:t xml:space="preserve">May act as a liaison to County EMS and State EMSA for training hour verification and certification verification </w:t>
            </w:r>
            <w:r w:rsidR="00BE2D32" w:rsidRPr="004B569F">
              <w:rPr>
                <w:color w:val="0000FF"/>
              </w:rPr>
              <w:t>purposes</w:t>
            </w:r>
            <w:r w:rsidR="008E04E6" w:rsidRPr="004B569F">
              <w:rPr>
                <w:color w:val="0000FF"/>
              </w:rPr>
              <w:t>.</w:t>
            </w:r>
            <w:r w:rsidR="00C6332B" w:rsidRPr="004B569F">
              <w:rPr>
                <w:color w:val="0000FF"/>
              </w:rPr>
              <w:t xml:space="preserve"> </w:t>
            </w:r>
            <w:r w:rsidR="00A3358C" w:rsidRPr="004B569F">
              <w:rPr>
                <w:color w:val="0000FF"/>
              </w:rPr>
              <w:t>*</w:t>
            </w:r>
            <w:r w:rsidR="008E04E6" w:rsidRPr="004B569F">
              <w:rPr>
                <w:color w:val="0000FF"/>
              </w:rPr>
              <w:t>Assists the EMS Bureau</w:t>
            </w:r>
            <w:r w:rsidR="00F80083" w:rsidRPr="004B569F">
              <w:rPr>
                <w:color w:val="0000FF"/>
              </w:rPr>
              <w:t xml:space="preserve"> &amp; Training Bureau</w:t>
            </w:r>
            <w:r w:rsidR="008E04E6" w:rsidRPr="004B569F">
              <w:rPr>
                <w:color w:val="0000FF"/>
              </w:rPr>
              <w:t xml:space="preserve"> Chief in monitoring and verifying Licensure and Certification of employees within the CAL FIRE San Diego program. </w:t>
            </w:r>
          </w:p>
          <w:p w14:paraId="54AF45FA" w14:textId="77777777" w:rsidR="004C4340" w:rsidRPr="004B569F" w:rsidRDefault="004C4340" w:rsidP="00F65700">
            <w:pPr>
              <w:ind w:left="166" w:hanging="90"/>
              <w:rPr>
                <w:color w:val="0000FF"/>
              </w:rPr>
            </w:pPr>
          </w:p>
          <w:p w14:paraId="631C64CE" w14:textId="77777777" w:rsidR="004C4340" w:rsidRPr="004B569F" w:rsidRDefault="001248C3" w:rsidP="00674B27">
            <w:pPr>
              <w:rPr>
                <w:color w:val="0000FF"/>
              </w:rPr>
            </w:pPr>
            <w:r w:rsidRPr="004B569F">
              <w:rPr>
                <w:color w:val="0000FF"/>
              </w:rPr>
              <w:t>*</w:t>
            </w:r>
            <w:r w:rsidR="00F65700" w:rsidRPr="004B569F">
              <w:rPr>
                <w:color w:val="0000FF"/>
              </w:rPr>
              <w:t xml:space="preserve">Assists with the </w:t>
            </w:r>
            <w:r w:rsidR="00F62573" w:rsidRPr="004B569F">
              <w:rPr>
                <w:color w:val="0000FF"/>
              </w:rPr>
              <w:t>contract agencies or districts with ALS or Ambulance</w:t>
            </w:r>
            <w:r w:rsidR="00F65700" w:rsidRPr="004B569F">
              <w:rPr>
                <w:color w:val="0000FF"/>
              </w:rPr>
              <w:t xml:space="preserve"> program</w:t>
            </w:r>
            <w:r w:rsidR="00E6113E" w:rsidRPr="004B569F">
              <w:rPr>
                <w:color w:val="0000FF"/>
              </w:rPr>
              <w:t xml:space="preserve"> as necessary. </w:t>
            </w:r>
            <w:r w:rsidR="00A3358C" w:rsidRPr="004B569F">
              <w:rPr>
                <w:color w:val="0000FF"/>
              </w:rPr>
              <w:t>*</w:t>
            </w:r>
            <w:r w:rsidR="00F65700" w:rsidRPr="004B569F">
              <w:rPr>
                <w:color w:val="0000FF"/>
              </w:rPr>
              <w:t xml:space="preserve">Makes recommendations, attends meetings, and </w:t>
            </w:r>
            <w:r w:rsidR="00F62573" w:rsidRPr="004B569F">
              <w:rPr>
                <w:color w:val="0000FF"/>
              </w:rPr>
              <w:t xml:space="preserve">provides </w:t>
            </w:r>
            <w:r w:rsidR="00F65700" w:rsidRPr="004B569F">
              <w:rPr>
                <w:color w:val="0000FF"/>
              </w:rPr>
              <w:t>supports as necessary.</w:t>
            </w:r>
            <w:r w:rsidR="008E04E6" w:rsidRPr="004B569F">
              <w:rPr>
                <w:color w:val="0000FF"/>
              </w:rPr>
              <w:t xml:space="preserve"> </w:t>
            </w:r>
          </w:p>
          <w:p w14:paraId="53542819" w14:textId="77777777" w:rsidR="004C4340" w:rsidRPr="004B569F" w:rsidRDefault="004C4340">
            <w:pPr>
              <w:rPr>
                <w:color w:val="0000FF"/>
              </w:rPr>
            </w:pPr>
          </w:p>
          <w:p w14:paraId="5E932B2F" w14:textId="77777777" w:rsidR="004C4340" w:rsidRPr="004B569F" w:rsidRDefault="001248C3" w:rsidP="00674B27">
            <w:pPr>
              <w:rPr>
                <w:color w:val="0000FF"/>
              </w:rPr>
            </w:pPr>
            <w:r w:rsidRPr="004B569F">
              <w:rPr>
                <w:color w:val="0000FF"/>
              </w:rPr>
              <w:t>*</w:t>
            </w:r>
            <w:r w:rsidR="00132A3D" w:rsidRPr="004B569F">
              <w:rPr>
                <w:color w:val="0000FF"/>
              </w:rPr>
              <w:t>Attend</w:t>
            </w:r>
            <w:r w:rsidR="00BE2D32" w:rsidRPr="004B569F">
              <w:rPr>
                <w:color w:val="0000FF"/>
              </w:rPr>
              <w:t>s</w:t>
            </w:r>
            <w:r w:rsidR="00132A3D" w:rsidRPr="004B569F">
              <w:rPr>
                <w:color w:val="0000FF"/>
              </w:rPr>
              <w:t xml:space="preserve"> meetings, working groups, Ad Hoc committees, and Conferences as requested by the EMS Bureau Chief to represent the interests of the agency, research emerging trends, track legislation, network, and staff development purposes.</w:t>
            </w:r>
          </w:p>
          <w:p w14:paraId="4EEC9DB0" w14:textId="77777777" w:rsidR="00674B27" w:rsidRPr="004B569F" w:rsidRDefault="00674B27" w:rsidP="00373AD0">
            <w:pPr>
              <w:rPr>
                <w:color w:val="0000FF"/>
              </w:rPr>
            </w:pPr>
          </w:p>
          <w:p w14:paraId="666A4D31" w14:textId="71DC712C" w:rsidR="00716B41" w:rsidRPr="004B569F" w:rsidRDefault="001248C3" w:rsidP="00373AD0">
            <w:pPr>
              <w:rPr>
                <w:rFonts w:cs="Arial"/>
                <w:color w:val="0000FF"/>
              </w:rPr>
            </w:pPr>
            <w:r w:rsidRPr="004B569F">
              <w:rPr>
                <w:rFonts w:cs="Arial"/>
                <w:color w:val="0000FF"/>
              </w:rPr>
              <w:t>*</w:t>
            </w:r>
            <w:r w:rsidR="00C6332B" w:rsidRPr="004B569F">
              <w:rPr>
                <w:rFonts w:cs="Arial"/>
                <w:color w:val="0000FF"/>
              </w:rPr>
              <w:t>P</w:t>
            </w:r>
            <w:r w:rsidR="006A74F1" w:rsidRPr="004B569F">
              <w:rPr>
                <w:rFonts w:cs="Arial"/>
                <w:color w:val="0000FF"/>
              </w:rPr>
              <w:t xml:space="preserve">erforms a full range of emergency medical, firefighting, rescue operations and training.  </w:t>
            </w:r>
            <w:r w:rsidR="00A3358C" w:rsidRPr="004B569F">
              <w:rPr>
                <w:rFonts w:cs="Arial"/>
                <w:color w:val="0000FF"/>
              </w:rPr>
              <w:t>*</w:t>
            </w:r>
            <w:r w:rsidR="00E6113E" w:rsidRPr="004B569F">
              <w:rPr>
                <w:rFonts w:cs="Arial"/>
                <w:color w:val="0000FF"/>
              </w:rPr>
              <w:t>O</w:t>
            </w:r>
            <w:r w:rsidR="006A74F1" w:rsidRPr="004B569F">
              <w:rPr>
                <w:rFonts w:cs="Arial"/>
                <w:color w:val="0000FF"/>
              </w:rPr>
              <w:t xml:space="preserve">perate CAL FIRE and </w:t>
            </w:r>
            <w:r w:rsidR="00E6113E" w:rsidRPr="004B569F">
              <w:rPr>
                <w:rFonts w:cs="Arial"/>
                <w:color w:val="0000FF"/>
              </w:rPr>
              <w:t>S</w:t>
            </w:r>
            <w:r w:rsidR="007C2CE2">
              <w:rPr>
                <w:rFonts w:cs="Arial"/>
                <w:color w:val="0000FF"/>
              </w:rPr>
              <w:t xml:space="preserve">an </w:t>
            </w:r>
            <w:r w:rsidR="00E6113E" w:rsidRPr="004B569F">
              <w:rPr>
                <w:rFonts w:cs="Arial"/>
                <w:color w:val="0000FF"/>
              </w:rPr>
              <w:t>D</w:t>
            </w:r>
            <w:r w:rsidR="007C2CE2">
              <w:rPr>
                <w:rFonts w:cs="Arial"/>
                <w:color w:val="0000FF"/>
              </w:rPr>
              <w:t>iego</w:t>
            </w:r>
            <w:r w:rsidR="00E6113E" w:rsidRPr="004B569F">
              <w:rPr>
                <w:rFonts w:cs="Arial"/>
                <w:color w:val="0000FF"/>
              </w:rPr>
              <w:t xml:space="preserve"> C</w:t>
            </w:r>
            <w:r w:rsidR="006A74F1" w:rsidRPr="004B569F">
              <w:rPr>
                <w:rFonts w:cs="Arial"/>
                <w:color w:val="0000FF"/>
              </w:rPr>
              <w:t>ounty owned fire and rescue equipment as required</w:t>
            </w:r>
            <w:r w:rsidR="00716B41" w:rsidRPr="004B569F">
              <w:rPr>
                <w:rFonts w:cs="Arial"/>
                <w:color w:val="0000FF"/>
              </w:rPr>
              <w:t xml:space="preserve">. </w:t>
            </w:r>
            <w:r w:rsidR="00A3358C" w:rsidRPr="004B569F">
              <w:rPr>
                <w:rFonts w:cs="Arial"/>
                <w:color w:val="0000FF"/>
              </w:rPr>
              <w:t>*</w:t>
            </w:r>
            <w:r w:rsidR="00716B41" w:rsidRPr="004B569F">
              <w:rPr>
                <w:rFonts w:cs="Arial"/>
                <w:color w:val="0000FF"/>
              </w:rPr>
              <w:t>As a memb</w:t>
            </w:r>
            <w:r w:rsidR="00E6113E" w:rsidRPr="004B569F">
              <w:rPr>
                <w:rFonts w:cs="Arial"/>
                <w:color w:val="0000FF"/>
              </w:rPr>
              <w:t>er of a paramedic unit, provide</w:t>
            </w:r>
            <w:r w:rsidR="00716B41" w:rsidRPr="004B569F">
              <w:rPr>
                <w:rFonts w:cs="Arial"/>
                <w:color w:val="0000FF"/>
              </w:rPr>
              <w:t xml:space="preserve"> advanced life support and emergency medical care and transportation to victims</w:t>
            </w:r>
            <w:r w:rsidR="00F65700" w:rsidRPr="004B569F">
              <w:rPr>
                <w:rFonts w:cs="Arial"/>
                <w:color w:val="0000FF"/>
              </w:rPr>
              <w:t xml:space="preserve"> of emergency medical incidents</w:t>
            </w:r>
            <w:r w:rsidR="00716B41" w:rsidRPr="004B569F">
              <w:rPr>
                <w:rFonts w:cs="Arial"/>
                <w:color w:val="0000FF"/>
              </w:rPr>
              <w:t xml:space="preserve">. </w:t>
            </w:r>
            <w:r w:rsidR="00A3358C" w:rsidRPr="004B569F">
              <w:rPr>
                <w:rFonts w:cs="Arial"/>
                <w:color w:val="0000FF"/>
              </w:rPr>
              <w:t>*</w:t>
            </w:r>
            <w:r w:rsidR="00716B41" w:rsidRPr="004B569F">
              <w:rPr>
                <w:rFonts w:cs="Arial"/>
                <w:color w:val="0000FF"/>
              </w:rPr>
              <w:t>Performs, attends, and assists in the training duties to include but not limited to firefighting, rescue, emergency medicine and management.</w:t>
            </w:r>
            <w:r w:rsidR="00030220" w:rsidRPr="004B569F">
              <w:rPr>
                <w:rFonts w:cs="Arial"/>
                <w:color w:val="0000FF"/>
              </w:rPr>
              <w:t xml:space="preserve"> </w:t>
            </w:r>
            <w:r w:rsidR="00A3358C" w:rsidRPr="004B569F">
              <w:rPr>
                <w:rFonts w:cs="Arial"/>
                <w:color w:val="0000FF"/>
              </w:rPr>
              <w:t>*</w:t>
            </w:r>
            <w:r w:rsidR="00030220" w:rsidRPr="004B569F">
              <w:rPr>
                <w:rFonts w:cs="Arial"/>
                <w:color w:val="0000FF"/>
              </w:rPr>
              <w:t>Responds to ma</w:t>
            </w:r>
            <w:r w:rsidR="00132A3D" w:rsidRPr="004B569F">
              <w:rPr>
                <w:rFonts w:cs="Arial"/>
                <w:color w:val="0000FF"/>
              </w:rPr>
              <w:t xml:space="preserve">jor incidents </w:t>
            </w:r>
            <w:r w:rsidR="00030220" w:rsidRPr="004B569F">
              <w:rPr>
                <w:rFonts w:cs="Arial"/>
                <w:color w:val="0000FF"/>
              </w:rPr>
              <w:t xml:space="preserve">to serve in various overhead capacities. </w:t>
            </w:r>
            <w:r w:rsidR="00E6113E" w:rsidRPr="004B569F">
              <w:rPr>
                <w:rFonts w:cs="Arial"/>
                <w:color w:val="0000FF"/>
              </w:rPr>
              <w:t xml:space="preserve">Other duties as required. </w:t>
            </w:r>
          </w:p>
          <w:p w14:paraId="17202BFE" w14:textId="77777777" w:rsidR="004C4340" w:rsidRPr="00235249" w:rsidRDefault="004C4340">
            <w:pPr>
              <w:rPr>
                <w:color w:val="0000FF"/>
              </w:rPr>
            </w:pPr>
          </w:p>
        </w:tc>
      </w:tr>
      <w:tr w:rsidR="004C4340" w14:paraId="708E3F3B" w14:textId="77777777" w:rsidTr="007C2CE2">
        <w:trPr>
          <w:cantSplit/>
          <w:trHeight w:hRule="exact" w:val="532"/>
        </w:trPr>
        <w:tc>
          <w:tcPr>
            <w:tcW w:w="1995" w:type="dxa"/>
            <w:vMerge/>
            <w:tcBorders>
              <w:left w:val="double" w:sz="4" w:space="0" w:color="auto"/>
              <w:bottom w:val="double" w:sz="4" w:space="0" w:color="auto"/>
            </w:tcBorders>
          </w:tcPr>
          <w:p w14:paraId="02E08DAD" w14:textId="77777777" w:rsidR="004C4340" w:rsidRDefault="004C4340"/>
        </w:tc>
        <w:tc>
          <w:tcPr>
            <w:tcW w:w="8733" w:type="dxa"/>
            <w:gridSpan w:val="10"/>
            <w:tcBorders>
              <w:top w:val="nil"/>
              <w:bottom w:val="double" w:sz="4" w:space="0" w:color="auto"/>
              <w:right w:val="double" w:sz="4" w:space="0" w:color="auto"/>
            </w:tcBorders>
          </w:tcPr>
          <w:p w14:paraId="7BA7D473" w14:textId="77777777" w:rsidR="004C4340" w:rsidRDefault="004C4340">
            <w:r>
              <w:t>*</w:t>
            </w:r>
            <w:r>
              <w:rPr>
                <w:sz w:val="16"/>
              </w:rPr>
              <w:t>These are the essential functions for this position.  Essential functions are those functions that the individual who holds the position must be able to perform unaided or with the assistance of a reasonable accommodation</w:t>
            </w:r>
            <w:r>
              <w:t>.</w:t>
            </w:r>
          </w:p>
        </w:tc>
      </w:tr>
      <w:tr w:rsidR="00F726F6" w14:paraId="12B86D6B" w14:textId="77777777" w:rsidTr="006B0584">
        <w:trPr>
          <w:cantSplit/>
          <w:trHeight w:hRule="exact" w:val="1281"/>
        </w:trPr>
        <w:tc>
          <w:tcPr>
            <w:tcW w:w="10728" w:type="dxa"/>
            <w:gridSpan w:val="11"/>
            <w:tcBorders>
              <w:top w:val="single" w:sz="4" w:space="0" w:color="auto"/>
              <w:left w:val="double" w:sz="4" w:space="0" w:color="auto"/>
              <w:bottom w:val="single" w:sz="4" w:space="0" w:color="auto"/>
              <w:right w:val="double" w:sz="4" w:space="0" w:color="auto"/>
            </w:tcBorders>
          </w:tcPr>
          <w:p w14:paraId="1C1CAA27" w14:textId="77777777" w:rsidR="00F726F6" w:rsidRDefault="00F726F6">
            <w:r w:rsidRPr="00CD1020">
              <w:rPr>
                <w:b/>
              </w:rPr>
              <w:t xml:space="preserve">Equal Employment Opportunity (EEO) Statement: </w:t>
            </w:r>
            <w:r w:rsidRPr="00F726F6">
              <w:t xml:space="preserve">All CAL FIRE employees are expected to conduct themselves in a professional manner that demonstrates respect for all employees and others they </w:t>
            </w:r>
            <w:r w:rsidR="001248C3" w:rsidRPr="00F726F6">
              <w:t>encounter</w:t>
            </w:r>
            <w:r w:rsidRPr="00F726F6">
              <w:t xml:space="preserve"> during work hours, during work related activities, and anytime they represent the department. Additionally, all CAL FIRE employees are responsible for promoting a safe and secure work environment free from discrimination, harassment, inappropriate conduct, or retaliation.  </w:t>
            </w:r>
          </w:p>
        </w:tc>
      </w:tr>
      <w:tr w:rsidR="004C4340" w14:paraId="098DC9DD" w14:textId="77777777" w:rsidTr="007C2CE2">
        <w:trPr>
          <w:cantSplit/>
          <w:trHeight w:hRule="exact" w:val="1702"/>
        </w:trPr>
        <w:tc>
          <w:tcPr>
            <w:tcW w:w="10728" w:type="dxa"/>
            <w:gridSpan w:val="11"/>
            <w:tcBorders>
              <w:top w:val="single" w:sz="4" w:space="0" w:color="auto"/>
              <w:left w:val="double" w:sz="4" w:space="0" w:color="auto"/>
              <w:bottom w:val="single" w:sz="4" w:space="0" w:color="auto"/>
              <w:right w:val="double" w:sz="4" w:space="0" w:color="auto"/>
            </w:tcBorders>
          </w:tcPr>
          <w:p w14:paraId="484A4DC7" w14:textId="77777777" w:rsidR="00C6332B" w:rsidRPr="00B227EB" w:rsidRDefault="004C4340" w:rsidP="00C6332B">
            <w:pPr>
              <w:autoSpaceDE w:val="0"/>
              <w:autoSpaceDN w:val="0"/>
              <w:adjustRightInd w:val="0"/>
              <w:rPr>
                <w:rFonts w:cs="Arial"/>
                <w:color w:val="0033CC"/>
                <w:sz w:val="16"/>
                <w:szCs w:val="16"/>
              </w:rPr>
            </w:pPr>
            <w:r w:rsidRPr="007C2CE2">
              <w:t>Job qualifications and/or conditions of employment</w:t>
            </w:r>
            <w:r w:rsidRPr="007C2CE2">
              <w:rPr>
                <w:rFonts w:cs="Arial"/>
                <w:color w:val="0033CC"/>
              </w:rPr>
              <w:t>:</w:t>
            </w:r>
            <w:r w:rsidR="0099361E" w:rsidRPr="00A3358C">
              <w:rPr>
                <w:rFonts w:cs="Arial"/>
                <w:color w:val="0033CC"/>
                <w:sz w:val="14"/>
                <w:szCs w:val="14"/>
              </w:rPr>
              <w:t xml:space="preserve"> </w:t>
            </w:r>
            <w:r w:rsidR="00C2197D" w:rsidRPr="007C2CE2">
              <w:rPr>
                <w:rFonts w:cs="Arial"/>
                <w:color w:val="0000FF"/>
              </w:rPr>
              <w:t>Ma</w:t>
            </w:r>
            <w:r w:rsidR="00E6113E" w:rsidRPr="007C2CE2">
              <w:rPr>
                <w:rFonts w:cs="Arial"/>
                <w:color w:val="0000FF"/>
              </w:rPr>
              <w:t>intain</w:t>
            </w:r>
            <w:r w:rsidR="00C2197D" w:rsidRPr="007C2CE2">
              <w:rPr>
                <w:rFonts w:cs="Arial"/>
                <w:color w:val="0000FF"/>
              </w:rPr>
              <w:t>s</w:t>
            </w:r>
            <w:r w:rsidR="00E6113E" w:rsidRPr="007C2CE2">
              <w:rPr>
                <w:rFonts w:cs="Arial"/>
                <w:color w:val="0000FF"/>
              </w:rPr>
              <w:t xml:space="preserve"> the arduous Fitness Standard in accordance with Department Policy. The incumbent is required to wear respiratory protection equipment, including self-contained breathing apparatus (SCBA). As such, Cal/OSHA requires the incumbent be annually medically cleared to be fit tested for respiratory protection equipment. </w:t>
            </w:r>
            <w:r w:rsidR="00D548FA" w:rsidRPr="007C2CE2">
              <w:rPr>
                <w:rFonts w:cs="Arial"/>
                <w:color w:val="0000FF"/>
              </w:rPr>
              <w:t>Maintain current State of California Paramedic Licensure and local paramedic accreditation through San Diego County EMS</w:t>
            </w:r>
            <w:r w:rsidR="00E6113E" w:rsidRPr="007C2CE2">
              <w:rPr>
                <w:rFonts w:cs="Arial"/>
                <w:color w:val="0000FF"/>
              </w:rPr>
              <w:t>. The Unit expects a two-year commitment for all permanent assignments before granting transfer eligibility. May be required to work weekends, nights, holidays, and rotating shifts</w:t>
            </w:r>
            <w:r w:rsidR="00B227EB" w:rsidRPr="007C2CE2">
              <w:rPr>
                <w:rFonts w:cs="Arial"/>
                <w:color w:val="0000FF"/>
              </w:rPr>
              <w:t>.</w:t>
            </w:r>
          </w:p>
          <w:p w14:paraId="6596B610" w14:textId="77777777" w:rsidR="004C4340" w:rsidRPr="0099361E" w:rsidRDefault="004C4340" w:rsidP="00C6332B">
            <w:pPr>
              <w:rPr>
                <w:color w:val="0000FF"/>
                <w:sz w:val="12"/>
                <w:szCs w:val="12"/>
              </w:rPr>
            </w:pPr>
          </w:p>
          <w:p w14:paraId="61D37DCB" w14:textId="77777777" w:rsidR="004C4340" w:rsidRPr="0099361E" w:rsidRDefault="004C4340">
            <w:pPr>
              <w:rPr>
                <w:sz w:val="12"/>
                <w:szCs w:val="12"/>
              </w:rPr>
            </w:pPr>
          </w:p>
        </w:tc>
      </w:tr>
      <w:tr w:rsidR="004C4340" w14:paraId="7317DFD0" w14:textId="77777777" w:rsidTr="007C2CE2">
        <w:trPr>
          <w:cantSplit/>
          <w:trHeight w:hRule="exact" w:val="712"/>
        </w:trPr>
        <w:tc>
          <w:tcPr>
            <w:tcW w:w="10728" w:type="dxa"/>
            <w:gridSpan w:val="11"/>
            <w:tcBorders>
              <w:top w:val="single" w:sz="4" w:space="0" w:color="auto"/>
              <w:left w:val="double" w:sz="4" w:space="0" w:color="auto"/>
              <w:bottom w:val="nil"/>
              <w:right w:val="double" w:sz="4" w:space="0" w:color="auto"/>
            </w:tcBorders>
          </w:tcPr>
          <w:p w14:paraId="1F85D317" w14:textId="77777777" w:rsidR="004C4340" w:rsidRDefault="004C4340">
            <w:r>
              <w:t>"We have discussed this document in its entirety and understand the duties of this position."</w:t>
            </w:r>
          </w:p>
          <w:p w14:paraId="6BFFEED9" w14:textId="77777777" w:rsidR="00A6511A" w:rsidRDefault="00A6511A"/>
          <w:p w14:paraId="547ADE56" w14:textId="77777777" w:rsidR="00A6511A" w:rsidRDefault="00A6511A"/>
          <w:p w14:paraId="08B06B7A" w14:textId="77777777" w:rsidR="00A6511A" w:rsidRDefault="00A6511A"/>
        </w:tc>
      </w:tr>
      <w:tr w:rsidR="004C4340" w14:paraId="19188AA5" w14:textId="77777777" w:rsidTr="007C2CE2">
        <w:trPr>
          <w:cantSplit/>
          <w:trHeight w:hRule="exact" w:val="181"/>
        </w:trPr>
        <w:tc>
          <w:tcPr>
            <w:tcW w:w="2489" w:type="dxa"/>
            <w:gridSpan w:val="2"/>
            <w:tcBorders>
              <w:top w:val="single" w:sz="4" w:space="0" w:color="auto"/>
              <w:left w:val="double" w:sz="4" w:space="0" w:color="auto"/>
              <w:bottom w:val="single" w:sz="4" w:space="0" w:color="auto"/>
              <w:right w:val="nil"/>
            </w:tcBorders>
          </w:tcPr>
          <w:p w14:paraId="75F22D1D" w14:textId="77777777" w:rsidR="004C4340" w:rsidRDefault="004C4340">
            <w:pPr>
              <w:rPr>
                <w:sz w:val="16"/>
              </w:rPr>
            </w:pPr>
            <w:r>
              <w:rPr>
                <w:sz w:val="16"/>
              </w:rPr>
              <w:t>Employee Signature</w:t>
            </w:r>
          </w:p>
        </w:tc>
        <w:tc>
          <w:tcPr>
            <w:tcW w:w="250" w:type="dxa"/>
            <w:tcBorders>
              <w:top w:val="nil"/>
              <w:left w:val="nil"/>
              <w:bottom w:val="single" w:sz="4" w:space="0" w:color="auto"/>
              <w:right w:val="nil"/>
            </w:tcBorders>
          </w:tcPr>
          <w:p w14:paraId="66B9A9CB" w14:textId="77777777" w:rsidR="004C4340" w:rsidRDefault="004C4340">
            <w:pPr>
              <w:rPr>
                <w:sz w:val="16"/>
              </w:rPr>
            </w:pPr>
          </w:p>
        </w:tc>
        <w:tc>
          <w:tcPr>
            <w:tcW w:w="2258" w:type="dxa"/>
            <w:tcBorders>
              <w:top w:val="single" w:sz="4" w:space="0" w:color="auto"/>
              <w:left w:val="nil"/>
              <w:bottom w:val="single" w:sz="4" w:space="0" w:color="auto"/>
              <w:right w:val="nil"/>
            </w:tcBorders>
          </w:tcPr>
          <w:p w14:paraId="7BB3BF1D" w14:textId="77777777" w:rsidR="004C4340" w:rsidRDefault="004C4340">
            <w:pPr>
              <w:rPr>
                <w:sz w:val="16"/>
              </w:rPr>
            </w:pPr>
            <w:r>
              <w:rPr>
                <w:sz w:val="16"/>
              </w:rPr>
              <w:t>Date</w:t>
            </w:r>
          </w:p>
        </w:tc>
        <w:tc>
          <w:tcPr>
            <w:tcW w:w="250" w:type="dxa"/>
            <w:tcBorders>
              <w:top w:val="nil"/>
              <w:left w:val="nil"/>
              <w:bottom w:val="single" w:sz="4" w:space="0" w:color="auto"/>
              <w:right w:val="nil"/>
            </w:tcBorders>
          </w:tcPr>
          <w:p w14:paraId="39B7AABB" w14:textId="77777777" w:rsidR="004C4340" w:rsidRDefault="004C4340">
            <w:pPr>
              <w:rPr>
                <w:sz w:val="16"/>
              </w:rPr>
            </w:pPr>
          </w:p>
        </w:tc>
        <w:tc>
          <w:tcPr>
            <w:tcW w:w="2911" w:type="dxa"/>
            <w:gridSpan w:val="4"/>
            <w:tcBorders>
              <w:top w:val="single" w:sz="4" w:space="0" w:color="auto"/>
              <w:left w:val="nil"/>
              <w:bottom w:val="single" w:sz="4" w:space="0" w:color="auto"/>
              <w:right w:val="nil"/>
            </w:tcBorders>
          </w:tcPr>
          <w:p w14:paraId="561D90B0" w14:textId="77777777" w:rsidR="004C4340" w:rsidRDefault="004C4340">
            <w:pPr>
              <w:rPr>
                <w:sz w:val="16"/>
              </w:rPr>
            </w:pPr>
            <w:r>
              <w:rPr>
                <w:sz w:val="16"/>
              </w:rPr>
              <w:t>Supervisor Signature</w:t>
            </w:r>
          </w:p>
        </w:tc>
        <w:tc>
          <w:tcPr>
            <w:tcW w:w="268" w:type="dxa"/>
            <w:tcBorders>
              <w:top w:val="nil"/>
              <w:left w:val="nil"/>
              <w:bottom w:val="single" w:sz="4" w:space="0" w:color="auto"/>
              <w:right w:val="nil"/>
            </w:tcBorders>
          </w:tcPr>
          <w:p w14:paraId="47449816" w14:textId="77777777" w:rsidR="004C4340" w:rsidRDefault="004C4340">
            <w:pPr>
              <w:rPr>
                <w:sz w:val="16"/>
              </w:rPr>
            </w:pPr>
          </w:p>
        </w:tc>
        <w:tc>
          <w:tcPr>
            <w:tcW w:w="2302" w:type="dxa"/>
            <w:tcBorders>
              <w:top w:val="single" w:sz="4" w:space="0" w:color="auto"/>
              <w:left w:val="nil"/>
              <w:bottom w:val="single" w:sz="4" w:space="0" w:color="auto"/>
              <w:right w:val="double" w:sz="4" w:space="0" w:color="auto"/>
            </w:tcBorders>
          </w:tcPr>
          <w:p w14:paraId="2D8B7044" w14:textId="77777777" w:rsidR="004C4340" w:rsidRDefault="004C4340">
            <w:pPr>
              <w:rPr>
                <w:sz w:val="16"/>
              </w:rPr>
            </w:pPr>
            <w:r>
              <w:rPr>
                <w:sz w:val="16"/>
              </w:rPr>
              <w:t>Date</w:t>
            </w:r>
          </w:p>
          <w:p w14:paraId="595EA63C" w14:textId="77777777" w:rsidR="00A3358C" w:rsidRDefault="00A3358C">
            <w:pPr>
              <w:rPr>
                <w:sz w:val="16"/>
              </w:rPr>
            </w:pPr>
          </w:p>
          <w:p w14:paraId="1F1C3B38" w14:textId="77777777" w:rsidR="00A3358C" w:rsidRDefault="00A3358C">
            <w:pPr>
              <w:rPr>
                <w:sz w:val="16"/>
              </w:rPr>
            </w:pPr>
          </w:p>
        </w:tc>
      </w:tr>
      <w:tr w:rsidR="004C4340" w14:paraId="7D2E51A5" w14:textId="77777777">
        <w:trPr>
          <w:cantSplit/>
          <w:trHeight w:val="144"/>
        </w:trPr>
        <w:tc>
          <w:tcPr>
            <w:tcW w:w="2489" w:type="dxa"/>
            <w:gridSpan w:val="2"/>
            <w:tcBorders>
              <w:top w:val="single" w:sz="4" w:space="0" w:color="auto"/>
              <w:left w:val="double" w:sz="4" w:space="0" w:color="auto"/>
              <w:bottom w:val="nil"/>
              <w:right w:val="nil"/>
            </w:tcBorders>
            <w:shd w:val="clear" w:color="auto" w:fill="C0C0C0"/>
          </w:tcPr>
          <w:p w14:paraId="5D8B915D" w14:textId="77777777" w:rsidR="004C4340" w:rsidRDefault="004C4340">
            <w:pPr>
              <w:rPr>
                <w:b/>
                <w:bCs/>
                <w:sz w:val="14"/>
              </w:rPr>
            </w:pPr>
            <w:r>
              <w:rPr>
                <w:b/>
                <w:bCs/>
                <w:sz w:val="14"/>
              </w:rPr>
              <w:t>Personnel use only</w:t>
            </w:r>
          </w:p>
        </w:tc>
        <w:tc>
          <w:tcPr>
            <w:tcW w:w="2508" w:type="dxa"/>
            <w:gridSpan w:val="2"/>
            <w:tcBorders>
              <w:top w:val="single" w:sz="4" w:space="0" w:color="auto"/>
              <w:left w:val="nil"/>
              <w:bottom w:val="nil"/>
              <w:right w:val="nil"/>
            </w:tcBorders>
            <w:shd w:val="clear" w:color="auto" w:fill="C0C0C0"/>
          </w:tcPr>
          <w:p w14:paraId="4E548A2E" w14:textId="77777777" w:rsidR="004C4340" w:rsidRDefault="004C4340">
            <w:pPr>
              <w:rPr>
                <w:sz w:val="14"/>
              </w:rPr>
            </w:pPr>
            <w:r>
              <w:rPr>
                <w:sz w:val="14"/>
              </w:rPr>
              <w:fldChar w:fldCharType="begin">
                <w:ffData>
                  <w:name w:val="Check1"/>
                  <w:enabled/>
                  <w:calcOnExit w:val="0"/>
                  <w:checkBox>
                    <w:sizeAuto/>
                    <w:default w:val="0"/>
                  </w:checkBox>
                </w:ffData>
              </w:fldChar>
            </w:r>
            <w:r>
              <w:rPr>
                <w:sz w:val="14"/>
              </w:rPr>
              <w:instrText xml:space="preserve"> FORMCHECKBOX </w:instrText>
            </w:r>
            <w:r w:rsidR="00B74EA6">
              <w:rPr>
                <w:sz w:val="14"/>
              </w:rPr>
            </w:r>
            <w:r w:rsidR="00B74EA6">
              <w:rPr>
                <w:sz w:val="14"/>
              </w:rPr>
              <w:fldChar w:fldCharType="separate"/>
            </w:r>
            <w:r>
              <w:rPr>
                <w:sz w:val="14"/>
              </w:rPr>
              <w:fldChar w:fldCharType="end"/>
            </w:r>
            <w:r>
              <w:rPr>
                <w:sz w:val="14"/>
              </w:rPr>
              <w:t xml:space="preserve">  Posted to Directory</w:t>
            </w:r>
          </w:p>
        </w:tc>
        <w:tc>
          <w:tcPr>
            <w:tcW w:w="1910" w:type="dxa"/>
            <w:gridSpan w:val="4"/>
            <w:tcBorders>
              <w:top w:val="single" w:sz="4" w:space="0" w:color="auto"/>
              <w:left w:val="nil"/>
              <w:bottom w:val="single" w:sz="4" w:space="0" w:color="auto"/>
              <w:right w:val="nil"/>
            </w:tcBorders>
            <w:shd w:val="clear" w:color="auto" w:fill="C0C0C0"/>
          </w:tcPr>
          <w:p w14:paraId="1C45E80C" w14:textId="77777777" w:rsidR="004C4340" w:rsidRDefault="004C4340">
            <w:pPr>
              <w:rPr>
                <w:sz w:val="14"/>
              </w:rPr>
            </w:pPr>
          </w:p>
        </w:tc>
        <w:tc>
          <w:tcPr>
            <w:tcW w:w="3821" w:type="dxa"/>
            <w:gridSpan w:val="3"/>
            <w:tcBorders>
              <w:top w:val="single" w:sz="4" w:space="0" w:color="auto"/>
              <w:left w:val="nil"/>
              <w:bottom w:val="nil"/>
              <w:right w:val="double" w:sz="4" w:space="0" w:color="auto"/>
            </w:tcBorders>
            <w:shd w:val="clear" w:color="auto" w:fill="C0C0C0"/>
          </w:tcPr>
          <w:p w14:paraId="40E3C5F6" w14:textId="77777777" w:rsidR="004C4340" w:rsidRDefault="004C4340">
            <w:pPr>
              <w:rPr>
                <w:sz w:val="14"/>
              </w:rPr>
            </w:pPr>
          </w:p>
        </w:tc>
      </w:tr>
      <w:tr w:rsidR="004C4340" w14:paraId="57DFF20B" w14:textId="77777777">
        <w:trPr>
          <w:cantSplit/>
          <w:trHeight w:hRule="exact" w:val="288"/>
        </w:trPr>
        <w:tc>
          <w:tcPr>
            <w:tcW w:w="2489" w:type="dxa"/>
            <w:gridSpan w:val="2"/>
            <w:tcBorders>
              <w:top w:val="nil"/>
              <w:left w:val="double" w:sz="4" w:space="0" w:color="auto"/>
              <w:right w:val="nil"/>
            </w:tcBorders>
            <w:shd w:val="clear" w:color="auto" w:fill="C0C0C0"/>
          </w:tcPr>
          <w:p w14:paraId="74FF1AA1" w14:textId="77777777" w:rsidR="004C4340" w:rsidRDefault="004C4340">
            <w:pPr>
              <w:rPr>
                <w:b/>
                <w:bCs/>
                <w:sz w:val="12"/>
              </w:rPr>
            </w:pPr>
          </w:p>
        </w:tc>
        <w:tc>
          <w:tcPr>
            <w:tcW w:w="2508" w:type="dxa"/>
            <w:gridSpan w:val="2"/>
            <w:tcBorders>
              <w:top w:val="nil"/>
              <w:left w:val="nil"/>
              <w:bottom w:val="single" w:sz="4" w:space="0" w:color="auto"/>
              <w:right w:val="nil"/>
            </w:tcBorders>
            <w:shd w:val="clear" w:color="auto" w:fill="C0C0C0"/>
          </w:tcPr>
          <w:p w14:paraId="79AD7DB5" w14:textId="77777777" w:rsidR="004C4340" w:rsidRDefault="004C4340">
            <w:pPr>
              <w:rPr>
                <w:sz w:val="12"/>
              </w:rPr>
            </w:pPr>
          </w:p>
        </w:tc>
        <w:tc>
          <w:tcPr>
            <w:tcW w:w="1910" w:type="dxa"/>
            <w:gridSpan w:val="4"/>
            <w:tcBorders>
              <w:top w:val="single" w:sz="4" w:space="0" w:color="auto"/>
              <w:left w:val="nil"/>
              <w:bottom w:val="single" w:sz="4" w:space="0" w:color="auto"/>
              <w:right w:val="nil"/>
            </w:tcBorders>
            <w:shd w:val="clear" w:color="auto" w:fill="C0C0C0"/>
          </w:tcPr>
          <w:p w14:paraId="0FBC8643" w14:textId="77777777" w:rsidR="004C4340" w:rsidRDefault="004C4340">
            <w:pPr>
              <w:jc w:val="center"/>
              <w:rPr>
                <w:sz w:val="12"/>
              </w:rPr>
            </w:pPr>
            <w:r>
              <w:rPr>
                <w:sz w:val="12"/>
              </w:rPr>
              <w:t>Initials and Date</w:t>
            </w:r>
          </w:p>
        </w:tc>
        <w:tc>
          <w:tcPr>
            <w:tcW w:w="3821" w:type="dxa"/>
            <w:gridSpan w:val="3"/>
            <w:tcBorders>
              <w:top w:val="nil"/>
              <w:left w:val="nil"/>
              <w:bottom w:val="single" w:sz="4" w:space="0" w:color="auto"/>
              <w:right w:val="double" w:sz="4" w:space="0" w:color="auto"/>
            </w:tcBorders>
            <w:shd w:val="clear" w:color="auto" w:fill="C0C0C0"/>
          </w:tcPr>
          <w:p w14:paraId="4E777568" w14:textId="77777777" w:rsidR="004C4340" w:rsidRDefault="004C4340">
            <w:pPr>
              <w:rPr>
                <w:sz w:val="12"/>
              </w:rPr>
            </w:pPr>
          </w:p>
        </w:tc>
      </w:tr>
    </w:tbl>
    <w:p w14:paraId="455572FA" w14:textId="77777777" w:rsidR="004C4340" w:rsidRDefault="004C4340">
      <w:pPr>
        <w:tabs>
          <w:tab w:val="left" w:pos="360"/>
          <w:tab w:val="left" w:pos="4932"/>
        </w:tabs>
        <w:ind w:left="360" w:hanging="360"/>
        <w:rPr>
          <w:sz w:val="2"/>
          <w:u w:val="single"/>
        </w:rPr>
      </w:pPr>
    </w:p>
    <w:sectPr w:rsidR="004C4340">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EB6D" w14:textId="77777777" w:rsidR="00C27F76" w:rsidRDefault="00C27F76" w:rsidP="00346C2D">
      <w:r>
        <w:separator/>
      </w:r>
    </w:p>
  </w:endnote>
  <w:endnote w:type="continuationSeparator" w:id="0">
    <w:p w14:paraId="79F70C08" w14:textId="77777777" w:rsidR="00C27F76" w:rsidRDefault="00C27F76" w:rsidP="003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A06A" w14:textId="77777777" w:rsidR="00346C2D" w:rsidRDefault="00346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32FD" w14:textId="77777777" w:rsidR="00346C2D" w:rsidRDefault="00346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8042" w14:textId="77777777" w:rsidR="00346C2D" w:rsidRDefault="00346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0E95" w14:textId="77777777" w:rsidR="00C27F76" w:rsidRDefault="00C27F76" w:rsidP="00346C2D">
      <w:r>
        <w:separator/>
      </w:r>
    </w:p>
  </w:footnote>
  <w:footnote w:type="continuationSeparator" w:id="0">
    <w:p w14:paraId="06E81266" w14:textId="77777777" w:rsidR="00C27F76" w:rsidRDefault="00C27F76" w:rsidP="003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9623" w14:textId="77777777" w:rsidR="00346C2D" w:rsidRDefault="00346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FEE4" w14:textId="5FE2E968" w:rsidR="00346C2D" w:rsidRDefault="00346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7E99" w14:textId="77777777" w:rsidR="00346C2D" w:rsidRDefault="00346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03D9"/>
    <w:multiLevelType w:val="hybridMultilevel"/>
    <w:tmpl w:val="DC8E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47D50"/>
    <w:multiLevelType w:val="hybridMultilevel"/>
    <w:tmpl w:val="DC8E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298184">
    <w:abstractNumId w:val="1"/>
  </w:num>
  <w:num w:numId="2" w16cid:durableId="129676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46"/>
    <w:rsid w:val="000047E3"/>
    <w:rsid w:val="00014952"/>
    <w:rsid w:val="00027D25"/>
    <w:rsid w:val="00030220"/>
    <w:rsid w:val="00074DF9"/>
    <w:rsid w:val="000B54FC"/>
    <w:rsid w:val="000C630E"/>
    <w:rsid w:val="000F45E2"/>
    <w:rsid w:val="001248C3"/>
    <w:rsid w:val="00132A3D"/>
    <w:rsid w:val="00145DAD"/>
    <w:rsid w:val="00163A3E"/>
    <w:rsid w:val="001C0738"/>
    <w:rsid w:val="00235249"/>
    <w:rsid w:val="00346C2D"/>
    <w:rsid w:val="00373AD0"/>
    <w:rsid w:val="00396846"/>
    <w:rsid w:val="003D31D1"/>
    <w:rsid w:val="004B569F"/>
    <w:rsid w:val="004C0D3A"/>
    <w:rsid w:val="004C4340"/>
    <w:rsid w:val="004E4D0C"/>
    <w:rsid w:val="00674B27"/>
    <w:rsid w:val="006A74F1"/>
    <w:rsid w:val="006B0584"/>
    <w:rsid w:val="006B05DB"/>
    <w:rsid w:val="0070199A"/>
    <w:rsid w:val="00716B41"/>
    <w:rsid w:val="007C2CE2"/>
    <w:rsid w:val="008177DC"/>
    <w:rsid w:val="00881975"/>
    <w:rsid w:val="008A33BC"/>
    <w:rsid w:val="008A4717"/>
    <w:rsid w:val="008E04E6"/>
    <w:rsid w:val="008E7E40"/>
    <w:rsid w:val="00902B18"/>
    <w:rsid w:val="0099361E"/>
    <w:rsid w:val="009C5169"/>
    <w:rsid w:val="009D4A72"/>
    <w:rsid w:val="00A3358C"/>
    <w:rsid w:val="00A34862"/>
    <w:rsid w:val="00A6511A"/>
    <w:rsid w:val="00AA7B2E"/>
    <w:rsid w:val="00AF2F4C"/>
    <w:rsid w:val="00B227EB"/>
    <w:rsid w:val="00B61C23"/>
    <w:rsid w:val="00B662D8"/>
    <w:rsid w:val="00B74EA6"/>
    <w:rsid w:val="00B76AC9"/>
    <w:rsid w:val="00BA11A1"/>
    <w:rsid w:val="00BE2D32"/>
    <w:rsid w:val="00C14F3F"/>
    <w:rsid w:val="00C2197D"/>
    <w:rsid w:val="00C27F76"/>
    <w:rsid w:val="00C42A54"/>
    <w:rsid w:val="00C6332B"/>
    <w:rsid w:val="00C71787"/>
    <w:rsid w:val="00CD1020"/>
    <w:rsid w:val="00D548FA"/>
    <w:rsid w:val="00E6113E"/>
    <w:rsid w:val="00ED2640"/>
    <w:rsid w:val="00F22E82"/>
    <w:rsid w:val="00F41425"/>
    <w:rsid w:val="00F62573"/>
    <w:rsid w:val="00F65700"/>
    <w:rsid w:val="00F726F6"/>
    <w:rsid w:val="00F80083"/>
    <w:rsid w:val="00F87833"/>
    <w:rsid w:val="00FF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843EB"/>
  <w15:chartTrackingRefBased/>
  <w15:docId w15:val="{1772CE55-9BB8-40A5-A829-C271E174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C2D"/>
    <w:pPr>
      <w:tabs>
        <w:tab w:val="center" w:pos="4680"/>
        <w:tab w:val="right" w:pos="9360"/>
      </w:tabs>
    </w:pPr>
  </w:style>
  <w:style w:type="character" w:customStyle="1" w:styleId="HeaderChar">
    <w:name w:val="Header Char"/>
    <w:link w:val="Header"/>
    <w:uiPriority w:val="99"/>
    <w:rsid w:val="00346C2D"/>
    <w:rPr>
      <w:rFonts w:ascii="Arial" w:hAnsi="Arial"/>
    </w:rPr>
  </w:style>
  <w:style w:type="paragraph" w:styleId="Footer">
    <w:name w:val="footer"/>
    <w:basedOn w:val="Normal"/>
    <w:link w:val="FooterChar"/>
    <w:uiPriority w:val="99"/>
    <w:unhideWhenUsed/>
    <w:rsid w:val="00346C2D"/>
    <w:pPr>
      <w:tabs>
        <w:tab w:val="center" w:pos="4680"/>
        <w:tab w:val="right" w:pos="9360"/>
      </w:tabs>
    </w:pPr>
  </w:style>
  <w:style w:type="character" w:customStyle="1" w:styleId="FooterChar">
    <w:name w:val="Footer Char"/>
    <w:link w:val="Footer"/>
    <w:uiPriority w:val="99"/>
    <w:rsid w:val="00346C2D"/>
    <w:rPr>
      <w:rFonts w:ascii="Arial" w:hAnsi="Arial"/>
    </w:rPr>
  </w:style>
  <w:style w:type="paragraph" w:styleId="Revision">
    <w:name w:val="Revision"/>
    <w:hidden/>
    <w:uiPriority w:val="99"/>
    <w:semiHidden/>
    <w:rsid w:val="000B54F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89877">
      <w:bodyDiv w:val="1"/>
      <w:marLeft w:val="0"/>
      <w:marRight w:val="0"/>
      <w:marTop w:val="0"/>
      <w:marBottom w:val="0"/>
      <w:divBdr>
        <w:top w:val="none" w:sz="0" w:space="0" w:color="auto"/>
        <w:left w:val="none" w:sz="0" w:space="0" w:color="auto"/>
        <w:bottom w:val="none" w:sz="0" w:space="0" w:color="auto"/>
        <w:right w:val="none" w:sz="0" w:space="0" w:color="auto"/>
      </w:divBdr>
    </w:div>
    <w:div w:id="1087652997">
      <w:bodyDiv w:val="1"/>
      <w:marLeft w:val="0"/>
      <w:marRight w:val="0"/>
      <w:marTop w:val="0"/>
      <w:marBottom w:val="0"/>
      <w:divBdr>
        <w:top w:val="none" w:sz="0" w:space="0" w:color="auto"/>
        <w:left w:val="none" w:sz="0" w:space="0" w:color="auto"/>
        <w:bottom w:val="none" w:sz="0" w:space="0" w:color="auto"/>
        <w:right w:val="none" w:sz="0" w:space="0" w:color="auto"/>
      </w:divBdr>
    </w:div>
    <w:div w:id="1840541113">
      <w:bodyDiv w:val="1"/>
      <w:marLeft w:val="0"/>
      <w:marRight w:val="0"/>
      <w:marTop w:val="0"/>
      <w:marBottom w:val="0"/>
      <w:divBdr>
        <w:top w:val="none" w:sz="0" w:space="0" w:color="auto"/>
        <w:left w:val="none" w:sz="0" w:space="0" w:color="auto"/>
        <w:bottom w:val="none" w:sz="0" w:space="0" w:color="auto"/>
        <w:right w:val="none" w:sz="0" w:space="0" w:color="auto"/>
      </w:divBdr>
    </w:div>
    <w:div w:id="18712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4EA7-896F-4857-865F-AEEB235B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1242</Words>
  <Characters>7754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STATE OF CALIFORNIA</vt:lpstr>
    </vt:vector>
  </TitlesOfParts>
  <Company>CDF</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CDF</dc:creator>
  <cp:keywords/>
  <cp:lastModifiedBy>AguilaVictorino, Priscilla@CALFIRE</cp:lastModifiedBy>
  <cp:revision>9</cp:revision>
  <cp:lastPrinted>2020-02-13T00:37:00Z</cp:lastPrinted>
  <dcterms:created xsi:type="dcterms:W3CDTF">2022-10-18T17:24:00Z</dcterms:created>
  <dcterms:modified xsi:type="dcterms:W3CDTF">2022-12-30T18:20:00Z</dcterms:modified>
</cp:coreProperties>
</file>