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C56CD1">
        <w:tc>
          <w:tcPr>
            <w:tcW w:w="8780" w:type="dxa"/>
            <w:gridSpan w:val="6"/>
            <w:tcBorders>
              <w:top w:val="nil"/>
              <w:left w:val="nil"/>
              <w:bottom w:val="nil"/>
            </w:tcBorders>
          </w:tcPr>
          <w:p w14:paraId="4E6DB626" w14:textId="77777777" w:rsidR="005943C7" w:rsidRPr="002E1CA3" w:rsidRDefault="005943C7" w:rsidP="00C56CD1">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77777777" w:rsidR="005943C7" w:rsidRPr="002E1CA3" w:rsidRDefault="005943C7" w:rsidP="00C56CD1">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rsidP="00C56CD1">
            <w:pPr>
              <w:rPr>
                <w:sz w:val="24"/>
                <w:szCs w:val="24"/>
              </w:rPr>
            </w:pPr>
            <w:r w:rsidRPr="002E1CA3">
              <w:rPr>
                <w:sz w:val="24"/>
                <w:szCs w:val="24"/>
              </w:rPr>
              <w:t>PROPOSED</w:t>
            </w:r>
          </w:p>
        </w:tc>
      </w:tr>
      <w:tr w:rsidR="002E1CA3" w:rsidRPr="002E1CA3" w14:paraId="05CBA305" w14:textId="77777777" w:rsidTr="00C56CD1">
        <w:tc>
          <w:tcPr>
            <w:tcW w:w="5405" w:type="dxa"/>
            <w:gridSpan w:val="3"/>
            <w:tcBorders>
              <w:top w:val="nil"/>
              <w:left w:val="nil"/>
              <w:bottom w:val="nil"/>
              <w:right w:val="nil"/>
            </w:tcBorders>
          </w:tcPr>
          <w:p w14:paraId="1F59FBF0" w14:textId="77777777" w:rsidR="00CD0D6A" w:rsidRPr="002E1CA3" w:rsidRDefault="005943C7" w:rsidP="00C56CD1">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rsidP="00C56CD1">
            <w:pPr>
              <w:rPr>
                <w:sz w:val="24"/>
                <w:szCs w:val="24"/>
              </w:rPr>
            </w:pPr>
          </w:p>
        </w:tc>
      </w:tr>
      <w:tr w:rsidR="002E1CA3" w:rsidRPr="002E1CA3" w14:paraId="39CA46A1" w14:textId="77777777" w:rsidTr="00C56CD1">
        <w:tc>
          <w:tcPr>
            <w:tcW w:w="5405" w:type="dxa"/>
            <w:gridSpan w:val="3"/>
            <w:tcBorders>
              <w:top w:val="nil"/>
              <w:left w:val="nil"/>
              <w:bottom w:val="nil"/>
              <w:right w:val="nil"/>
            </w:tcBorders>
          </w:tcPr>
          <w:p w14:paraId="7039AF89" w14:textId="77777777" w:rsidR="00CD0D6A" w:rsidRPr="002E1CA3" w:rsidRDefault="00CD0D6A" w:rsidP="00C56CD1">
            <w:pPr>
              <w:rPr>
                <w:sz w:val="24"/>
                <w:szCs w:val="24"/>
              </w:rPr>
            </w:pPr>
          </w:p>
        </w:tc>
        <w:tc>
          <w:tcPr>
            <w:tcW w:w="3375" w:type="dxa"/>
            <w:gridSpan w:val="3"/>
            <w:tcBorders>
              <w:top w:val="nil"/>
              <w:left w:val="nil"/>
              <w:bottom w:val="nil"/>
            </w:tcBorders>
          </w:tcPr>
          <w:p w14:paraId="701007DD" w14:textId="77777777" w:rsidR="00CD0D6A" w:rsidRPr="002E1CA3" w:rsidRDefault="00CD0D6A" w:rsidP="00C56CD1">
            <w:pPr>
              <w:rPr>
                <w:sz w:val="24"/>
                <w:szCs w:val="24"/>
              </w:rPr>
            </w:pPr>
          </w:p>
        </w:tc>
        <w:tc>
          <w:tcPr>
            <w:tcW w:w="341" w:type="dxa"/>
            <w:tcBorders>
              <w:top w:val="single" w:sz="4" w:space="0" w:color="auto"/>
              <w:bottom w:val="single" w:sz="4" w:space="0" w:color="auto"/>
            </w:tcBorders>
          </w:tcPr>
          <w:p w14:paraId="320A951C" w14:textId="6EA00C37" w:rsidR="00CD0D6A" w:rsidRPr="002E1CA3" w:rsidRDefault="00B6474A" w:rsidP="00C56CD1">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rsidP="00C56CD1">
            <w:pPr>
              <w:rPr>
                <w:sz w:val="24"/>
                <w:szCs w:val="24"/>
              </w:rPr>
            </w:pPr>
            <w:r w:rsidRPr="002E1CA3">
              <w:rPr>
                <w:sz w:val="24"/>
                <w:szCs w:val="24"/>
              </w:rPr>
              <w:t>CURRENT</w:t>
            </w:r>
          </w:p>
        </w:tc>
      </w:tr>
      <w:tr w:rsidR="002E1CA3" w:rsidRPr="002E1CA3" w14:paraId="0FA26A8C" w14:textId="77777777" w:rsidTr="00C56CD1">
        <w:tc>
          <w:tcPr>
            <w:tcW w:w="5405" w:type="dxa"/>
            <w:gridSpan w:val="3"/>
            <w:tcBorders>
              <w:top w:val="nil"/>
              <w:left w:val="nil"/>
              <w:bottom w:val="single" w:sz="4" w:space="0" w:color="auto"/>
              <w:right w:val="nil"/>
            </w:tcBorders>
          </w:tcPr>
          <w:p w14:paraId="200465C8" w14:textId="77777777" w:rsidR="00CD0D6A" w:rsidRPr="002E1CA3" w:rsidRDefault="00CD0D6A" w:rsidP="00C56CD1">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rsidP="00C56CD1">
            <w:pPr>
              <w:rPr>
                <w:sz w:val="24"/>
                <w:szCs w:val="24"/>
              </w:rPr>
            </w:pPr>
          </w:p>
        </w:tc>
      </w:tr>
      <w:tr w:rsidR="00A06728" w:rsidRPr="002E1CA3" w14:paraId="2BE7F333" w14:textId="77777777" w:rsidTr="00C56CD1">
        <w:tc>
          <w:tcPr>
            <w:tcW w:w="5405" w:type="dxa"/>
            <w:gridSpan w:val="3"/>
            <w:tcBorders>
              <w:top w:val="single" w:sz="4" w:space="0" w:color="auto"/>
              <w:left w:val="single" w:sz="4" w:space="0" w:color="auto"/>
              <w:bottom w:val="nil"/>
            </w:tcBorders>
          </w:tcPr>
          <w:p w14:paraId="64DE3E58" w14:textId="77777777" w:rsidR="00A06728" w:rsidRPr="002E1CA3" w:rsidRDefault="00A06728" w:rsidP="00C56CD1">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rsidP="00C56CD1">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C56CD1">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C56CD1">
        <w:tc>
          <w:tcPr>
            <w:tcW w:w="5405" w:type="dxa"/>
            <w:gridSpan w:val="3"/>
            <w:tcBorders>
              <w:top w:val="nil"/>
              <w:left w:val="single" w:sz="4" w:space="0" w:color="auto"/>
              <w:bottom w:val="single" w:sz="4" w:space="0" w:color="auto"/>
            </w:tcBorders>
          </w:tcPr>
          <w:p w14:paraId="7C69B0E8" w14:textId="4FB0BC76" w:rsidR="00A06728" w:rsidRPr="002E1CA3" w:rsidRDefault="00785D51" w:rsidP="00C56CD1">
            <w:pPr>
              <w:rPr>
                <w:sz w:val="24"/>
                <w:szCs w:val="24"/>
              </w:rPr>
            </w:pPr>
            <w:r>
              <w:rPr>
                <w:sz w:val="24"/>
                <w:szCs w:val="24"/>
              </w:rPr>
              <w:t>Division of Administrative Services</w:t>
            </w:r>
          </w:p>
        </w:tc>
        <w:tc>
          <w:tcPr>
            <w:tcW w:w="4325" w:type="dxa"/>
            <w:gridSpan w:val="6"/>
            <w:tcBorders>
              <w:top w:val="nil"/>
              <w:bottom w:val="single" w:sz="4" w:space="0" w:color="auto"/>
            </w:tcBorders>
            <w:vAlign w:val="center"/>
          </w:tcPr>
          <w:p w14:paraId="7DB4BC1F" w14:textId="7F2C1A4A" w:rsidR="00A06728" w:rsidRPr="00167A73" w:rsidRDefault="00657455" w:rsidP="00C56CD1">
            <w:r>
              <w:t>048</w:t>
            </w:r>
            <w:r w:rsidR="00A06728" w:rsidRPr="00167A73">
              <w:t>-</w:t>
            </w:r>
            <w:r w:rsidR="00263DE3">
              <w:t>20</w:t>
            </w:r>
            <w:r w:rsidR="008977C1">
              <w:t>3</w:t>
            </w:r>
            <w:r w:rsidR="00263DE3">
              <w:t>-1139-</w:t>
            </w:r>
            <w:r w:rsidR="008977C1">
              <w:t>00</w:t>
            </w:r>
            <w:r w:rsidR="00042CBA">
              <w:t>1</w:t>
            </w:r>
          </w:p>
        </w:tc>
        <w:tc>
          <w:tcPr>
            <w:tcW w:w="1078" w:type="dxa"/>
            <w:tcBorders>
              <w:top w:val="nil"/>
              <w:bottom w:val="single" w:sz="4" w:space="0" w:color="auto"/>
            </w:tcBorders>
            <w:vAlign w:val="center"/>
          </w:tcPr>
          <w:p w14:paraId="19A1FD9B" w14:textId="19AA6FF0" w:rsidR="00A06728" w:rsidRPr="00167A73" w:rsidRDefault="000B1B25" w:rsidP="00C56CD1">
            <w:pPr>
              <w:jc w:val="center"/>
            </w:pPr>
            <w:r>
              <w:t>1/D</w:t>
            </w:r>
          </w:p>
        </w:tc>
      </w:tr>
      <w:tr w:rsidR="004120A7" w:rsidRPr="002E1CA3" w14:paraId="7D25EBD4" w14:textId="77777777" w:rsidTr="00C56CD1">
        <w:tc>
          <w:tcPr>
            <w:tcW w:w="5405" w:type="dxa"/>
            <w:gridSpan w:val="3"/>
            <w:tcBorders>
              <w:top w:val="single" w:sz="4" w:space="0" w:color="auto"/>
              <w:bottom w:val="nil"/>
            </w:tcBorders>
          </w:tcPr>
          <w:p w14:paraId="489AE077" w14:textId="77777777" w:rsidR="004120A7" w:rsidRPr="00F77711" w:rsidRDefault="004120A7" w:rsidP="00C56CD1">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rsidP="00C56CD1">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C56CD1">
        <w:tc>
          <w:tcPr>
            <w:tcW w:w="5405" w:type="dxa"/>
            <w:gridSpan w:val="3"/>
            <w:vMerge w:val="restart"/>
            <w:tcBorders>
              <w:top w:val="nil"/>
            </w:tcBorders>
            <w:vAlign w:val="center"/>
          </w:tcPr>
          <w:p w14:paraId="6BA3D510" w14:textId="6F5569DF" w:rsidR="003D015D" w:rsidRPr="003D015D" w:rsidRDefault="003D015D" w:rsidP="00C56CD1">
            <w:pPr>
              <w:rPr>
                <w:rFonts w:eastAsia="Times New Roman" w:cstheme="minorHAnsi"/>
              </w:rPr>
            </w:pPr>
            <w:r w:rsidRPr="003D015D">
              <w:rPr>
                <w:rFonts w:eastAsia="Times New Roman" w:cstheme="minorHAnsi"/>
              </w:rPr>
              <w:tab/>
            </w:r>
          </w:p>
          <w:p w14:paraId="0731B230" w14:textId="77777777" w:rsidR="003D015D" w:rsidRPr="003D015D" w:rsidRDefault="003D015D" w:rsidP="00C56CD1">
            <w:pPr>
              <w:ind w:left="10"/>
              <w:rPr>
                <w:rFonts w:eastAsia="Times New Roman" w:cstheme="minorHAnsi"/>
              </w:rPr>
            </w:pPr>
            <w:r w:rsidRPr="003D015D">
              <w:rPr>
                <w:rFonts w:eastAsia="Times New Roman" w:cstheme="minorHAnsi"/>
              </w:rPr>
              <w:t>Peace Officer Selection and Employee Development</w:t>
            </w:r>
          </w:p>
          <w:p w14:paraId="188D9A28" w14:textId="1FC67037" w:rsidR="003D015D" w:rsidRDefault="003D015D" w:rsidP="00C56CD1">
            <w:pPr>
              <w:rPr>
                <w:rFonts w:eastAsia="Times New Roman" w:cstheme="minorHAnsi"/>
              </w:rPr>
            </w:pPr>
            <w:r w:rsidRPr="003D015D">
              <w:rPr>
                <w:rFonts w:eastAsia="Times New Roman" w:cstheme="minorHAnsi"/>
              </w:rPr>
              <w:t>Office of Peace Officer Selection</w:t>
            </w:r>
          </w:p>
          <w:p w14:paraId="1ACBB624" w14:textId="04CC3549" w:rsidR="00263DE3" w:rsidRPr="003D015D" w:rsidRDefault="008977C1" w:rsidP="00C56CD1">
            <w:pPr>
              <w:rPr>
                <w:rFonts w:eastAsia="Times New Roman" w:cstheme="minorHAnsi"/>
              </w:rPr>
            </w:pPr>
            <w:r>
              <w:rPr>
                <w:rFonts w:eastAsia="Times New Roman" w:cstheme="minorHAnsi"/>
              </w:rPr>
              <w:t xml:space="preserve">Central </w:t>
            </w:r>
            <w:r w:rsidR="00263DE3">
              <w:rPr>
                <w:rFonts w:eastAsia="Times New Roman" w:cstheme="minorHAnsi"/>
              </w:rPr>
              <w:t>Selection Center</w:t>
            </w:r>
          </w:p>
          <w:p w14:paraId="32D51289" w14:textId="2C7BC6EE" w:rsidR="004871ED" w:rsidRPr="00167A73" w:rsidRDefault="000B1B25" w:rsidP="00C56CD1">
            <w:r>
              <w:rPr>
                <w:rFonts w:eastAsia="Times New Roman" w:cstheme="minorHAnsi"/>
              </w:rPr>
              <w:t xml:space="preserve">Testing </w:t>
            </w:r>
            <w:r w:rsidR="003579A0">
              <w:rPr>
                <w:rFonts w:eastAsia="Times New Roman" w:cstheme="minorHAnsi"/>
              </w:rPr>
              <w:t>Unit</w:t>
            </w:r>
          </w:p>
        </w:tc>
        <w:tc>
          <w:tcPr>
            <w:tcW w:w="5403" w:type="dxa"/>
            <w:gridSpan w:val="7"/>
            <w:tcBorders>
              <w:top w:val="nil"/>
              <w:bottom w:val="single" w:sz="4" w:space="0" w:color="auto"/>
            </w:tcBorders>
            <w:vAlign w:val="center"/>
          </w:tcPr>
          <w:p w14:paraId="3334E89D" w14:textId="68FD48A8" w:rsidR="004120A7" w:rsidRPr="00167A73" w:rsidRDefault="000B1B25" w:rsidP="00C56CD1">
            <w:r>
              <w:t>Office Technician (T)</w:t>
            </w:r>
          </w:p>
        </w:tc>
      </w:tr>
      <w:tr w:rsidR="004120A7" w:rsidRPr="002E1CA3" w14:paraId="11B2C64D" w14:textId="77777777" w:rsidTr="00C56CD1">
        <w:tc>
          <w:tcPr>
            <w:tcW w:w="5405" w:type="dxa"/>
            <w:gridSpan w:val="3"/>
            <w:vMerge/>
          </w:tcPr>
          <w:p w14:paraId="36B72ABC" w14:textId="77777777" w:rsidR="004120A7" w:rsidRPr="00F77711" w:rsidRDefault="004120A7" w:rsidP="00C56CD1">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C56CD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C56CD1">
        <w:tc>
          <w:tcPr>
            <w:tcW w:w="5405" w:type="dxa"/>
            <w:gridSpan w:val="3"/>
            <w:vMerge/>
            <w:vAlign w:val="center"/>
          </w:tcPr>
          <w:p w14:paraId="126E302C" w14:textId="77777777" w:rsidR="004120A7" w:rsidRPr="00167A73" w:rsidRDefault="004120A7" w:rsidP="00C56CD1"/>
        </w:tc>
        <w:tc>
          <w:tcPr>
            <w:tcW w:w="5403" w:type="dxa"/>
            <w:gridSpan w:val="7"/>
            <w:tcBorders>
              <w:top w:val="nil"/>
              <w:bottom w:val="single" w:sz="4" w:space="0" w:color="auto"/>
            </w:tcBorders>
            <w:vAlign w:val="center"/>
          </w:tcPr>
          <w:p w14:paraId="283AC44E" w14:textId="57619C2A" w:rsidR="004120A7" w:rsidRPr="00167A73" w:rsidRDefault="000B1B25" w:rsidP="00C56CD1">
            <w:r>
              <w:t xml:space="preserve">Clerical Support for </w:t>
            </w:r>
            <w:r w:rsidR="001D6947">
              <w:t xml:space="preserve">the </w:t>
            </w:r>
            <w:r>
              <w:t>Testing Unit</w:t>
            </w:r>
          </w:p>
        </w:tc>
      </w:tr>
      <w:tr w:rsidR="004120A7" w:rsidRPr="002E1CA3" w14:paraId="07758462" w14:textId="77777777" w:rsidTr="00C56CD1">
        <w:tc>
          <w:tcPr>
            <w:tcW w:w="5405" w:type="dxa"/>
            <w:gridSpan w:val="3"/>
            <w:vMerge/>
          </w:tcPr>
          <w:p w14:paraId="47D6A99F" w14:textId="77777777" w:rsidR="004120A7" w:rsidRPr="00F77711" w:rsidRDefault="004120A7" w:rsidP="00C56CD1">
            <w:pPr>
              <w:rPr>
                <w:b/>
                <w:color w:val="7F7F7F" w:themeColor="text1" w:themeTint="80"/>
                <w:sz w:val="16"/>
                <w:szCs w:val="16"/>
              </w:rPr>
            </w:pPr>
          </w:p>
        </w:tc>
        <w:tc>
          <w:tcPr>
            <w:tcW w:w="1351" w:type="dxa"/>
            <w:tcBorders>
              <w:bottom w:val="nil"/>
            </w:tcBorders>
          </w:tcPr>
          <w:p w14:paraId="11360CE9" w14:textId="77777777" w:rsidR="004120A7" w:rsidRPr="00F77711" w:rsidRDefault="003D4110" w:rsidP="00C56CD1">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C56CD1">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C56CD1">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C56CD1">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C56CD1">
        <w:tc>
          <w:tcPr>
            <w:tcW w:w="5405" w:type="dxa"/>
            <w:gridSpan w:val="3"/>
            <w:vMerge/>
            <w:tcBorders>
              <w:bottom w:val="single" w:sz="4" w:space="0" w:color="auto"/>
            </w:tcBorders>
            <w:vAlign w:val="center"/>
          </w:tcPr>
          <w:p w14:paraId="426468C3" w14:textId="77777777" w:rsidR="004120A7" w:rsidRPr="00167A73" w:rsidRDefault="004120A7" w:rsidP="00C56CD1"/>
        </w:tc>
        <w:tc>
          <w:tcPr>
            <w:tcW w:w="1351" w:type="dxa"/>
            <w:tcBorders>
              <w:top w:val="nil"/>
              <w:bottom w:val="single" w:sz="4" w:space="0" w:color="auto"/>
            </w:tcBorders>
            <w:vAlign w:val="center"/>
          </w:tcPr>
          <w:p w14:paraId="2113CD6B" w14:textId="6D3911EB" w:rsidR="004120A7" w:rsidRPr="00167A73" w:rsidRDefault="00042CBA" w:rsidP="00C56CD1">
            <w:pPr>
              <w:spacing w:before="40" w:after="40"/>
            </w:pPr>
            <w:r>
              <w:t>Limited Term/FT</w:t>
            </w:r>
          </w:p>
        </w:tc>
        <w:tc>
          <w:tcPr>
            <w:tcW w:w="1351" w:type="dxa"/>
            <w:tcBorders>
              <w:top w:val="nil"/>
              <w:bottom w:val="single" w:sz="4" w:space="0" w:color="auto"/>
            </w:tcBorders>
            <w:vAlign w:val="center"/>
          </w:tcPr>
          <w:p w14:paraId="0FBC4DC7" w14:textId="5D55417C" w:rsidR="004120A7" w:rsidRPr="00167A73" w:rsidRDefault="000B1B25" w:rsidP="00C56CD1">
            <w:r>
              <w:t>R04</w:t>
            </w:r>
          </w:p>
        </w:tc>
        <w:tc>
          <w:tcPr>
            <w:tcW w:w="1352" w:type="dxa"/>
            <w:gridSpan w:val="3"/>
            <w:tcBorders>
              <w:top w:val="nil"/>
              <w:bottom w:val="single" w:sz="4" w:space="0" w:color="auto"/>
            </w:tcBorders>
            <w:vAlign w:val="center"/>
          </w:tcPr>
          <w:p w14:paraId="46007ED8" w14:textId="2ABE22D1" w:rsidR="004120A7" w:rsidRPr="00167A73" w:rsidRDefault="000B1B25" w:rsidP="00C56CD1">
            <w:r>
              <w:t>2</w:t>
            </w:r>
          </w:p>
        </w:tc>
        <w:tc>
          <w:tcPr>
            <w:tcW w:w="1349" w:type="dxa"/>
            <w:gridSpan w:val="2"/>
            <w:tcBorders>
              <w:top w:val="nil"/>
              <w:bottom w:val="single" w:sz="4" w:space="0" w:color="auto"/>
            </w:tcBorders>
            <w:vAlign w:val="center"/>
          </w:tcPr>
          <w:p w14:paraId="1C0EFD1D" w14:textId="38BA13BC" w:rsidR="004120A7" w:rsidRPr="00167A73" w:rsidRDefault="004120A7" w:rsidP="00C56CD1">
            <w:pPr>
              <w:spacing w:before="40" w:after="40"/>
            </w:pPr>
            <w:r w:rsidRPr="0035585C">
              <w:rPr>
                <w:sz w:val="16"/>
                <w:szCs w:val="16"/>
              </w:rPr>
              <w:t xml:space="preserve">Yes </w:t>
            </w:r>
            <w:r w:rsidR="00086C13">
              <w:rPr>
                <w:sz w:val="16"/>
                <w:szCs w:val="16"/>
              </w:rPr>
              <w:fldChar w:fldCharType="begin">
                <w:ffData>
                  <w:name w:val="Check1"/>
                  <w:enabled/>
                  <w:calcOnExit w:val="0"/>
                  <w:checkBox>
                    <w:sizeAuto/>
                    <w:default w:val="0"/>
                  </w:checkBox>
                </w:ffData>
              </w:fldChar>
            </w:r>
            <w:bookmarkStart w:id="0" w:name="Check1"/>
            <w:r w:rsidR="00086C13">
              <w:rPr>
                <w:sz w:val="16"/>
                <w:szCs w:val="16"/>
              </w:rPr>
              <w:instrText xml:space="preserve"> FORMCHECKBOX </w:instrText>
            </w:r>
            <w:r w:rsidR="00042CBA">
              <w:rPr>
                <w:sz w:val="16"/>
                <w:szCs w:val="16"/>
              </w:rPr>
            </w:r>
            <w:r w:rsidR="00042CBA">
              <w:rPr>
                <w:sz w:val="16"/>
                <w:szCs w:val="16"/>
              </w:rPr>
              <w:fldChar w:fldCharType="separate"/>
            </w:r>
            <w:r w:rsidR="00086C13">
              <w:rPr>
                <w:sz w:val="16"/>
                <w:szCs w:val="16"/>
              </w:rPr>
              <w:fldChar w:fldCharType="end"/>
            </w:r>
            <w:bookmarkEnd w:id="0"/>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0B1B25">
              <w:rPr>
                <w:sz w:val="16"/>
                <w:szCs w:val="16"/>
              </w:rPr>
              <w:fldChar w:fldCharType="begin">
                <w:ffData>
                  <w:name w:val="Check2"/>
                  <w:enabled/>
                  <w:calcOnExit w:val="0"/>
                  <w:checkBox>
                    <w:sizeAuto/>
                    <w:default w:val="1"/>
                  </w:checkBox>
                </w:ffData>
              </w:fldChar>
            </w:r>
            <w:bookmarkStart w:id="1" w:name="Check2"/>
            <w:r w:rsidR="000B1B25">
              <w:rPr>
                <w:sz w:val="16"/>
                <w:szCs w:val="16"/>
              </w:rPr>
              <w:instrText xml:space="preserve"> FORMCHECKBOX </w:instrText>
            </w:r>
            <w:r w:rsidR="00042CBA">
              <w:rPr>
                <w:sz w:val="16"/>
                <w:szCs w:val="16"/>
              </w:rPr>
            </w:r>
            <w:r w:rsidR="00042CBA">
              <w:rPr>
                <w:sz w:val="16"/>
                <w:szCs w:val="16"/>
              </w:rPr>
              <w:fldChar w:fldCharType="separate"/>
            </w:r>
            <w:r w:rsidR="000B1B25">
              <w:rPr>
                <w:sz w:val="16"/>
                <w:szCs w:val="16"/>
              </w:rPr>
              <w:fldChar w:fldCharType="end"/>
            </w:r>
            <w:bookmarkEnd w:id="1"/>
          </w:p>
        </w:tc>
      </w:tr>
      <w:tr w:rsidR="004120A7" w:rsidRPr="002E1CA3" w14:paraId="3C4D39A4" w14:textId="77777777" w:rsidTr="00C56CD1">
        <w:tc>
          <w:tcPr>
            <w:tcW w:w="5405" w:type="dxa"/>
            <w:gridSpan w:val="3"/>
            <w:tcBorders>
              <w:bottom w:val="nil"/>
            </w:tcBorders>
          </w:tcPr>
          <w:p w14:paraId="52E4EDA6" w14:textId="77777777" w:rsidR="004120A7" w:rsidRPr="00F77711" w:rsidRDefault="004120A7" w:rsidP="00C56CD1">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C56CD1">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C56CD1">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C56CD1">
        <w:tc>
          <w:tcPr>
            <w:tcW w:w="5405" w:type="dxa"/>
            <w:gridSpan w:val="3"/>
            <w:tcBorders>
              <w:top w:val="nil"/>
              <w:bottom w:val="single" w:sz="4" w:space="0" w:color="auto"/>
            </w:tcBorders>
            <w:vAlign w:val="center"/>
          </w:tcPr>
          <w:p w14:paraId="79A90B7D" w14:textId="19531119" w:rsidR="004120A7" w:rsidRPr="00167A73" w:rsidRDefault="004120A7" w:rsidP="00C56CD1"/>
        </w:tc>
        <w:tc>
          <w:tcPr>
            <w:tcW w:w="3375" w:type="dxa"/>
            <w:gridSpan w:val="3"/>
            <w:tcBorders>
              <w:top w:val="nil"/>
              <w:bottom w:val="single" w:sz="4" w:space="0" w:color="auto"/>
            </w:tcBorders>
            <w:vAlign w:val="center"/>
          </w:tcPr>
          <w:p w14:paraId="652AAA80" w14:textId="3FB10160" w:rsidR="004120A7" w:rsidRPr="00167A73" w:rsidRDefault="004120A7" w:rsidP="00C56CD1"/>
        </w:tc>
        <w:tc>
          <w:tcPr>
            <w:tcW w:w="2028" w:type="dxa"/>
            <w:gridSpan w:val="4"/>
            <w:tcBorders>
              <w:top w:val="nil"/>
              <w:bottom w:val="single" w:sz="4" w:space="0" w:color="auto"/>
            </w:tcBorders>
            <w:vAlign w:val="center"/>
          </w:tcPr>
          <w:p w14:paraId="30DBE683" w14:textId="7C268DC1" w:rsidR="004120A7" w:rsidRPr="00167A73" w:rsidRDefault="004120A7" w:rsidP="00C56CD1"/>
        </w:tc>
      </w:tr>
      <w:tr w:rsidR="004120A7" w:rsidRPr="002E1CA3" w14:paraId="3256F39E" w14:textId="77777777" w:rsidTr="00C56CD1">
        <w:tc>
          <w:tcPr>
            <w:tcW w:w="10808" w:type="dxa"/>
            <w:gridSpan w:val="10"/>
            <w:tcBorders>
              <w:bottom w:val="single" w:sz="4" w:space="0" w:color="auto"/>
            </w:tcBorders>
            <w:shd w:val="clear" w:color="auto" w:fill="A6A6A6" w:themeFill="background1" w:themeFillShade="A6"/>
          </w:tcPr>
          <w:p w14:paraId="181D2D13" w14:textId="158508A0" w:rsidR="004120A7" w:rsidRPr="00841BA4" w:rsidRDefault="004120A7" w:rsidP="00C56CD1">
            <w:pPr>
              <w:jc w:val="both"/>
              <w:rPr>
                <w:b/>
              </w:rPr>
            </w:pPr>
            <w:r w:rsidRPr="00841BA4">
              <w:rPr>
                <w:b/>
              </w:rPr>
              <w:t>CDCR’S MISSION</w:t>
            </w:r>
            <w:r w:rsidR="00632FF7" w:rsidRPr="00841BA4">
              <w:rPr>
                <w:b/>
              </w:rPr>
              <w:t xml:space="preserve"> and VISION</w:t>
            </w:r>
          </w:p>
        </w:tc>
      </w:tr>
      <w:tr w:rsidR="004120A7" w:rsidRPr="002E1CA3" w14:paraId="6408DA42" w14:textId="77777777" w:rsidTr="00C56CD1">
        <w:trPr>
          <w:trHeight w:val="1565"/>
        </w:trPr>
        <w:tc>
          <w:tcPr>
            <w:tcW w:w="10808" w:type="dxa"/>
            <w:gridSpan w:val="10"/>
            <w:tcBorders>
              <w:top w:val="nil"/>
              <w:bottom w:val="single" w:sz="4" w:space="0" w:color="auto"/>
            </w:tcBorders>
          </w:tcPr>
          <w:p w14:paraId="618C42FC" w14:textId="77777777" w:rsidR="00D61AC2" w:rsidRDefault="004072D3" w:rsidP="00C56CD1">
            <w:pPr>
              <w:spacing w:after="160" w:line="259" w:lineRule="auto"/>
              <w:jc w:val="both"/>
              <w:rPr>
                <w:rFonts w:cstheme="minorHAnsi"/>
              </w:rPr>
            </w:pPr>
            <w:r w:rsidRPr="004072D3">
              <w:rPr>
                <w:rFonts w:cstheme="minorHAnsi"/>
                <w:b/>
                <w:bCs/>
              </w:rPr>
              <w:t xml:space="preserve">Mission – </w:t>
            </w:r>
            <w:r w:rsidRPr="004072D3">
              <w:rPr>
                <w:rFonts w:cstheme="minorHAnsi"/>
              </w:rPr>
              <w:t xml:space="preserve">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 </w:t>
            </w:r>
          </w:p>
          <w:p w14:paraId="4CCCB356" w14:textId="2B25BB39" w:rsidR="00632FF7" w:rsidRPr="00D61AC2" w:rsidRDefault="004072D3" w:rsidP="00C56CD1">
            <w:pPr>
              <w:spacing w:after="160" w:line="259" w:lineRule="auto"/>
              <w:jc w:val="both"/>
              <w:rPr>
                <w:rFonts w:cstheme="minorHAnsi"/>
              </w:rPr>
            </w:pPr>
            <w:r w:rsidRPr="004072D3">
              <w:rPr>
                <w:rFonts w:cstheme="minorHAnsi"/>
                <w:b/>
                <w:bCs/>
              </w:rPr>
              <w:t xml:space="preserve">Vision – </w:t>
            </w:r>
            <w:r w:rsidRPr="004072D3">
              <w:rPr>
                <w:rFonts w:cstheme="minorHAnsi"/>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C56CD1">
        <w:tc>
          <w:tcPr>
            <w:tcW w:w="10808" w:type="dxa"/>
            <w:gridSpan w:val="10"/>
            <w:tcBorders>
              <w:bottom w:val="single" w:sz="4" w:space="0" w:color="auto"/>
            </w:tcBorders>
            <w:shd w:val="clear" w:color="auto" w:fill="A6A6A6" w:themeFill="background1" w:themeFillShade="A6"/>
          </w:tcPr>
          <w:p w14:paraId="42AA0505" w14:textId="3291D27A" w:rsidR="004120A7" w:rsidRPr="00841BA4" w:rsidRDefault="004120A7" w:rsidP="00C56CD1">
            <w:pPr>
              <w:jc w:val="both"/>
              <w:rPr>
                <w:b/>
              </w:rPr>
            </w:pPr>
            <w:r w:rsidRPr="00841BA4">
              <w:rPr>
                <w:b/>
              </w:rPr>
              <w:t>COMMITMENT TO DIVERSITY</w:t>
            </w:r>
            <w:r w:rsidR="001A39AE" w:rsidRPr="00841BA4">
              <w:rPr>
                <w:b/>
              </w:rPr>
              <w:t xml:space="preserve">, </w:t>
            </w:r>
            <w:r w:rsidR="00FA58E7" w:rsidRPr="00841BA4">
              <w:rPr>
                <w:b/>
              </w:rPr>
              <w:t>EQUITY,</w:t>
            </w:r>
            <w:r w:rsidRPr="00841BA4">
              <w:rPr>
                <w:b/>
              </w:rPr>
              <w:t xml:space="preserve"> AND INCLUSION</w:t>
            </w:r>
          </w:p>
        </w:tc>
      </w:tr>
      <w:tr w:rsidR="004120A7" w:rsidRPr="004120A7" w14:paraId="0179DC12" w14:textId="77777777" w:rsidTr="00C56CD1">
        <w:tc>
          <w:tcPr>
            <w:tcW w:w="10808" w:type="dxa"/>
            <w:gridSpan w:val="10"/>
            <w:tcBorders>
              <w:top w:val="nil"/>
              <w:bottom w:val="single" w:sz="4" w:space="0" w:color="auto"/>
            </w:tcBorders>
          </w:tcPr>
          <w:p w14:paraId="0D153408" w14:textId="77777777" w:rsidR="007B2B75" w:rsidRPr="00841BA4" w:rsidRDefault="00AA247F" w:rsidP="00C56CD1">
            <w:pPr>
              <w:jc w:val="both"/>
              <w:rPr>
                <w:rFonts w:cstheme="minorHAnsi"/>
              </w:rPr>
            </w:pPr>
            <w:r w:rsidRPr="00841BA4">
              <w:rPr>
                <w:rFonts w:cstheme="minorHAnsi"/>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C56CD1">
        <w:tc>
          <w:tcPr>
            <w:tcW w:w="10808" w:type="dxa"/>
            <w:gridSpan w:val="10"/>
            <w:tcBorders>
              <w:bottom w:val="single" w:sz="4" w:space="0" w:color="auto"/>
            </w:tcBorders>
            <w:shd w:val="clear" w:color="auto" w:fill="A6A6A6" w:themeFill="background1" w:themeFillShade="A6"/>
          </w:tcPr>
          <w:p w14:paraId="3AFC44C1" w14:textId="77777777" w:rsidR="004120A7" w:rsidRPr="00841BA4" w:rsidRDefault="004120A7" w:rsidP="00C56CD1">
            <w:pPr>
              <w:rPr>
                <w:b/>
              </w:rPr>
            </w:pPr>
            <w:r w:rsidRPr="00841BA4">
              <w:rPr>
                <w:b/>
              </w:rPr>
              <w:t>DIVISION OVERVIEW</w:t>
            </w:r>
          </w:p>
        </w:tc>
      </w:tr>
      <w:tr w:rsidR="004120A7" w:rsidRPr="00F77711" w14:paraId="206E4E14" w14:textId="77777777" w:rsidTr="00C56CD1">
        <w:trPr>
          <w:trHeight w:val="1367"/>
        </w:trPr>
        <w:tc>
          <w:tcPr>
            <w:tcW w:w="10808" w:type="dxa"/>
            <w:gridSpan w:val="10"/>
            <w:tcBorders>
              <w:top w:val="single" w:sz="4" w:space="0" w:color="auto"/>
              <w:left w:val="single" w:sz="4" w:space="0" w:color="auto"/>
              <w:bottom w:val="nil"/>
              <w:right w:val="single" w:sz="4" w:space="0" w:color="auto"/>
            </w:tcBorders>
          </w:tcPr>
          <w:p w14:paraId="54F0248A" w14:textId="77777777" w:rsidR="00F67F97" w:rsidRPr="00FA0034" w:rsidRDefault="00F67F97" w:rsidP="00C56CD1">
            <w:pPr>
              <w:rPr>
                <w:rFonts w:cstheme="minorHAnsi"/>
              </w:rPr>
            </w:pPr>
            <w:r>
              <w:rPr>
                <w:rFonts w:cstheme="minorHAnsi"/>
              </w:rPr>
              <w:t>O</w:t>
            </w:r>
            <w:r w:rsidRPr="00FA0034">
              <w:rPr>
                <w:rFonts w:cstheme="minorHAnsi"/>
              </w:rPr>
              <w:t xml:space="preserve">ffice of Peace Officer Selection – Conducts recruitment, </w:t>
            </w:r>
            <w:r>
              <w:rPr>
                <w:rFonts w:cstheme="minorHAnsi"/>
              </w:rPr>
              <w:t>written exam</w:t>
            </w:r>
            <w:r w:rsidRPr="00FA0034">
              <w:rPr>
                <w:rFonts w:cstheme="minorHAnsi"/>
              </w:rPr>
              <w:t xml:space="preserve">, background investigations including Live Scan, and psychological and medical screening for all peace officer applicants with the Department, including: </w:t>
            </w:r>
          </w:p>
          <w:p w14:paraId="1BB6A078" w14:textId="77777777" w:rsidR="00F67F97" w:rsidRPr="00FA0034" w:rsidRDefault="00F67F97" w:rsidP="00C56CD1">
            <w:pPr>
              <w:numPr>
                <w:ilvl w:val="0"/>
                <w:numId w:val="3"/>
              </w:numPr>
              <w:rPr>
                <w:rFonts w:eastAsia="Times New Roman" w:cstheme="minorHAnsi"/>
              </w:rPr>
            </w:pPr>
            <w:r w:rsidRPr="00FA0034">
              <w:rPr>
                <w:rFonts w:eastAsia="Times New Roman" w:cstheme="minorHAnsi"/>
              </w:rPr>
              <w:t>Entry-level peace officers</w:t>
            </w:r>
          </w:p>
          <w:p w14:paraId="4836E95F" w14:textId="77777777" w:rsidR="00F67F97" w:rsidRPr="00FA0034" w:rsidRDefault="00F67F97" w:rsidP="00C56CD1">
            <w:pPr>
              <w:numPr>
                <w:ilvl w:val="0"/>
                <w:numId w:val="3"/>
              </w:numPr>
              <w:rPr>
                <w:rFonts w:eastAsia="Times New Roman" w:cstheme="minorHAnsi"/>
              </w:rPr>
            </w:pPr>
            <w:r w:rsidRPr="00FA0034">
              <w:rPr>
                <w:rFonts w:eastAsia="Times New Roman" w:cstheme="minorHAnsi"/>
              </w:rPr>
              <w:t>Individual Service Request</w:t>
            </w:r>
          </w:p>
          <w:p w14:paraId="7DA3A9D0" w14:textId="77777777" w:rsidR="00F67F97" w:rsidRDefault="00F67F97" w:rsidP="00C56CD1">
            <w:pPr>
              <w:numPr>
                <w:ilvl w:val="0"/>
                <w:numId w:val="3"/>
              </w:numPr>
              <w:rPr>
                <w:rFonts w:eastAsia="Times New Roman" w:cstheme="minorHAnsi"/>
              </w:rPr>
            </w:pPr>
            <w:r w:rsidRPr="00FA0034">
              <w:rPr>
                <w:rFonts w:eastAsia="Times New Roman" w:cstheme="minorHAnsi"/>
              </w:rPr>
              <w:t>Re-instatement</w:t>
            </w:r>
          </w:p>
          <w:p w14:paraId="74CABAD4" w14:textId="0AB69BA2" w:rsidR="004120A7" w:rsidRPr="003D015D" w:rsidRDefault="00F67F97" w:rsidP="00C56CD1">
            <w:pPr>
              <w:numPr>
                <w:ilvl w:val="0"/>
                <w:numId w:val="3"/>
              </w:numPr>
              <w:rPr>
                <w:rFonts w:eastAsia="Times New Roman"/>
              </w:rPr>
            </w:pPr>
            <w:r w:rsidRPr="00B93C7B">
              <w:rPr>
                <w:rFonts w:eastAsia="Times New Roman" w:cstheme="minorHAnsi"/>
              </w:rPr>
              <w:t>Outside agency peace officers</w:t>
            </w:r>
          </w:p>
        </w:tc>
      </w:tr>
      <w:tr w:rsidR="002E1CA3" w:rsidRPr="002E1CA3" w14:paraId="0E11BCC8" w14:textId="77777777" w:rsidTr="00C56CD1">
        <w:tc>
          <w:tcPr>
            <w:tcW w:w="10808" w:type="dxa"/>
            <w:gridSpan w:val="10"/>
            <w:tcBorders>
              <w:bottom w:val="single" w:sz="4" w:space="0" w:color="auto"/>
            </w:tcBorders>
            <w:shd w:val="clear" w:color="auto" w:fill="A6A6A6" w:themeFill="background1" w:themeFillShade="A6"/>
          </w:tcPr>
          <w:p w14:paraId="7184C8A1" w14:textId="77777777" w:rsidR="00F20EC9" w:rsidRPr="00841BA4" w:rsidRDefault="00F20EC9" w:rsidP="00C56CD1">
            <w:pPr>
              <w:rPr>
                <w:b/>
              </w:rPr>
            </w:pPr>
            <w:r w:rsidRPr="00841BA4">
              <w:rPr>
                <w:b/>
              </w:rPr>
              <w:t>GENERAL STATEMENT</w:t>
            </w:r>
          </w:p>
        </w:tc>
      </w:tr>
      <w:tr w:rsidR="002E1CA3" w:rsidRPr="002E1CA3" w14:paraId="5CB118F8" w14:textId="77777777" w:rsidTr="00C56CD1">
        <w:tc>
          <w:tcPr>
            <w:tcW w:w="10808" w:type="dxa"/>
            <w:gridSpan w:val="10"/>
            <w:tcBorders>
              <w:top w:val="nil"/>
              <w:bottom w:val="single" w:sz="4" w:space="0" w:color="auto"/>
            </w:tcBorders>
          </w:tcPr>
          <w:p w14:paraId="54FF2EBE" w14:textId="18992FCA" w:rsidR="003579A0" w:rsidRPr="003D015D" w:rsidRDefault="000B1B25" w:rsidP="00C56CD1">
            <w:pPr>
              <w:jc w:val="both"/>
              <w:rPr>
                <w:rFonts w:eastAsia="Times New Roman" w:cstheme="minorHAnsi"/>
              </w:rPr>
            </w:pPr>
            <w:r w:rsidRPr="000B1B25">
              <w:rPr>
                <w:rFonts w:eastAsia="Times New Roman" w:cstheme="minorHAnsi"/>
              </w:rPr>
              <w:t>Under the general direction of the Staff Services Manager I (SSMI), the Office Technician (OT) will perform the more technical duties relating to Testing Unit processes for the Office of Peace Officer Selection (OPOS) and provide administrative support to the SSMI relative to the daily operation of the Testing Center. The OT will operate congruently with organizational culture, values, and vision. The OT will support and promote a positive work environment and productive relationships with all staff and stakeholders of CDCR in an ethical and professional manner. Duties include, but are not limited to:</w:t>
            </w:r>
          </w:p>
        </w:tc>
      </w:tr>
      <w:tr w:rsidR="002E1CA3" w:rsidRPr="002E1CA3" w14:paraId="63CD6B82" w14:textId="77777777" w:rsidTr="00C56CD1">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C56CD1">
            <w:pPr>
              <w:rPr>
                <w:b/>
                <w:sz w:val="16"/>
                <w:szCs w:val="16"/>
              </w:rPr>
            </w:pPr>
            <w:r w:rsidRPr="002E1CA3">
              <w:rPr>
                <w:b/>
                <w:sz w:val="16"/>
                <w:szCs w:val="16"/>
              </w:rPr>
              <w:t>% of time performing duties</w:t>
            </w:r>
          </w:p>
        </w:tc>
        <w:tc>
          <w:tcPr>
            <w:tcW w:w="9371"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C56CD1">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C76462" w:rsidRPr="002E1CA3" w14:paraId="258ED70A" w14:textId="77777777" w:rsidTr="00C56CD1">
        <w:tc>
          <w:tcPr>
            <w:tcW w:w="1437" w:type="dxa"/>
          </w:tcPr>
          <w:p w14:paraId="5AA25675" w14:textId="1E4E7B7E" w:rsidR="00C76462" w:rsidRPr="00841BA4" w:rsidRDefault="003579A0" w:rsidP="00C56CD1">
            <w:pPr>
              <w:jc w:val="center"/>
              <w:rPr>
                <w:rFonts w:cstheme="minorHAnsi"/>
              </w:rPr>
            </w:pPr>
            <w:r>
              <w:t>35%</w:t>
            </w:r>
          </w:p>
        </w:tc>
        <w:tc>
          <w:tcPr>
            <w:tcW w:w="9371" w:type="dxa"/>
            <w:gridSpan w:val="9"/>
          </w:tcPr>
          <w:p w14:paraId="20DBA67D" w14:textId="5E509272" w:rsidR="003D015D" w:rsidRPr="000B1B25" w:rsidRDefault="000B1B25" w:rsidP="00C56CD1">
            <w:pPr>
              <w:ind w:right="252"/>
              <w:jc w:val="both"/>
              <w:rPr>
                <w:rFonts w:eastAsia="Times New Roman" w:cstheme="minorHAnsi"/>
              </w:rPr>
            </w:pPr>
            <w:r w:rsidRPr="000B1B25">
              <w:rPr>
                <w:rFonts w:eastAsia="Times New Roman" w:cstheme="minorHAnsi"/>
              </w:rPr>
              <w:t xml:space="preserve">Perform the daily processing of peace officer candidates in the testing center. Field incoming inquiries via phone, email, and in person. Compile and forward completed packages to the Peace Officer Appointment Section. Reschedule candidates according to operational guidelines. Prepare incoming and outgoing mail and packages. Provide customer service to candidates; assist with greeting candidates at the front counter. </w:t>
            </w:r>
          </w:p>
        </w:tc>
      </w:tr>
      <w:tr w:rsidR="00C76462" w:rsidRPr="002E1CA3" w14:paraId="72E656C1" w14:textId="77777777" w:rsidTr="00C56CD1">
        <w:trPr>
          <w:trHeight w:val="620"/>
        </w:trPr>
        <w:tc>
          <w:tcPr>
            <w:tcW w:w="1437" w:type="dxa"/>
          </w:tcPr>
          <w:p w14:paraId="6B8BE470" w14:textId="60CA1E43" w:rsidR="00C76462" w:rsidRPr="00841BA4" w:rsidRDefault="000B1B25" w:rsidP="00C56CD1">
            <w:pPr>
              <w:jc w:val="center"/>
              <w:rPr>
                <w:rFonts w:cstheme="minorHAnsi"/>
              </w:rPr>
            </w:pPr>
            <w:r>
              <w:t>25</w:t>
            </w:r>
            <w:r w:rsidR="003D015D">
              <w:t>%</w:t>
            </w:r>
          </w:p>
        </w:tc>
        <w:tc>
          <w:tcPr>
            <w:tcW w:w="9371" w:type="dxa"/>
            <w:gridSpan w:val="9"/>
          </w:tcPr>
          <w:p w14:paraId="361F8962" w14:textId="72840B94" w:rsidR="002237E2" w:rsidRPr="000B1B25" w:rsidRDefault="000B1B25" w:rsidP="00C56CD1">
            <w:pPr>
              <w:ind w:right="252"/>
              <w:jc w:val="both"/>
              <w:rPr>
                <w:rFonts w:eastAsia="Times New Roman" w:cstheme="minorHAnsi"/>
              </w:rPr>
            </w:pPr>
            <w:r w:rsidRPr="000B1B25">
              <w:rPr>
                <w:rFonts w:eastAsia="Times New Roman" w:cstheme="minorHAnsi"/>
              </w:rPr>
              <w:t>Assist with proctoring the various peace officer tests: written exam</w:t>
            </w:r>
            <w:r w:rsidR="00063C0A">
              <w:rPr>
                <w:rFonts w:eastAsia="Times New Roman" w:cstheme="minorHAnsi"/>
              </w:rPr>
              <w:t xml:space="preserve"> </w:t>
            </w:r>
            <w:r w:rsidRPr="000B1B25">
              <w:rPr>
                <w:rFonts w:eastAsia="Times New Roman" w:cstheme="minorHAnsi"/>
              </w:rPr>
              <w:t xml:space="preserve">and written psychological exam. Maintain the security of testing materials; review testing materials for completeness and accuracy; scan testing sheets; perform check-in and check-out during applicant examinations; assist with the </w:t>
            </w:r>
            <w:r w:rsidRPr="000B1B25">
              <w:rPr>
                <w:rFonts w:eastAsia="Times New Roman" w:cstheme="minorHAnsi"/>
              </w:rPr>
              <w:lastRenderedPageBreak/>
              <w:t>administration of physical fitness testing at an outside venue. May include traveling to offsite testing venues and the loading, unloading, and setup of various materials and equipment.</w:t>
            </w:r>
          </w:p>
        </w:tc>
      </w:tr>
      <w:tr w:rsidR="00C76462" w:rsidRPr="002E1CA3" w14:paraId="479EE26F" w14:textId="77777777" w:rsidTr="00C56CD1">
        <w:trPr>
          <w:trHeight w:val="917"/>
        </w:trPr>
        <w:tc>
          <w:tcPr>
            <w:tcW w:w="1437" w:type="dxa"/>
          </w:tcPr>
          <w:p w14:paraId="099B285F" w14:textId="64FDFEB2" w:rsidR="00C76462" w:rsidRPr="00841BA4" w:rsidRDefault="000B1B25" w:rsidP="00C56CD1">
            <w:pPr>
              <w:jc w:val="center"/>
              <w:rPr>
                <w:rFonts w:cstheme="minorHAnsi"/>
              </w:rPr>
            </w:pPr>
            <w:r>
              <w:lastRenderedPageBreak/>
              <w:t>20</w:t>
            </w:r>
            <w:r w:rsidR="003D015D">
              <w:t>%</w:t>
            </w:r>
          </w:p>
        </w:tc>
        <w:tc>
          <w:tcPr>
            <w:tcW w:w="9371" w:type="dxa"/>
            <w:gridSpan w:val="9"/>
          </w:tcPr>
          <w:p w14:paraId="048D9BCE" w14:textId="5E30A6D9" w:rsidR="00B6474A" w:rsidRPr="000B1B25" w:rsidRDefault="000B1B25" w:rsidP="00C56CD1">
            <w:pPr>
              <w:ind w:right="252"/>
              <w:jc w:val="both"/>
              <w:rPr>
                <w:rFonts w:eastAsia="Times New Roman" w:cstheme="minorHAnsi"/>
              </w:rPr>
            </w:pPr>
            <w:r w:rsidRPr="000B1B25">
              <w:rPr>
                <w:rFonts w:eastAsia="Times New Roman" w:cstheme="minorHAnsi"/>
              </w:rPr>
              <w:t>Perform program support duties; maintain equipment and supply inventories as needed for the administration of testing functions; maintain and update the filing system for candidate testing materials and files; assist in the training of current and new staff in various examination and selection processes; research various examination issues; refer sensitive and/or complex issues to the SSMI.</w:t>
            </w:r>
          </w:p>
        </w:tc>
      </w:tr>
      <w:tr w:rsidR="000B1B25" w:rsidRPr="002E1CA3" w14:paraId="5549BB0D" w14:textId="77777777" w:rsidTr="00C56CD1">
        <w:trPr>
          <w:trHeight w:val="1052"/>
        </w:trPr>
        <w:tc>
          <w:tcPr>
            <w:tcW w:w="1437" w:type="dxa"/>
          </w:tcPr>
          <w:p w14:paraId="29304C93" w14:textId="652B0E23" w:rsidR="000B1B25" w:rsidRDefault="000B1B25" w:rsidP="00C56CD1">
            <w:pPr>
              <w:jc w:val="center"/>
            </w:pPr>
            <w:r>
              <w:t>15%</w:t>
            </w:r>
          </w:p>
        </w:tc>
        <w:tc>
          <w:tcPr>
            <w:tcW w:w="9371" w:type="dxa"/>
            <w:gridSpan w:val="9"/>
          </w:tcPr>
          <w:p w14:paraId="3CF67094" w14:textId="614180D6" w:rsidR="000B1B25" w:rsidRPr="000B1B25" w:rsidRDefault="000B1B25" w:rsidP="00C56CD1">
            <w:pPr>
              <w:ind w:right="252"/>
              <w:jc w:val="both"/>
              <w:rPr>
                <w:rFonts w:eastAsia="Times New Roman" w:cstheme="minorHAnsi"/>
              </w:rPr>
            </w:pPr>
            <w:r w:rsidRPr="000B1B25">
              <w:rPr>
                <w:rFonts w:eastAsia="Times New Roman" w:cstheme="minorHAnsi"/>
              </w:rPr>
              <w:t>Use a computer workstation to prepare and maintain spreadsheets and databases; develop forms, tracking sheets, reports, and other documents relative to candidate processing; use email systems to correspond with staff and candidates. Perform data entry including researching information, testing results, contact information, and communication notes.</w:t>
            </w:r>
          </w:p>
        </w:tc>
      </w:tr>
      <w:tr w:rsidR="00C76462" w:rsidRPr="002E1CA3" w14:paraId="1B459889" w14:textId="77777777" w:rsidTr="00C56CD1">
        <w:trPr>
          <w:trHeight w:val="1052"/>
        </w:trPr>
        <w:tc>
          <w:tcPr>
            <w:tcW w:w="1437" w:type="dxa"/>
          </w:tcPr>
          <w:p w14:paraId="7F4B3721" w14:textId="2DBCE8D7" w:rsidR="00C76462" w:rsidRPr="00841BA4" w:rsidRDefault="000B1B25" w:rsidP="00C56CD1">
            <w:pPr>
              <w:jc w:val="center"/>
              <w:rPr>
                <w:rFonts w:cstheme="minorHAnsi"/>
              </w:rPr>
            </w:pPr>
            <w:r>
              <w:t>5</w:t>
            </w:r>
            <w:r w:rsidR="003D015D">
              <w:t>%</w:t>
            </w:r>
          </w:p>
        </w:tc>
        <w:tc>
          <w:tcPr>
            <w:tcW w:w="9371" w:type="dxa"/>
            <w:gridSpan w:val="9"/>
          </w:tcPr>
          <w:p w14:paraId="038EE075" w14:textId="6F93E976" w:rsidR="00C76462" w:rsidRPr="00B6474A" w:rsidRDefault="003D015D" w:rsidP="00C56CD1">
            <w:pPr>
              <w:jc w:val="both"/>
            </w:pPr>
            <w:r w:rsidRPr="005B2D19">
              <w:rPr>
                <w:rFonts w:cs="Arial"/>
              </w:rPr>
              <w:t>Perform administrative duties including, but not limited to: adhere to Department policies, rules and procedures; submit administrative requests including leave, travel, and training in a timely and appropriate manner; accurately report time, and subm</w:t>
            </w:r>
            <w:r w:rsidR="003579A0">
              <w:rPr>
                <w:rFonts w:cs="Arial"/>
              </w:rPr>
              <w:t>it timesheets by the due date.</w:t>
            </w:r>
            <w:r w:rsidR="007A3917">
              <w:rPr>
                <w:rFonts w:cs="Arial"/>
              </w:rPr>
              <w:t xml:space="preserve"> </w:t>
            </w:r>
            <w:r w:rsidR="00494F46">
              <w:rPr>
                <w:rFonts w:cs="Arial"/>
              </w:rPr>
              <w:t xml:space="preserve"> </w:t>
            </w:r>
            <w:r w:rsidR="00494F46">
              <w:rPr>
                <w:rFonts w:cstheme="minorHAnsi"/>
                <w:bCs/>
                <w:iCs/>
              </w:rPr>
              <w:t xml:space="preserve">Assist at </w:t>
            </w:r>
            <w:proofErr w:type="spellStart"/>
            <w:r w:rsidR="00494F46" w:rsidRPr="005B663A">
              <w:rPr>
                <w:rFonts w:cstheme="minorHAnsi"/>
                <w:bCs/>
                <w:iCs/>
              </w:rPr>
              <w:t>JumpStarts</w:t>
            </w:r>
            <w:proofErr w:type="spellEnd"/>
            <w:r w:rsidR="00494F46" w:rsidRPr="005B663A">
              <w:rPr>
                <w:rFonts w:cstheme="minorHAnsi"/>
                <w:bCs/>
                <w:iCs/>
              </w:rPr>
              <w:t xml:space="preserve"> and/or testing </w:t>
            </w:r>
            <w:r w:rsidR="00494F46">
              <w:rPr>
                <w:rFonts w:cstheme="minorHAnsi"/>
                <w:bCs/>
                <w:iCs/>
              </w:rPr>
              <w:t xml:space="preserve">hiring </w:t>
            </w:r>
            <w:r w:rsidR="00494F46" w:rsidRPr="005B663A">
              <w:rPr>
                <w:rFonts w:cstheme="minorHAnsi"/>
                <w:bCs/>
                <w:iCs/>
              </w:rPr>
              <w:t>events designed to move appl</w:t>
            </w:r>
            <w:r w:rsidR="00494F46">
              <w:rPr>
                <w:rFonts w:cstheme="minorHAnsi"/>
                <w:bCs/>
                <w:iCs/>
              </w:rPr>
              <w:t xml:space="preserve">icants through the OPOS process that may require availability after 5pm and on weekends. </w:t>
            </w:r>
            <w:r w:rsidR="000B1B25">
              <w:rPr>
                <w:rFonts w:cs="Arial"/>
              </w:rPr>
              <w:t xml:space="preserve">Perform other job related duties as assigned. </w:t>
            </w:r>
            <w:r w:rsidR="003579A0">
              <w:rPr>
                <w:rFonts w:cs="Arial"/>
              </w:rPr>
              <w:t xml:space="preserve"> </w:t>
            </w:r>
          </w:p>
        </w:tc>
      </w:tr>
      <w:tr w:rsidR="005072F6" w:rsidRPr="002E1CA3" w14:paraId="0B4A178A" w14:textId="77777777" w:rsidTr="00C56CD1">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5072F6" w:rsidRPr="00841BA4" w:rsidRDefault="005072F6" w:rsidP="00C56CD1">
            <w:pPr>
              <w:jc w:val="both"/>
              <w:rPr>
                <w:rFonts w:cstheme="minorHAnsi"/>
                <w:b/>
              </w:rPr>
            </w:pPr>
            <w:r w:rsidRPr="00841BA4">
              <w:rPr>
                <w:rFonts w:cstheme="minorHAnsi"/>
                <w:b/>
              </w:rPr>
              <w:t>SPECIAL REQUIREMENTS</w:t>
            </w:r>
          </w:p>
        </w:tc>
      </w:tr>
      <w:tr w:rsidR="005072F6" w:rsidRPr="002E1CA3" w14:paraId="262A4351" w14:textId="77777777" w:rsidTr="00C56CD1">
        <w:tc>
          <w:tcPr>
            <w:tcW w:w="10808" w:type="dxa"/>
            <w:gridSpan w:val="10"/>
            <w:tcBorders>
              <w:top w:val="single" w:sz="4" w:space="0" w:color="auto"/>
              <w:bottom w:val="single" w:sz="4" w:space="0" w:color="auto"/>
            </w:tcBorders>
            <w:shd w:val="clear" w:color="auto" w:fill="auto"/>
          </w:tcPr>
          <w:p w14:paraId="3475CC45" w14:textId="2E78251E" w:rsidR="005072F6" w:rsidRPr="00841BA4" w:rsidRDefault="005072F6" w:rsidP="00C56CD1">
            <w:pPr>
              <w:numPr>
                <w:ilvl w:val="0"/>
                <w:numId w:val="1"/>
              </w:numPr>
              <w:tabs>
                <w:tab w:val="left" w:pos="342"/>
                <w:tab w:val="right" w:pos="10620"/>
              </w:tabs>
              <w:jc w:val="both"/>
              <w:rPr>
                <w:rFonts w:cstheme="minorHAnsi"/>
                <w:b/>
              </w:rPr>
            </w:pPr>
            <w:r w:rsidRPr="00841BA4">
              <w:rPr>
                <w:rFonts w:cstheme="minorHAnsi"/>
              </w:rPr>
              <w:t xml:space="preserve">CDCR does not recognize hostages for bargaining purposes. CDCR has a "NO HOSTAGE" </w:t>
            </w:r>
            <w:proofErr w:type="gramStart"/>
            <w:r w:rsidRPr="00841BA4">
              <w:rPr>
                <w:rFonts w:cstheme="minorHAnsi"/>
              </w:rPr>
              <w:t>policy</w:t>
            </w:r>
            <w:proofErr w:type="gramEnd"/>
            <w:r w:rsidRPr="00841BA4">
              <w:rPr>
                <w:rFonts w:cstheme="minorHAnsi"/>
              </w:rPr>
              <w:t xml:space="preserve"> and all</w:t>
            </w:r>
            <w:r w:rsidR="000E07C0">
              <w:rPr>
                <w:rFonts w:cstheme="minorHAnsi"/>
              </w:rPr>
              <w:t xml:space="preserve"> incarcerated </w:t>
            </w:r>
            <w:r w:rsidR="00663A4F">
              <w:rPr>
                <w:rFonts w:cstheme="minorHAnsi"/>
              </w:rPr>
              <w:t>persons</w:t>
            </w:r>
            <w:r w:rsidRPr="00841BA4">
              <w:rPr>
                <w:rFonts w:cstheme="minorHAnsi"/>
              </w:rPr>
              <w:t>, visitors, nonemployees and employees shall be made aware of this.</w:t>
            </w:r>
          </w:p>
        </w:tc>
      </w:tr>
      <w:tr w:rsidR="005072F6" w:rsidRPr="002E1CA3" w14:paraId="7EB1F123" w14:textId="77777777" w:rsidTr="00C56CD1">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5072F6" w:rsidRPr="00841BA4" w:rsidRDefault="005072F6" w:rsidP="00C56CD1">
            <w:pPr>
              <w:tabs>
                <w:tab w:val="left" w:pos="342"/>
                <w:tab w:val="right" w:pos="10620"/>
              </w:tabs>
              <w:jc w:val="both"/>
              <w:rPr>
                <w:rFonts w:cstheme="minorHAnsi"/>
                <w:b/>
                <w:bCs/>
              </w:rPr>
            </w:pPr>
            <w:r w:rsidRPr="00841BA4">
              <w:rPr>
                <w:rFonts w:cstheme="minorHAnsi"/>
                <w:b/>
                <w:bCs/>
              </w:rPr>
              <w:t>CONSEQUENCE OF ERROR</w:t>
            </w:r>
          </w:p>
        </w:tc>
      </w:tr>
      <w:tr w:rsidR="005072F6" w:rsidRPr="002E1CA3" w14:paraId="4BFE5B42" w14:textId="77777777" w:rsidTr="00C56CD1">
        <w:tc>
          <w:tcPr>
            <w:tcW w:w="10808" w:type="dxa"/>
            <w:gridSpan w:val="10"/>
            <w:tcBorders>
              <w:top w:val="single" w:sz="4" w:space="0" w:color="auto"/>
              <w:bottom w:val="single" w:sz="4" w:space="0" w:color="auto"/>
            </w:tcBorders>
            <w:shd w:val="clear" w:color="auto" w:fill="auto"/>
          </w:tcPr>
          <w:p w14:paraId="0B7CC0D5" w14:textId="646AC389" w:rsidR="005072F6" w:rsidRPr="00841BA4" w:rsidRDefault="005072F6" w:rsidP="00C56CD1">
            <w:pPr>
              <w:pStyle w:val="ListParagraph"/>
              <w:numPr>
                <w:ilvl w:val="0"/>
                <w:numId w:val="1"/>
              </w:numPr>
              <w:tabs>
                <w:tab w:val="left" w:pos="342"/>
                <w:tab w:val="right" w:pos="10620"/>
              </w:tabs>
              <w:jc w:val="both"/>
              <w:rPr>
                <w:rFonts w:cstheme="minorHAnsi"/>
              </w:rPr>
            </w:pPr>
            <w:r w:rsidRPr="00841BA4">
              <w:rPr>
                <w:rFonts w:cstheme="minorHAnsi"/>
              </w:rPr>
              <w:t>Consequences of error may result in loss of time and could cause significant delays in program production. Such delays can result in inefficient use or misdirection of department resources resulting in the inability to meet efficiency and time line goals, and varying degrees of negative financial impacts to the department.</w:t>
            </w:r>
          </w:p>
        </w:tc>
      </w:tr>
      <w:tr w:rsidR="005072F6" w:rsidRPr="002E1CA3" w14:paraId="4E62C0DF" w14:textId="77777777" w:rsidTr="00C56CD1">
        <w:tc>
          <w:tcPr>
            <w:tcW w:w="10808" w:type="dxa"/>
            <w:gridSpan w:val="10"/>
            <w:tcBorders>
              <w:bottom w:val="single" w:sz="4" w:space="0" w:color="auto"/>
            </w:tcBorders>
            <w:shd w:val="clear" w:color="auto" w:fill="A6A6A6" w:themeFill="background1" w:themeFillShade="A6"/>
          </w:tcPr>
          <w:p w14:paraId="3E654282" w14:textId="2A107570" w:rsidR="005072F6" w:rsidRPr="002E1CA3" w:rsidRDefault="00841BA4" w:rsidP="00C56CD1">
            <w:pPr>
              <w:jc w:val="center"/>
              <w:rPr>
                <w:b/>
                <w:sz w:val="24"/>
                <w:szCs w:val="24"/>
              </w:rPr>
            </w:pPr>
            <w:r>
              <w:rPr>
                <w:b/>
                <w:sz w:val="24"/>
                <w:szCs w:val="24"/>
              </w:rPr>
              <w:t>TO BE REVIEWED AND SIGNED BY SUPERVISOR AND EMPLOYEE:</w:t>
            </w:r>
          </w:p>
          <w:p w14:paraId="4DB54506" w14:textId="77777777" w:rsidR="005072F6" w:rsidRPr="00B6474A" w:rsidRDefault="005072F6" w:rsidP="00C56CD1">
            <w:pPr>
              <w:rPr>
                <w:b/>
                <w:sz w:val="20"/>
                <w:szCs w:val="16"/>
              </w:rPr>
            </w:pPr>
            <w:r w:rsidRPr="00B6474A">
              <w:rPr>
                <w:b/>
                <w:sz w:val="20"/>
                <w:szCs w:val="16"/>
              </w:rPr>
              <w:t>EMPLOYEE’S STATEMENT:</w:t>
            </w:r>
          </w:p>
          <w:p w14:paraId="3E25E22D" w14:textId="77777777" w:rsidR="005072F6" w:rsidRPr="002E1CA3" w:rsidRDefault="005072F6" w:rsidP="00C56CD1">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5072F6" w:rsidRPr="00F77711" w14:paraId="45BDFC35" w14:textId="77777777" w:rsidTr="00C56CD1">
        <w:tc>
          <w:tcPr>
            <w:tcW w:w="4497" w:type="dxa"/>
            <w:gridSpan w:val="2"/>
            <w:tcBorders>
              <w:bottom w:val="nil"/>
            </w:tcBorders>
          </w:tcPr>
          <w:p w14:paraId="3D8E13C3" w14:textId="77777777" w:rsidR="005072F6" w:rsidRPr="00F77711" w:rsidRDefault="005072F6" w:rsidP="00C56CD1">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072F6" w:rsidRPr="00F77711" w:rsidRDefault="005072F6" w:rsidP="00C56CD1">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5072F6" w:rsidRPr="00F77711" w:rsidRDefault="005072F6" w:rsidP="00C56CD1">
            <w:pPr>
              <w:rPr>
                <w:b/>
                <w:color w:val="7F7F7F" w:themeColor="text1" w:themeTint="80"/>
                <w:sz w:val="16"/>
                <w:szCs w:val="16"/>
              </w:rPr>
            </w:pPr>
            <w:r w:rsidRPr="00F77711">
              <w:rPr>
                <w:b/>
                <w:color w:val="7F7F7F" w:themeColor="text1" w:themeTint="80"/>
                <w:sz w:val="16"/>
                <w:szCs w:val="16"/>
              </w:rPr>
              <w:t>DATE</w:t>
            </w:r>
          </w:p>
        </w:tc>
      </w:tr>
      <w:tr w:rsidR="005072F6" w:rsidRPr="002E1CA3" w14:paraId="6A4544FC" w14:textId="77777777" w:rsidTr="00C56CD1">
        <w:trPr>
          <w:trHeight w:val="387"/>
        </w:trPr>
        <w:tc>
          <w:tcPr>
            <w:tcW w:w="4497" w:type="dxa"/>
            <w:gridSpan w:val="2"/>
            <w:tcBorders>
              <w:top w:val="nil"/>
              <w:bottom w:val="single" w:sz="4" w:space="0" w:color="auto"/>
            </w:tcBorders>
            <w:vAlign w:val="center"/>
          </w:tcPr>
          <w:p w14:paraId="2481651B" w14:textId="77777777" w:rsidR="005072F6" w:rsidRPr="002E1CA3" w:rsidRDefault="005072F6" w:rsidP="00C56CD1">
            <w:pPr>
              <w:rPr>
                <w:b/>
                <w:sz w:val="24"/>
                <w:szCs w:val="24"/>
              </w:rPr>
            </w:pPr>
          </w:p>
        </w:tc>
        <w:tc>
          <w:tcPr>
            <w:tcW w:w="4283" w:type="dxa"/>
            <w:gridSpan w:val="4"/>
            <w:tcBorders>
              <w:top w:val="nil"/>
              <w:bottom w:val="single" w:sz="4" w:space="0" w:color="auto"/>
            </w:tcBorders>
            <w:vAlign w:val="center"/>
          </w:tcPr>
          <w:p w14:paraId="13108D36" w14:textId="77777777" w:rsidR="005072F6" w:rsidRPr="002E1CA3" w:rsidRDefault="005072F6" w:rsidP="00C56CD1">
            <w:pPr>
              <w:rPr>
                <w:b/>
                <w:sz w:val="24"/>
                <w:szCs w:val="24"/>
              </w:rPr>
            </w:pPr>
          </w:p>
        </w:tc>
        <w:tc>
          <w:tcPr>
            <w:tcW w:w="2028" w:type="dxa"/>
            <w:gridSpan w:val="4"/>
            <w:tcBorders>
              <w:top w:val="nil"/>
              <w:bottom w:val="single" w:sz="4" w:space="0" w:color="auto"/>
            </w:tcBorders>
            <w:vAlign w:val="center"/>
          </w:tcPr>
          <w:p w14:paraId="7D060045" w14:textId="77777777" w:rsidR="005072F6" w:rsidRPr="002E1CA3" w:rsidRDefault="005072F6" w:rsidP="00C56CD1">
            <w:pPr>
              <w:rPr>
                <w:b/>
                <w:sz w:val="24"/>
                <w:szCs w:val="24"/>
              </w:rPr>
            </w:pPr>
          </w:p>
        </w:tc>
      </w:tr>
      <w:tr w:rsidR="005072F6" w:rsidRPr="002E1CA3" w14:paraId="7E321AF0" w14:textId="77777777" w:rsidTr="00C56CD1">
        <w:tc>
          <w:tcPr>
            <w:tcW w:w="10808" w:type="dxa"/>
            <w:gridSpan w:val="10"/>
            <w:shd w:val="clear" w:color="auto" w:fill="A6A6A6" w:themeFill="background1" w:themeFillShade="A6"/>
          </w:tcPr>
          <w:p w14:paraId="7E74635D" w14:textId="77777777" w:rsidR="005072F6" w:rsidRPr="00B6474A" w:rsidRDefault="005072F6" w:rsidP="00C56CD1">
            <w:pPr>
              <w:rPr>
                <w:b/>
                <w:sz w:val="20"/>
                <w:szCs w:val="16"/>
              </w:rPr>
            </w:pPr>
            <w:r w:rsidRPr="00B6474A">
              <w:rPr>
                <w:b/>
                <w:sz w:val="20"/>
                <w:szCs w:val="16"/>
              </w:rPr>
              <w:t>SUPERVISOR’S STATEMENT:</w:t>
            </w:r>
          </w:p>
          <w:p w14:paraId="5214F599" w14:textId="77777777" w:rsidR="005072F6" w:rsidRPr="00035671" w:rsidRDefault="005072F6" w:rsidP="00C56CD1">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072F6" w:rsidRPr="002E1CA3" w:rsidRDefault="005072F6" w:rsidP="00C56CD1">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5072F6" w:rsidRPr="00F77711" w14:paraId="08DD74C7" w14:textId="77777777" w:rsidTr="00C56CD1">
        <w:tc>
          <w:tcPr>
            <w:tcW w:w="4497" w:type="dxa"/>
            <w:gridSpan w:val="2"/>
            <w:tcBorders>
              <w:bottom w:val="nil"/>
            </w:tcBorders>
          </w:tcPr>
          <w:p w14:paraId="634051DC" w14:textId="77777777" w:rsidR="005072F6" w:rsidRPr="00F77711" w:rsidRDefault="005072F6" w:rsidP="00C56CD1">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072F6" w:rsidRPr="00F77711" w:rsidRDefault="005072F6" w:rsidP="00C56CD1">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5072F6" w:rsidRPr="00F77711" w:rsidRDefault="005072F6" w:rsidP="00C56CD1">
            <w:pPr>
              <w:rPr>
                <w:b/>
                <w:color w:val="7F7F7F" w:themeColor="text1" w:themeTint="80"/>
                <w:sz w:val="16"/>
                <w:szCs w:val="16"/>
              </w:rPr>
            </w:pPr>
            <w:r w:rsidRPr="00F77711">
              <w:rPr>
                <w:b/>
                <w:color w:val="7F7F7F" w:themeColor="text1" w:themeTint="80"/>
                <w:sz w:val="16"/>
                <w:szCs w:val="16"/>
              </w:rPr>
              <w:t>DATE</w:t>
            </w:r>
          </w:p>
        </w:tc>
      </w:tr>
      <w:tr w:rsidR="005072F6" w:rsidRPr="002E1CA3" w14:paraId="7E9954E8" w14:textId="77777777" w:rsidTr="00C56CD1">
        <w:trPr>
          <w:trHeight w:val="387"/>
        </w:trPr>
        <w:tc>
          <w:tcPr>
            <w:tcW w:w="4497" w:type="dxa"/>
            <w:gridSpan w:val="2"/>
            <w:tcBorders>
              <w:top w:val="nil"/>
              <w:bottom w:val="single" w:sz="4" w:space="0" w:color="auto"/>
            </w:tcBorders>
            <w:vAlign w:val="center"/>
          </w:tcPr>
          <w:p w14:paraId="32D5BBAD" w14:textId="77777777" w:rsidR="005072F6" w:rsidRPr="002E1CA3" w:rsidRDefault="005072F6" w:rsidP="00C56CD1">
            <w:pPr>
              <w:rPr>
                <w:b/>
                <w:sz w:val="24"/>
                <w:szCs w:val="24"/>
              </w:rPr>
            </w:pPr>
          </w:p>
        </w:tc>
        <w:tc>
          <w:tcPr>
            <w:tcW w:w="4283" w:type="dxa"/>
            <w:gridSpan w:val="4"/>
            <w:tcBorders>
              <w:top w:val="nil"/>
              <w:bottom w:val="single" w:sz="4" w:space="0" w:color="auto"/>
            </w:tcBorders>
            <w:vAlign w:val="center"/>
          </w:tcPr>
          <w:p w14:paraId="4C8DBD54" w14:textId="77777777" w:rsidR="005072F6" w:rsidRPr="002E1CA3" w:rsidRDefault="005072F6" w:rsidP="00C56CD1">
            <w:pPr>
              <w:rPr>
                <w:b/>
                <w:sz w:val="24"/>
                <w:szCs w:val="24"/>
              </w:rPr>
            </w:pPr>
          </w:p>
        </w:tc>
        <w:tc>
          <w:tcPr>
            <w:tcW w:w="2028" w:type="dxa"/>
            <w:gridSpan w:val="4"/>
            <w:tcBorders>
              <w:top w:val="nil"/>
              <w:bottom w:val="single" w:sz="4" w:space="0" w:color="auto"/>
            </w:tcBorders>
            <w:vAlign w:val="center"/>
          </w:tcPr>
          <w:p w14:paraId="74A5256A" w14:textId="77777777" w:rsidR="005072F6" w:rsidRPr="002E1CA3" w:rsidRDefault="005072F6" w:rsidP="00C56CD1">
            <w:pPr>
              <w:rPr>
                <w:b/>
                <w:sz w:val="24"/>
                <w:szCs w:val="24"/>
              </w:rPr>
            </w:pPr>
          </w:p>
        </w:tc>
      </w:tr>
    </w:tbl>
    <w:p w14:paraId="5B5B3CCB" w14:textId="22301CC2" w:rsidR="00C3080F" w:rsidRPr="002E1CA3" w:rsidRDefault="00C56CD1">
      <w:r>
        <w:br w:type="textWrapping" w:clear="all"/>
      </w:r>
    </w:p>
    <w:sectPr w:rsidR="00C3080F" w:rsidRPr="002E1CA3" w:rsidSect="0036310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401C" w14:textId="77777777" w:rsidR="0036310F" w:rsidRDefault="0036310F" w:rsidP="00284F62">
      <w:pPr>
        <w:spacing w:after="0" w:line="240" w:lineRule="auto"/>
      </w:pPr>
      <w:r>
        <w:separator/>
      </w:r>
    </w:p>
  </w:endnote>
  <w:endnote w:type="continuationSeparator" w:id="0">
    <w:p w14:paraId="5B65476A" w14:textId="77777777" w:rsidR="0036310F" w:rsidRDefault="0036310F"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6604" w14:textId="77777777" w:rsidR="0036310F" w:rsidRDefault="0036310F" w:rsidP="00284F62">
      <w:pPr>
        <w:spacing w:after="0" w:line="240" w:lineRule="auto"/>
      </w:pPr>
      <w:r>
        <w:separator/>
      </w:r>
    </w:p>
  </w:footnote>
  <w:footnote w:type="continuationSeparator" w:id="0">
    <w:p w14:paraId="4DE2FC79" w14:textId="77777777" w:rsidR="0036310F" w:rsidRDefault="0036310F"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06EA2F61" w:rsidR="00C56CD1" w:rsidRPr="00C56CD1" w:rsidRDefault="00C56CD1" w:rsidP="00C56CD1">
          <w:pPr>
            <w:pStyle w:val="Heading2"/>
            <w:jc w:val="left"/>
            <w:rPr>
              <w:rFonts w:asciiTheme="minorHAnsi" w:hAnsiTheme="minorHAnsi" w:cstheme="minorHAnsi"/>
              <w:b w:val="0"/>
              <w:sz w:val="20"/>
            </w:rPr>
          </w:pPr>
          <w:r>
            <w:rPr>
              <w:rFonts w:asciiTheme="minorHAnsi" w:hAnsiTheme="minorHAnsi" w:cstheme="minorHAnsi"/>
              <w:b w:val="0"/>
              <w:sz w:val="20"/>
            </w:rPr>
            <w:t>048-20</w:t>
          </w:r>
          <w:r w:rsidR="008977C1">
            <w:rPr>
              <w:rFonts w:asciiTheme="minorHAnsi" w:hAnsiTheme="minorHAnsi" w:cstheme="minorHAnsi"/>
              <w:b w:val="0"/>
              <w:sz w:val="20"/>
            </w:rPr>
            <w:t>3</w:t>
          </w:r>
          <w:r>
            <w:rPr>
              <w:rFonts w:asciiTheme="minorHAnsi" w:hAnsiTheme="minorHAnsi" w:cstheme="minorHAnsi"/>
              <w:b w:val="0"/>
              <w:sz w:val="20"/>
            </w:rPr>
            <w:t>-1139-</w:t>
          </w:r>
          <w:r w:rsidR="008977C1">
            <w:rPr>
              <w:rFonts w:asciiTheme="minorHAnsi" w:hAnsiTheme="minorHAnsi" w:cstheme="minorHAnsi"/>
              <w:b w:val="0"/>
              <w:sz w:val="20"/>
            </w:rPr>
            <w:t>00</w:t>
          </w:r>
          <w:r w:rsidR="00042CBA">
            <w:rPr>
              <w:rFonts w:asciiTheme="minorHAnsi" w:hAnsiTheme="minorHAnsi" w:cstheme="minorHAnsi"/>
              <w:b w:val="0"/>
              <w:sz w:val="20"/>
            </w:rPr>
            <w:t>1</w:t>
          </w:r>
        </w:p>
      </w:tc>
      <w:tc>
        <w:tcPr>
          <w:tcW w:w="1298" w:type="dxa"/>
          <w:tcBorders>
            <w:top w:val="single" w:sz="6" w:space="0" w:color="auto"/>
            <w:left w:val="single" w:sz="6" w:space="0" w:color="auto"/>
            <w:bottom w:val="nil"/>
            <w:right w:val="single" w:sz="6" w:space="0" w:color="auto"/>
          </w:tcBorders>
          <w:shd w:val="clear" w:color="auto" w:fill="auto"/>
        </w:tcPr>
        <w:p w14:paraId="6C85C182" w14:textId="7C299742"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C56CD1">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C56CD1">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37F4D347" w:rsidR="009C58AD" w:rsidRPr="002E1CA3" w:rsidRDefault="009C58AD" w:rsidP="005072F6">
          <w:pPr>
            <w:pStyle w:val="Heading2"/>
            <w:jc w:val="left"/>
            <w:rPr>
              <w:rFonts w:asciiTheme="minorHAnsi" w:hAnsiTheme="minorHAnsi" w:cstheme="minorHAnsi"/>
              <w:b w:val="0"/>
              <w:sz w:val="20"/>
            </w:rPr>
          </w:pP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AF7"/>
    <w:multiLevelType w:val="hybridMultilevel"/>
    <w:tmpl w:val="D7A2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1460957">
    <w:abstractNumId w:val="2"/>
  </w:num>
  <w:num w:numId="2" w16cid:durableId="1816994007">
    <w:abstractNumId w:val="1"/>
  </w:num>
  <w:num w:numId="3" w16cid:durableId="278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42CBA"/>
    <w:rsid w:val="00063C0A"/>
    <w:rsid w:val="00067C06"/>
    <w:rsid w:val="00086C13"/>
    <w:rsid w:val="000971E6"/>
    <w:rsid w:val="000B1B25"/>
    <w:rsid w:val="000C04E3"/>
    <w:rsid w:val="000E07C0"/>
    <w:rsid w:val="000E2954"/>
    <w:rsid w:val="00167A73"/>
    <w:rsid w:val="001942DB"/>
    <w:rsid w:val="001A39AE"/>
    <w:rsid w:val="001D6947"/>
    <w:rsid w:val="00205F73"/>
    <w:rsid w:val="002237E2"/>
    <w:rsid w:val="00255857"/>
    <w:rsid w:val="00263DE3"/>
    <w:rsid w:val="00284F62"/>
    <w:rsid w:val="00290E4F"/>
    <w:rsid w:val="002B2DCC"/>
    <w:rsid w:val="002E1CA3"/>
    <w:rsid w:val="0030076B"/>
    <w:rsid w:val="003309EA"/>
    <w:rsid w:val="003579A0"/>
    <w:rsid w:val="0036310F"/>
    <w:rsid w:val="003757E8"/>
    <w:rsid w:val="003D015D"/>
    <w:rsid w:val="003D4110"/>
    <w:rsid w:val="003E1BE4"/>
    <w:rsid w:val="00401674"/>
    <w:rsid w:val="004072D3"/>
    <w:rsid w:val="004120A7"/>
    <w:rsid w:val="00457FFA"/>
    <w:rsid w:val="00474A5B"/>
    <w:rsid w:val="004871ED"/>
    <w:rsid w:val="00494F46"/>
    <w:rsid w:val="004D7D9E"/>
    <w:rsid w:val="00503BB5"/>
    <w:rsid w:val="005072F6"/>
    <w:rsid w:val="00525FB1"/>
    <w:rsid w:val="005943C7"/>
    <w:rsid w:val="005F0F2D"/>
    <w:rsid w:val="006135C9"/>
    <w:rsid w:val="00623881"/>
    <w:rsid w:val="00632FF7"/>
    <w:rsid w:val="00657455"/>
    <w:rsid w:val="00663A4F"/>
    <w:rsid w:val="006E3ED9"/>
    <w:rsid w:val="00762CE0"/>
    <w:rsid w:val="00773C33"/>
    <w:rsid w:val="00785D51"/>
    <w:rsid w:val="007A3917"/>
    <w:rsid w:val="007B2B75"/>
    <w:rsid w:val="00841BA4"/>
    <w:rsid w:val="008977C1"/>
    <w:rsid w:val="008B4F6E"/>
    <w:rsid w:val="009226B5"/>
    <w:rsid w:val="00930BF2"/>
    <w:rsid w:val="00945CE5"/>
    <w:rsid w:val="009C58AD"/>
    <w:rsid w:val="00A06728"/>
    <w:rsid w:val="00A23F4E"/>
    <w:rsid w:val="00AA247F"/>
    <w:rsid w:val="00B04929"/>
    <w:rsid w:val="00B6474A"/>
    <w:rsid w:val="00BA3667"/>
    <w:rsid w:val="00BD13EC"/>
    <w:rsid w:val="00C3080F"/>
    <w:rsid w:val="00C56CD1"/>
    <w:rsid w:val="00C74C6B"/>
    <w:rsid w:val="00C75C8C"/>
    <w:rsid w:val="00C76462"/>
    <w:rsid w:val="00CD0D6A"/>
    <w:rsid w:val="00CF218E"/>
    <w:rsid w:val="00D61AC2"/>
    <w:rsid w:val="00DB52FE"/>
    <w:rsid w:val="00F20EC9"/>
    <w:rsid w:val="00F32283"/>
    <w:rsid w:val="00F667B8"/>
    <w:rsid w:val="00F67CC3"/>
    <w:rsid w:val="00F67F97"/>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4BED5DA16B54E92EFE2A579455D09" ma:contentTypeVersion="8" ma:contentTypeDescription="Create a new document." ma:contentTypeScope="" ma:versionID="064e260dca3650d0fc6c40a725453508">
  <xsd:schema xmlns:xsd="http://www.w3.org/2001/XMLSchema" xmlns:xs="http://www.w3.org/2001/XMLSchema" xmlns:p="http://schemas.microsoft.com/office/2006/metadata/properties" xmlns:ns3="d5a90210-931d-49a4-942d-a6d65028341c" targetNamespace="http://schemas.microsoft.com/office/2006/metadata/properties" ma:root="true" ma:fieldsID="94b49a2c29c626e494af2ed41baee38b" ns3:_="">
    <xsd:import namespace="d5a90210-931d-49a4-942d-a6d6502834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0210-931d-49a4-942d-a6d650283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B18E9-6C4C-454F-AD2C-5FC86F5D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0210-931d-49a4-942d-a6d650283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Alvarado, Maria@CDCR</cp:lastModifiedBy>
  <cp:revision>26</cp:revision>
  <cp:lastPrinted>2024-04-23T17:28:00Z</cp:lastPrinted>
  <dcterms:created xsi:type="dcterms:W3CDTF">2022-09-13T15:27:00Z</dcterms:created>
  <dcterms:modified xsi:type="dcterms:W3CDTF">2024-04-23T17:29:00Z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0x01010097A4BED5DA16B54E92EFE2A579455D09</vt:lpwstr>
  </property>
</Properties>
</file>