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8"/>
        <w:gridCol w:w="3062"/>
        <w:gridCol w:w="908"/>
        <w:gridCol w:w="1351"/>
        <w:gridCol w:w="1351"/>
        <w:gridCol w:w="673"/>
        <w:gridCol w:w="338"/>
        <w:gridCol w:w="338"/>
        <w:gridCol w:w="271"/>
        <w:gridCol w:w="1078"/>
      </w:tblGrid>
      <w:tr w:rsidR="002E1CA3" w:rsidRPr="002E1CA3" w14:paraId="2CED1C0D" w14:textId="77777777" w:rsidTr="004120A7">
        <w:trPr>
          <w:jc w:val="center"/>
        </w:trPr>
        <w:tc>
          <w:tcPr>
            <w:tcW w:w="8783"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61F1ACA4" w14:textId="77777777"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4120A7">
        <w:trPr>
          <w:jc w:val="center"/>
        </w:trPr>
        <w:tc>
          <w:tcPr>
            <w:tcW w:w="5408"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0"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4120A7">
        <w:trPr>
          <w:jc w:val="center"/>
        </w:trPr>
        <w:tc>
          <w:tcPr>
            <w:tcW w:w="5408"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38" w:type="dxa"/>
            <w:tcBorders>
              <w:top w:val="single" w:sz="4" w:space="0" w:color="auto"/>
              <w:bottom w:val="single" w:sz="4" w:space="0" w:color="auto"/>
            </w:tcBorders>
          </w:tcPr>
          <w:p w14:paraId="320A951C" w14:textId="77777777" w:rsidR="00CD0D6A" w:rsidRPr="002E1CA3" w:rsidRDefault="00CD0D6A" w:rsidP="009C58AD">
            <w:pPr>
              <w:jc w:val="center"/>
              <w:rPr>
                <w:sz w:val="24"/>
                <w:szCs w:val="24"/>
              </w:rPr>
            </w:pP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4120A7">
        <w:trPr>
          <w:jc w:val="center"/>
        </w:trPr>
        <w:tc>
          <w:tcPr>
            <w:tcW w:w="5408"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0"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4120A7">
        <w:trPr>
          <w:jc w:val="center"/>
        </w:trPr>
        <w:tc>
          <w:tcPr>
            <w:tcW w:w="5408"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4120A7">
        <w:trPr>
          <w:jc w:val="center"/>
        </w:trPr>
        <w:tc>
          <w:tcPr>
            <w:tcW w:w="5408" w:type="dxa"/>
            <w:gridSpan w:val="3"/>
            <w:tcBorders>
              <w:top w:val="nil"/>
              <w:left w:val="single" w:sz="4" w:space="0" w:color="auto"/>
              <w:bottom w:val="single" w:sz="4" w:space="0" w:color="auto"/>
            </w:tcBorders>
          </w:tcPr>
          <w:p w14:paraId="7C69B0E8" w14:textId="1BEEB449" w:rsidR="00A06728" w:rsidRPr="002E1CA3" w:rsidRDefault="00FA5FD0">
            <w:pPr>
              <w:rPr>
                <w:sz w:val="24"/>
                <w:szCs w:val="24"/>
              </w:rPr>
            </w:pPr>
            <w:r>
              <w:rPr>
                <w:sz w:val="24"/>
                <w:szCs w:val="24"/>
              </w:rPr>
              <w:t>SALINAS VALLEY STATE PRISON</w:t>
            </w:r>
          </w:p>
        </w:tc>
        <w:tc>
          <w:tcPr>
            <w:tcW w:w="4322" w:type="dxa"/>
            <w:gridSpan w:val="6"/>
            <w:tcBorders>
              <w:top w:val="nil"/>
              <w:bottom w:val="single" w:sz="4" w:space="0" w:color="auto"/>
            </w:tcBorders>
            <w:vAlign w:val="center"/>
          </w:tcPr>
          <w:p w14:paraId="7DB4BC1F" w14:textId="485D318F" w:rsidR="00A06728" w:rsidRPr="00D75CFA" w:rsidRDefault="00712820" w:rsidP="00A06728">
            <w:pPr>
              <w:rPr>
                <w:rFonts w:cstheme="minorHAnsi"/>
                <w:sz w:val="24"/>
                <w:szCs w:val="24"/>
              </w:rPr>
            </w:pPr>
            <w:r>
              <w:rPr>
                <w:b/>
                <w:sz w:val="24"/>
              </w:rPr>
              <w:t>936-216-6724-XXX</w:t>
            </w:r>
          </w:p>
        </w:tc>
        <w:tc>
          <w:tcPr>
            <w:tcW w:w="1078" w:type="dxa"/>
            <w:tcBorders>
              <w:top w:val="nil"/>
              <w:bottom w:val="single" w:sz="4" w:space="0" w:color="auto"/>
            </w:tcBorders>
            <w:vAlign w:val="center"/>
          </w:tcPr>
          <w:p w14:paraId="19A1FD9B" w14:textId="77777777" w:rsidR="00A06728" w:rsidRPr="00167A73" w:rsidRDefault="00A06728" w:rsidP="009C58AD">
            <w:pPr>
              <w:jc w:val="center"/>
            </w:pPr>
          </w:p>
        </w:tc>
      </w:tr>
      <w:tr w:rsidR="004120A7" w:rsidRPr="002E1CA3" w14:paraId="7D25EBD4" w14:textId="77777777" w:rsidTr="004120A7">
        <w:trPr>
          <w:jc w:val="center"/>
        </w:trPr>
        <w:tc>
          <w:tcPr>
            <w:tcW w:w="5408"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4120A7">
        <w:trPr>
          <w:jc w:val="center"/>
        </w:trPr>
        <w:tc>
          <w:tcPr>
            <w:tcW w:w="5408" w:type="dxa"/>
            <w:gridSpan w:val="3"/>
            <w:vMerge w:val="restart"/>
            <w:tcBorders>
              <w:top w:val="nil"/>
            </w:tcBorders>
            <w:vAlign w:val="center"/>
          </w:tcPr>
          <w:p w14:paraId="32D51289" w14:textId="6DE6E619" w:rsidR="004120A7" w:rsidRPr="00167A73" w:rsidRDefault="00FA5FD0" w:rsidP="00D86CC1">
            <w:r>
              <w:t>BUSINESS SERVICES</w:t>
            </w:r>
          </w:p>
        </w:tc>
        <w:tc>
          <w:tcPr>
            <w:tcW w:w="5400" w:type="dxa"/>
            <w:gridSpan w:val="7"/>
            <w:tcBorders>
              <w:top w:val="nil"/>
              <w:bottom w:val="single" w:sz="4" w:space="0" w:color="auto"/>
            </w:tcBorders>
            <w:vAlign w:val="center"/>
          </w:tcPr>
          <w:p w14:paraId="3334E89D" w14:textId="558D1FD6" w:rsidR="004120A7" w:rsidRPr="00167A73" w:rsidRDefault="006A60B3" w:rsidP="00FA5FD0">
            <w:r>
              <w:t>WATER AND SEWER PLANT SUPERVISOR</w:t>
            </w:r>
          </w:p>
        </w:tc>
      </w:tr>
      <w:tr w:rsidR="004120A7" w:rsidRPr="002E1CA3" w14:paraId="11B2C64D" w14:textId="77777777" w:rsidTr="004120A7">
        <w:trPr>
          <w:jc w:val="center"/>
        </w:trPr>
        <w:tc>
          <w:tcPr>
            <w:tcW w:w="5408" w:type="dxa"/>
            <w:gridSpan w:val="3"/>
            <w:vMerge/>
          </w:tcPr>
          <w:p w14:paraId="36B72ABC" w14:textId="77777777" w:rsidR="004120A7" w:rsidRPr="00F77711" w:rsidRDefault="004120A7" w:rsidP="00D86CC1">
            <w:pPr>
              <w:rPr>
                <w:b/>
                <w:color w:val="7F7F7F" w:themeColor="text1" w:themeTint="80"/>
                <w:sz w:val="16"/>
                <w:szCs w:val="16"/>
              </w:rPr>
            </w:pPr>
          </w:p>
        </w:tc>
        <w:tc>
          <w:tcPr>
            <w:tcW w:w="5400"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6A60B3" w:rsidRPr="00167A73" w14:paraId="7189A047" w14:textId="77777777" w:rsidTr="004120A7">
        <w:trPr>
          <w:jc w:val="center"/>
        </w:trPr>
        <w:tc>
          <w:tcPr>
            <w:tcW w:w="5408" w:type="dxa"/>
            <w:gridSpan w:val="3"/>
            <w:vMerge/>
            <w:vAlign w:val="center"/>
          </w:tcPr>
          <w:p w14:paraId="126E302C" w14:textId="77777777" w:rsidR="006A60B3" w:rsidRPr="00167A73" w:rsidRDefault="006A60B3" w:rsidP="006A60B3"/>
        </w:tc>
        <w:tc>
          <w:tcPr>
            <w:tcW w:w="5400" w:type="dxa"/>
            <w:gridSpan w:val="7"/>
            <w:tcBorders>
              <w:top w:val="nil"/>
              <w:bottom w:val="single" w:sz="4" w:space="0" w:color="auto"/>
            </w:tcBorders>
            <w:vAlign w:val="center"/>
          </w:tcPr>
          <w:p w14:paraId="283AC44E" w14:textId="75B951E3" w:rsidR="006A60B3" w:rsidRPr="00167A73" w:rsidRDefault="006A60B3" w:rsidP="006A60B3">
            <w:r>
              <w:t>WATER AND SEWER PLANT SUPERVISOR</w:t>
            </w:r>
          </w:p>
        </w:tc>
      </w:tr>
      <w:tr w:rsidR="006A60B3" w:rsidRPr="002E1CA3" w14:paraId="07758462" w14:textId="77777777" w:rsidTr="004120A7">
        <w:trPr>
          <w:jc w:val="center"/>
        </w:trPr>
        <w:tc>
          <w:tcPr>
            <w:tcW w:w="5408" w:type="dxa"/>
            <w:gridSpan w:val="3"/>
            <w:vMerge/>
          </w:tcPr>
          <w:p w14:paraId="47D6A99F" w14:textId="77777777" w:rsidR="006A60B3" w:rsidRPr="00F77711" w:rsidRDefault="006A60B3" w:rsidP="006A60B3">
            <w:pPr>
              <w:rPr>
                <w:b/>
                <w:color w:val="7F7F7F" w:themeColor="text1" w:themeTint="80"/>
                <w:sz w:val="16"/>
                <w:szCs w:val="16"/>
              </w:rPr>
            </w:pPr>
          </w:p>
        </w:tc>
        <w:tc>
          <w:tcPr>
            <w:tcW w:w="1351" w:type="dxa"/>
            <w:tcBorders>
              <w:bottom w:val="nil"/>
            </w:tcBorders>
          </w:tcPr>
          <w:p w14:paraId="11360CE9" w14:textId="77777777" w:rsidR="006A60B3" w:rsidRPr="00F77711" w:rsidRDefault="006A60B3" w:rsidP="006A60B3">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6A60B3" w:rsidRPr="00F77711" w:rsidRDefault="006A60B3" w:rsidP="006A60B3">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6B036A18" w14:textId="77777777" w:rsidR="006A60B3" w:rsidRPr="00F77711" w:rsidRDefault="006A60B3" w:rsidP="006A60B3">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6A60B3" w:rsidRPr="00F77711" w:rsidRDefault="006A60B3" w:rsidP="006A60B3">
            <w:pPr>
              <w:rPr>
                <w:b/>
                <w:color w:val="7F7F7F" w:themeColor="text1" w:themeTint="80"/>
                <w:sz w:val="16"/>
                <w:szCs w:val="16"/>
              </w:rPr>
            </w:pPr>
            <w:r>
              <w:rPr>
                <w:b/>
                <w:color w:val="7F7F7F" w:themeColor="text1" w:themeTint="80"/>
                <w:sz w:val="16"/>
                <w:szCs w:val="16"/>
              </w:rPr>
              <w:t>COI</w:t>
            </w:r>
          </w:p>
        </w:tc>
      </w:tr>
      <w:tr w:rsidR="006A60B3" w:rsidRPr="00167A73" w14:paraId="0610F072" w14:textId="77777777" w:rsidTr="004120A7">
        <w:trPr>
          <w:jc w:val="center"/>
        </w:trPr>
        <w:tc>
          <w:tcPr>
            <w:tcW w:w="5408" w:type="dxa"/>
            <w:gridSpan w:val="3"/>
            <w:vMerge/>
            <w:tcBorders>
              <w:bottom w:val="single" w:sz="4" w:space="0" w:color="auto"/>
            </w:tcBorders>
            <w:vAlign w:val="center"/>
          </w:tcPr>
          <w:p w14:paraId="426468C3" w14:textId="77777777" w:rsidR="006A60B3" w:rsidRPr="00167A73" w:rsidRDefault="006A60B3" w:rsidP="006A60B3"/>
        </w:tc>
        <w:tc>
          <w:tcPr>
            <w:tcW w:w="1351" w:type="dxa"/>
            <w:tcBorders>
              <w:top w:val="nil"/>
              <w:bottom w:val="single" w:sz="4" w:space="0" w:color="auto"/>
            </w:tcBorders>
            <w:vAlign w:val="center"/>
          </w:tcPr>
          <w:p w14:paraId="2113CD6B" w14:textId="77777777" w:rsidR="006A60B3" w:rsidRPr="00167A73" w:rsidRDefault="006A60B3" w:rsidP="006A60B3">
            <w:pPr>
              <w:spacing w:before="40" w:after="40"/>
            </w:pPr>
          </w:p>
        </w:tc>
        <w:tc>
          <w:tcPr>
            <w:tcW w:w="1351" w:type="dxa"/>
            <w:tcBorders>
              <w:top w:val="nil"/>
              <w:bottom w:val="single" w:sz="4" w:space="0" w:color="auto"/>
            </w:tcBorders>
            <w:vAlign w:val="center"/>
          </w:tcPr>
          <w:p w14:paraId="0FBC4DC7" w14:textId="77777777" w:rsidR="006A60B3" w:rsidRPr="00167A73" w:rsidRDefault="006A60B3" w:rsidP="006A60B3"/>
        </w:tc>
        <w:tc>
          <w:tcPr>
            <w:tcW w:w="1349" w:type="dxa"/>
            <w:gridSpan w:val="3"/>
            <w:tcBorders>
              <w:top w:val="nil"/>
              <w:bottom w:val="single" w:sz="4" w:space="0" w:color="auto"/>
            </w:tcBorders>
            <w:vAlign w:val="center"/>
          </w:tcPr>
          <w:p w14:paraId="46007ED8" w14:textId="77777777" w:rsidR="006A60B3" w:rsidRPr="00167A73" w:rsidRDefault="006A60B3" w:rsidP="006A60B3"/>
        </w:tc>
        <w:tc>
          <w:tcPr>
            <w:tcW w:w="1349" w:type="dxa"/>
            <w:gridSpan w:val="2"/>
            <w:tcBorders>
              <w:top w:val="nil"/>
              <w:bottom w:val="single" w:sz="4" w:space="0" w:color="auto"/>
            </w:tcBorders>
            <w:vAlign w:val="center"/>
          </w:tcPr>
          <w:p w14:paraId="1C0EFD1D" w14:textId="77777777" w:rsidR="006A60B3" w:rsidRPr="00167A73" w:rsidRDefault="006A60B3" w:rsidP="006A60B3">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5D037E">
              <w:rPr>
                <w:sz w:val="16"/>
                <w:szCs w:val="16"/>
              </w:rPr>
            </w:r>
            <w:r w:rsidR="005D037E">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Pr>
                <w:sz w:val="16"/>
                <w:szCs w:val="16"/>
              </w:rPr>
              <w:fldChar w:fldCharType="begin">
                <w:ffData>
                  <w:name w:val="Check2"/>
                  <w:enabled/>
                  <w:calcOnExit w:val="0"/>
                  <w:checkBox>
                    <w:sizeAuto/>
                    <w:default w:val="0"/>
                  </w:checkBox>
                </w:ffData>
              </w:fldChar>
            </w:r>
            <w:r>
              <w:rPr>
                <w:sz w:val="16"/>
                <w:szCs w:val="16"/>
              </w:rPr>
              <w:instrText xml:space="preserve"> FORMCHECKBOX </w:instrText>
            </w:r>
            <w:r w:rsidR="005D037E">
              <w:rPr>
                <w:sz w:val="16"/>
                <w:szCs w:val="16"/>
              </w:rPr>
            </w:r>
            <w:r w:rsidR="005D037E">
              <w:rPr>
                <w:sz w:val="16"/>
                <w:szCs w:val="16"/>
              </w:rPr>
              <w:fldChar w:fldCharType="separate"/>
            </w:r>
            <w:r>
              <w:rPr>
                <w:sz w:val="16"/>
                <w:szCs w:val="16"/>
              </w:rPr>
              <w:fldChar w:fldCharType="end"/>
            </w:r>
          </w:p>
        </w:tc>
      </w:tr>
      <w:tr w:rsidR="006A60B3" w:rsidRPr="002E1CA3" w14:paraId="3C4D39A4" w14:textId="77777777" w:rsidTr="004120A7">
        <w:trPr>
          <w:jc w:val="center"/>
        </w:trPr>
        <w:tc>
          <w:tcPr>
            <w:tcW w:w="5408" w:type="dxa"/>
            <w:gridSpan w:val="3"/>
            <w:tcBorders>
              <w:bottom w:val="nil"/>
            </w:tcBorders>
          </w:tcPr>
          <w:p w14:paraId="52E4EDA6" w14:textId="77777777" w:rsidR="006A60B3" w:rsidRPr="00F77711" w:rsidRDefault="006A60B3" w:rsidP="006A60B3">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6A60B3" w:rsidRPr="00F77711" w:rsidRDefault="006A60B3" w:rsidP="006A60B3">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0036404B" w14:textId="77777777" w:rsidR="006A60B3" w:rsidRPr="00F77711" w:rsidRDefault="006A60B3" w:rsidP="006A60B3">
            <w:pPr>
              <w:rPr>
                <w:b/>
                <w:color w:val="7F7F7F" w:themeColor="text1" w:themeTint="80"/>
                <w:sz w:val="16"/>
                <w:szCs w:val="16"/>
              </w:rPr>
            </w:pPr>
            <w:r>
              <w:rPr>
                <w:b/>
                <w:color w:val="7F7F7F" w:themeColor="text1" w:themeTint="80"/>
                <w:sz w:val="16"/>
                <w:szCs w:val="16"/>
              </w:rPr>
              <w:t>EFFECTIVE DATE</w:t>
            </w:r>
          </w:p>
        </w:tc>
      </w:tr>
      <w:tr w:rsidR="006A60B3" w:rsidRPr="00167A73" w14:paraId="7F270CA6" w14:textId="77777777" w:rsidTr="004120A7">
        <w:trPr>
          <w:jc w:val="center"/>
        </w:trPr>
        <w:tc>
          <w:tcPr>
            <w:tcW w:w="5408" w:type="dxa"/>
            <w:gridSpan w:val="3"/>
            <w:tcBorders>
              <w:top w:val="nil"/>
              <w:bottom w:val="single" w:sz="4" w:space="0" w:color="auto"/>
            </w:tcBorders>
            <w:vAlign w:val="center"/>
          </w:tcPr>
          <w:p w14:paraId="79A90B7D" w14:textId="0FDB236E" w:rsidR="006A60B3" w:rsidRPr="00167A73" w:rsidRDefault="00712820" w:rsidP="006A60B3">
            <w:r>
              <w:t xml:space="preserve">SALINAS VALLEY STATE PRISON / </w:t>
            </w:r>
            <w:r w:rsidR="006A60B3">
              <w:t>PLANT OPERATIONS</w:t>
            </w:r>
          </w:p>
        </w:tc>
        <w:tc>
          <w:tcPr>
            <w:tcW w:w="3375" w:type="dxa"/>
            <w:gridSpan w:val="3"/>
            <w:tcBorders>
              <w:top w:val="nil"/>
              <w:bottom w:val="single" w:sz="4" w:space="0" w:color="auto"/>
            </w:tcBorders>
            <w:vAlign w:val="center"/>
          </w:tcPr>
          <w:p w14:paraId="652AAA80" w14:textId="77777777" w:rsidR="006A60B3" w:rsidRPr="00167A73" w:rsidRDefault="006A60B3" w:rsidP="006A60B3"/>
        </w:tc>
        <w:tc>
          <w:tcPr>
            <w:tcW w:w="2025" w:type="dxa"/>
            <w:gridSpan w:val="4"/>
            <w:tcBorders>
              <w:top w:val="nil"/>
              <w:bottom w:val="single" w:sz="4" w:space="0" w:color="auto"/>
            </w:tcBorders>
            <w:vAlign w:val="center"/>
          </w:tcPr>
          <w:p w14:paraId="30DBE683" w14:textId="77777777" w:rsidR="006A60B3" w:rsidRPr="00167A73" w:rsidRDefault="006A60B3" w:rsidP="006A60B3"/>
        </w:tc>
      </w:tr>
      <w:tr w:rsidR="006A60B3" w:rsidRPr="00167A73" w14:paraId="4308FFEF" w14:textId="77777777" w:rsidTr="00645E3F">
        <w:trPr>
          <w:jc w:val="center"/>
        </w:trPr>
        <w:tc>
          <w:tcPr>
            <w:tcW w:w="10808" w:type="dxa"/>
            <w:gridSpan w:val="10"/>
            <w:tcBorders>
              <w:top w:val="nil"/>
              <w:bottom w:val="single" w:sz="4" w:space="0" w:color="auto"/>
            </w:tcBorders>
            <w:shd w:val="clear" w:color="auto" w:fill="A6A6A6" w:themeFill="background1" w:themeFillShade="A6"/>
            <w:vAlign w:val="center"/>
          </w:tcPr>
          <w:p w14:paraId="72D501A7" w14:textId="4B601761" w:rsidR="006A60B3" w:rsidRPr="006A60B3" w:rsidRDefault="006A60B3" w:rsidP="006A60B3">
            <w:pPr>
              <w:rPr>
                <w:rFonts w:cstheme="minorHAnsi"/>
                <w:sz w:val="20"/>
                <w:szCs w:val="20"/>
              </w:rPr>
            </w:pPr>
            <w:r w:rsidRPr="006A60B3">
              <w:rPr>
                <w:rFonts w:cstheme="minorHAnsi"/>
                <w:b/>
                <w:sz w:val="20"/>
                <w:szCs w:val="20"/>
                <w:u w:val="single"/>
              </w:rPr>
              <w:t>AREA OF RESPONSIBILITY:</w:t>
            </w:r>
          </w:p>
        </w:tc>
      </w:tr>
      <w:tr w:rsidR="006A60B3" w:rsidRPr="00167A73" w14:paraId="4576F96A" w14:textId="77777777" w:rsidTr="00645E3F">
        <w:trPr>
          <w:jc w:val="center"/>
        </w:trPr>
        <w:tc>
          <w:tcPr>
            <w:tcW w:w="10808" w:type="dxa"/>
            <w:gridSpan w:val="10"/>
            <w:tcBorders>
              <w:top w:val="nil"/>
              <w:bottom w:val="single" w:sz="4" w:space="0" w:color="auto"/>
            </w:tcBorders>
            <w:vAlign w:val="center"/>
          </w:tcPr>
          <w:p w14:paraId="0EE789D5" w14:textId="77777777" w:rsidR="006A60B3" w:rsidRPr="006A60B3" w:rsidRDefault="006A60B3" w:rsidP="006A60B3">
            <w:pPr>
              <w:jc w:val="both"/>
              <w:rPr>
                <w:rFonts w:cstheme="minorHAnsi"/>
                <w:sz w:val="20"/>
                <w:szCs w:val="20"/>
              </w:rPr>
            </w:pPr>
            <w:r w:rsidRPr="006A60B3">
              <w:rPr>
                <w:rFonts w:cstheme="minorHAnsi"/>
                <w:sz w:val="20"/>
                <w:szCs w:val="20"/>
              </w:rPr>
              <w:t>Institution Wide (ALL AREAS). This position has the responsibility for maintenance of the water and waste water systems and equipment throughout this institution.</w:t>
            </w:r>
          </w:p>
          <w:p w14:paraId="7C1ED24E" w14:textId="3F7BE406" w:rsidR="006A60B3" w:rsidRPr="006A60B3" w:rsidRDefault="006A60B3" w:rsidP="006A60B3">
            <w:pPr>
              <w:jc w:val="both"/>
              <w:rPr>
                <w:rFonts w:cstheme="minorHAnsi"/>
                <w:sz w:val="20"/>
                <w:szCs w:val="20"/>
              </w:rPr>
            </w:pPr>
          </w:p>
        </w:tc>
      </w:tr>
      <w:tr w:rsidR="006A60B3"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510FDB2D" w:rsidR="006A60B3" w:rsidRPr="006A60B3" w:rsidRDefault="006A60B3" w:rsidP="006A60B3">
            <w:pPr>
              <w:rPr>
                <w:rFonts w:cstheme="minorHAnsi"/>
                <w:b/>
                <w:sz w:val="20"/>
                <w:szCs w:val="20"/>
              </w:rPr>
            </w:pPr>
            <w:r w:rsidRPr="006A60B3">
              <w:rPr>
                <w:rFonts w:cstheme="minorHAnsi"/>
                <w:b/>
                <w:sz w:val="20"/>
                <w:szCs w:val="20"/>
              </w:rPr>
              <w:t>NORMAL HOURS-WORK SHIFT:</w:t>
            </w:r>
          </w:p>
        </w:tc>
      </w:tr>
      <w:tr w:rsidR="006A60B3" w:rsidRPr="002E1CA3" w14:paraId="6408DA42" w14:textId="77777777" w:rsidTr="004120A7">
        <w:trPr>
          <w:jc w:val="center"/>
        </w:trPr>
        <w:tc>
          <w:tcPr>
            <w:tcW w:w="10808" w:type="dxa"/>
            <w:gridSpan w:val="10"/>
            <w:tcBorders>
              <w:top w:val="nil"/>
              <w:bottom w:val="single" w:sz="4" w:space="0" w:color="auto"/>
            </w:tcBorders>
          </w:tcPr>
          <w:p w14:paraId="6CC2ABB0" w14:textId="28E82A8E" w:rsidR="006A60B3" w:rsidRPr="006A60B3" w:rsidRDefault="006A60B3" w:rsidP="006A60B3">
            <w:pPr>
              <w:jc w:val="both"/>
              <w:rPr>
                <w:rFonts w:cstheme="minorHAnsi"/>
                <w:sz w:val="20"/>
                <w:szCs w:val="20"/>
              </w:rPr>
            </w:pPr>
            <w:r w:rsidRPr="006A60B3">
              <w:rPr>
                <w:rFonts w:cstheme="minorHAnsi"/>
                <w:sz w:val="20"/>
                <w:szCs w:val="20"/>
              </w:rPr>
              <w:t xml:space="preserve">4/10 work shift that consists of 0700-1700 Hours.  Start time is 0700 hours at the Plant Operations office. Morning break is from 0945 to 1000 hours, afternoon break is from 1430 to 1445 hours and the end of your workday is at 1700 hours at the Plant Operations office.  There is no lunch break.  All personnel are required to work overtime, are subject to </w:t>
            </w:r>
            <w:r w:rsidR="00712820" w:rsidRPr="006A60B3">
              <w:rPr>
                <w:rFonts w:cstheme="minorHAnsi"/>
                <w:sz w:val="20"/>
                <w:szCs w:val="20"/>
              </w:rPr>
              <w:t>callbacks</w:t>
            </w:r>
            <w:r w:rsidRPr="006A60B3">
              <w:rPr>
                <w:rFonts w:cstheme="minorHAnsi"/>
                <w:sz w:val="20"/>
                <w:szCs w:val="20"/>
              </w:rPr>
              <w:t xml:space="preserve">, work holidays, and as the needs of Salinas Valley State Prison dictate. </w:t>
            </w:r>
          </w:p>
          <w:p w14:paraId="4CCCB356" w14:textId="55F68113" w:rsidR="006A60B3" w:rsidRPr="006A60B3" w:rsidRDefault="006A60B3" w:rsidP="006A60B3">
            <w:pPr>
              <w:jc w:val="both"/>
              <w:rPr>
                <w:rFonts w:cstheme="minorHAnsi"/>
                <w:sz w:val="20"/>
                <w:szCs w:val="20"/>
              </w:rPr>
            </w:pPr>
          </w:p>
        </w:tc>
      </w:tr>
      <w:tr w:rsidR="006A60B3"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2AEB6F3E" w:rsidR="006A60B3" w:rsidRPr="006A60B3" w:rsidRDefault="006A60B3" w:rsidP="006A60B3">
            <w:pPr>
              <w:jc w:val="both"/>
              <w:rPr>
                <w:rFonts w:cstheme="minorHAnsi"/>
                <w:b/>
                <w:sz w:val="20"/>
                <w:szCs w:val="20"/>
                <w:u w:val="single"/>
              </w:rPr>
            </w:pPr>
            <w:r w:rsidRPr="006A60B3">
              <w:rPr>
                <w:rFonts w:cstheme="minorHAnsi"/>
                <w:b/>
                <w:sz w:val="20"/>
                <w:szCs w:val="20"/>
                <w:u w:val="single"/>
              </w:rPr>
              <w:t>RDO’S:</w:t>
            </w:r>
          </w:p>
        </w:tc>
      </w:tr>
      <w:tr w:rsidR="006A60B3" w:rsidRPr="004120A7" w14:paraId="0179DC12" w14:textId="77777777" w:rsidTr="004120A7">
        <w:trPr>
          <w:jc w:val="center"/>
        </w:trPr>
        <w:tc>
          <w:tcPr>
            <w:tcW w:w="10808" w:type="dxa"/>
            <w:gridSpan w:val="10"/>
            <w:tcBorders>
              <w:top w:val="nil"/>
              <w:bottom w:val="single" w:sz="4" w:space="0" w:color="auto"/>
            </w:tcBorders>
          </w:tcPr>
          <w:p w14:paraId="0D153408" w14:textId="5C53DB94" w:rsidR="006A60B3" w:rsidRPr="006A60B3" w:rsidRDefault="00712820" w:rsidP="006A60B3">
            <w:pPr>
              <w:jc w:val="both"/>
              <w:rPr>
                <w:rFonts w:cstheme="minorHAnsi"/>
                <w:sz w:val="20"/>
                <w:szCs w:val="20"/>
              </w:rPr>
            </w:pPr>
            <w:r>
              <w:rPr>
                <w:rFonts w:cstheme="minorHAnsi"/>
                <w:sz w:val="20"/>
                <w:szCs w:val="20"/>
              </w:rPr>
              <w:t xml:space="preserve">Depending on work shift assigned. </w:t>
            </w:r>
          </w:p>
        </w:tc>
      </w:tr>
      <w:tr w:rsidR="006A60B3"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328BEC3B" w:rsidR="006A60B3" w:rsidRPr="006A60B3" w:rsidRDefault="006A60B3" w:rsidP="006A60B3">
            <w:pPr>
              <w:jc w:val="both"/>
              <w:rPr>
                <w:rFonts w:cstheme="minorHAnsi"/>
                <w:b/>
                <w:sz w:val="20"/>
                <w:szCs w:val="20"/>
                <w:u w:val="single"/>
              </w:rPr>
            </w:pPr>
            <w:r w:rsidRPr="006A60B3">
              <w:rPr>
                <w:rFonts w:cstheme="minorHAnsi"/>
                <w:b/>
                <w:sz w:val="20"/>
                <w:szCs w:val="20"/>
                <w:u w:val="single"/>
              </w:rPr>
              <w:t>SUPERVISION:</w:t>
            </w:r>
          </w:p>
        </w:tc>
      </w:tr>
      <w:tr w:rsidR="006A60B3" w:rsidRPr="00F77711" w14:paraId="206E4E14"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74CABAD4" w14:textId="5A7064BD" w:rsidR="006A60B3" w:rsidRPr="006A60B3" w:rsidRDefault="006A60B3" w:rsidP="006A60B3">
            <w:pPr>
              <w:rPr>
                <w:rFonts w:cstheme="minorHAnsi"/>
                <w:b/>
                <w:color w:val="7F7F7F" w:themeColor="text1" w:themeTint="80"/>
                <w:sz w:val="20"/>
                <w:szCs w:val="20"/>
              </w:rPr>
            </w:pPr>
          </w:p>
        </w:tc>
      </w:tr>
      <w:tr w:rsidR="006A60B3" w:rsidRPr="002E1CA3" w14:paraId="1D26B89B" w14:textId="77777777" w:rsidTr="003D4110">
        <w:trPr>
          <w:jc w:val="center"/>
        </w:trPr>
        <w:tc>
          <w:tcPr>
            <w:tcW w:w="10808" w:type="dxa"/>
            <w:gridSpan w:val="10"/>
            <w:tcBorders>
              <w:top w:val="nil"/>
              <w:bottom w:val="single" w:sz="4" w:space="0" w:color="auto"/>
            </w:tcBorders>
          </w:tcPr>
          <w:p w14:paraId="01D8CED3" w14:textId="57F679C5" w:rsidR="006A60B3" w:rsidRPr="006A60B3" w:rsidRDefault="006A60B3" w:rsidP="006A60B3">
            <w:pPr>
              <w:jc w:val="both"/>
              <w:rPr>
                <w:rFonts w:cstheme="minorHAnsi"/>
                <w:sz w:val="20"/>
                <w:szCs w:val="20"/>
              </w:rPr>
            </w:pPr>
            <w:r w:rsidRPr="006A60B3">
              <w:rPr>
                <w:rFonts w:cstheme="minorHAnsi"/>
                <w:b/>
                <w:sz w:val="20"/>
                <w:szCs w:val="20"/>
                <w:u w:val="single"/>
              </w:rPr>
              <w:t>Direct:</w:t>
            </w:r>
            <w:r w:rsidRPr="006A60B3">
              <w:rPr>
                <w:rFonts w:cstheme="minorHAnsi"/>
                <w:sz w:val="20"/>
                <w:szCs w:val="20"/>
              </w:rPr>
              <w:tab/>
            </w:r>
            <w:r w:rsidRPr="006A60B3">
              <w:rPr>
                <w:rFonts w:cstheme="minorHAnsi"/>
                <w:sz w:val="20"/>
                <w:szCs w:val="20"/>
              </w:rPr>
              <w:tab/>
            </w:r>
            <w:r w:rsidRPr="006A60B3">
              <w:rPr>
                <w:rFonts w:cstheme="minorHAnsi"/>
                <w:sz w:val="20"/>
                <w:szCs w:val="20"/>
              </w:rPr>
              <w:tab/>
              <w:t>Correctional Plant Supervisor</w:t>
            </w:r>
          </w:p>
          <w:p w14:paraId="7583383C" w14:textId="77777777" w:rsidR="006A60B3" w:rsidRPr="006A60B3" w:rsidRDefault="006A60B3" w:rsidP="006A60B3">
            <w:pPr>
              <w:jc w:val="both"/>
              <w:rPr>
                <w:rFonts w:cstheme="minorHAnsi"/>
                <w:sz w:val="20"/>
                <w:szCs w:val="20"/>
              </w:rPr>
            </w:pPr>
          </w:p>
          <w:p w14:paraId="46114FDB" w14:textId="0D36C417" w:rsidR="006A60B3" w:rsidRPr="006A60B3" w:rsidRDefault="006A60B3" w:rsidP="006A60B3">
            <w:pPr>
              <w:jc w:val="both"/>
              <w:rPr>
                <w:rFonts w:cstheme="minorHAnsi"/>
                <w:sz w:val="20"/>
                <w:szCs w:val="20"/>
              </w:rPr>
            </w:pPr>
            <w:r w:rsidRPr="006A60B3">
              <w:rPr>
                <w:rFonts w:cstheme="minorHAnsi"/>
                <w:b/>
                <w:sz w:val="20"/>
                <w:szCs w:val="20"/>
                <w:u w:val="single"/>
              </w:rPr>
              <w:t>Indirect:</w:t>
            </w:r>
            <w:r w:rsidRPr="006A60B3">
              <w:rPr>
                <w:rFonts w:cstheme="minorHAnsi"/>
                <w:sz w:val="20"/>
                <w:szCs w:val="20"/>
              </w:rPr>
              <w:tab/>
            </w:r>
            <w:r w:rsidRPr="006A60B3">
              <w:rPr>
                <w:rFonts w:cstheme="minorHAnsi"/>
                <w:sz w:val="20"/>
                <w:szCs w:val="20"/>
              </w:rPr>
              <w:tab/>
            </w:r>
            <w:r w:rsidRPr="006A60B3">
              <w:rPr>
                <w:rFonts w:cstheme="minorHAnsi"/>
                <w:sz w:val="20"/>
                <w:szCs w:val="20"/>
              </w:rPr>
              <w:tab/>
              <w:t>Correctional Plant Manager II</w:t>
            </w:r>
          </w:p>
          <w:p w14:paraId="0B88E0DA" w14:textId="64E6978D" w:rsidR="006A60B3" w:rsidRPr="006A60B3" w:rsidRDefault="006A60B3" w:rsidP="006A60B3">
            <w:pPr>
              <w:jc w:val="both"/>
              <w:rPr>
                <w:rFonts w:cstheme="minorHAnsi"/>
                <w:sz w:val="20"/>
                <w:szCs w:val="20"/>
              </w:rPr>
            </w:pPr>
          </w:p>
        </w:tc>
      </w:tr>
      <w:tr w:rsidR="006A60B3"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22F689D8" w:rsidR="006A60B3" w:rsidRPr="006A60B3" w:rsidRDefault="006A60B3" w:rsidP="006A60B3">
            <w:pPr>
              <w:jc w:val="both"/>
              <w:rPr>
                <w:rFonts w:cstheme="minorHAnsi"/>
                <w:sz w:val="20"/>
                <w:szCs w:val="20"/>
              </w:rPr>
            </w:pPr>
            <w:r w:rsidRPr="006A60B3">
              <w:rPr>
                <w:rFonts w:cstheme="minorHAnsi"/>
                <w:b/>
                <w:sz w:val="20"/>
                <w:szCs w:val="20"/>
                <w:u w:val="single"/>
              </w:rPr>
              <w:t>PRIMARY PURPOSE OF POSITION:</w:t>
            </w:r>
          </w:p>
        </w:tc>
      </w:tr>
      <w:tr w:rsidR="006A60B3" w:rsidRPr="00F77711" w14:paraId="3649083B"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553938D7" w14:textId="481854C7" w:rsidR="006A60B3" w:rsidRPr="006A60B3" w:rsidRDefault="006A60B3" w:rsidP="006A60B3">
            <w:pPr>
              <w:jc w:val="both"/>
              <w:rPr>
                <w:rFonts w:cstheme="minorHAnsi"/>
                <w:sz w:val="20"/>
                <w:szCs w:val="20"/>
              </w:rPr>
            </w:pPr>
            <w:r w:rsidRPr="006A60B3">
              <w:rPr>
                <w:rFonts w:cstheme="minorHAnsi"/>
                <w:sz w:val="20"/>
                <w:szCs w:val="20"/>
              </w:rPr>
              <w:t xml:space="preserve">You are assigned to work </w:t>
            </w:r>
            <w:r w:rsidR="00712820">
              <w:rPr>
                <w:rFonts w:cstheme="minorHAnsi"/>
                <w:sz w:val="20"/>
                <w:szCs w:val="20"/>
              </w:rPr>
              <w:t xml:space="preserve">and </w:t>
            </w:r>
            <w:r w:rsidRPr="006A60B3">
              <w:rPr>
                <w:rFonts w:cstheme="minorHAnsi"/>
                <w:sz w:val="20"/>
                <w:szCs w:val="20"/>
              </w:rPr>
              <w:t xml:space="preserve">address all maintenance issues that arise with the water and </w:t>
            </w:r>
            <w:proofErr w:type="gramStart"/>
            <w:r w:rsidRPr="006A60B3">
              <w:rPr>
                <w:rFonts w:cstheme="minorHAnsi"/>
                <w:sz w:val="20"/>
                <w:szCs w:val="20"/>
              </w:rPr>
              <w:t>waste water</w:t>
            </w:r>
            <w:proofErr w:type="gramEnd"/>
            <w:r w:rsidRPr="006A60B3">
              <w:rPr>
                <w:rFonts w:cstheme="minorHAnsi"/>
                <w:sz w:val="20"/>
                <w:szCs w:val="20"/>
              </w:rPr>
              <w:t xml:space="preserve"> systems and equipment.  You will be assigned work orders for Emergency, Demand, Preventive maintenance and Projects as required by SVSP. Under general direction of the Correctional Plant Supervisor you may supervise and work with others in the operation, maintenance, and repair of the potable water and waste water treatment and pumping facilities, the daily taking and recording of water samples for various stages of water/waste water treatment, personally make more involved analysis: interpret test results and determine appropriate changes in dosage for the proper operation of the treatment process, supervise or perform the cleaning, painting, and upkeep of equipment, adjust and maintain mechanical equipment such as pumps, chlorinators, gas/diesel engines, metering devices, backflow prevention devices and other mechanical power equipment. May instruct, lead and/or supervise inmate workers; other duties as assigned by you supervisor.</w:t>
            </w:r>
          </w:p>
          <w:p w14:paraId="0F4671E4" w14:textId="77777777" w:rsidR="006A60B3" w:rsidRPr="006A60B3" w:rsidRDefault="006A60B3" w:rsidP="006A60B3">
            <w:pPr>
              <w:jc w:val="both"/>
              <w:rPr>
                <w:rFonts w:cstheme="minorHAnsi"/>
                <w:sz w:val="20"/>
                <w:szCs w:val="20"/>
              </w:rPr>
            </w:pPr>
          </w:p>
          <w:p w14:paraId="1C8C03E2" w14:textId="77777777" w:rsidR="006A60B3" w:rsidRPr="006A60B3" w:rsidRDefault="006A60B3" w:rsidP="006A60B3">
            <w:pPr>
              <w:jc w:val="both"/>
              <w:rPr>
                <w:rFonts w:cstheme="minorHAnsi"/>
                <w:sz w:val="20"/>
                <w:szCs w:val="20"/>
              </w:rPr>
            </w:pPr>
            <w:r w:rsidRPr="006A60B3">
              <w:rPr>
                <w:rFonts w:cstheme="minorHAnsi"/>
                <w:sz w:val="20"/>
                <w:szCs w:val="20"/>
              </w:rPr>
              <w:t xml:space="preserve">You are also expected to have a thorough knowledge of the laws, rules, regulations, policies, procedures, </w:t>
            </w:r>
            <w:proofErr w:type="gramStart"/>
            <w:r w:rsidRPr="006A60B3">
              <w:rPr>
                <w:rFonts w:cstheme="minorHAnsi"/>
                <w:sz w:val="20"/>
                <w:szCs w:val="20"/>
              </w:rPr>
              <w:t>practices</w:t>
            </w:r>
            <w:proofErr w:type="gramEnd"/>
            <w:r w:rsidRPr="006A60B3">
              <w:rPr>
                <w:rFonts w:cstheme="minorHAnsi"/>
                <w:sz w:val="20"/>
                <w:szCs w:val="20"/>
              </w:rPr>
              <w:t xml:space="preserve"> and job duties that impact your ability to perform the duties of an employee assigned to the Salinas Valley State Prison. You will ensure that all assigned tasks are performed per state building, plumbing, electrical, mechanical, and fire codes. If you observe a code not being followed you will immediately report to your supervisor the condition and what specific code is not being adhered to.</w:t>
            </w:r>
          </w:p>
          <w:p w14:paraId="427DB697" w14:textId="77777777" w:rsidR="006A60B3" w:rsidRPr="006A60B3" w:rsidRDefault="006A60B3" w:rsidP="006A60B3">
            <w:pPr>
              <w:jc w:val="both"/>
              <w:rPr>
                <w:rFonts w:cstheme="minorHAnsi"/>
                <w:sz w:val="20"/>
                <w:szCs w:val="20"/>
              </w:rPr>
            </w:pPr>
          </w:p>
          <w:p w14:paraId="6BD28F40" w14:textId="77777777" w:rsidR="006A60B3" w:rsidRPr="006A60B3" w:rsidRDefault="006A60B3" w:rsidP="006A60B3">
            <w:pPr>
              <w:jc w:val="both"/>
              <w:rPr>
                <w:rFonts w:cstheme="minorHAnsi"/>
                <w:sz w:val="20"/>
                <w:szCs w:val="20"/>
              </w:rPr>
            </w:pPr>
            <w:r w:rsidRPr="006A60B3">
              <w:rPr>
                <w:rFonts w:cstheme="minorHAnsi"/>
                <w:sz w:val="20"/>
                <w:szCs w:val="20"/>
              </w:rPr>
              <w:t>It is the policy of CDCR to maintain a work environment free of discrimination.  Sexual harassment is a form of discrimination that deprives victims of equal employment opportunity.  State and Federal laws mandate equal employment opportunity.</w:t>
            </w:r>
          </w:p>
          <w:p w14:paraId="07CE86A2" w14:textId="77777777" w:rsidR="006A60B3" w:rsidRPr="006A60B3" w:rsidRDefault="006A60B3" w:rsidP="006A60B3">
            <w:pPr>
              <w:jc w:val="both"/>
              <w:rPr>
                <w:rFonts w:cstheme="minorHAnsi"/>
                <w:sz w:val="20"/>
                <w:szCs w:val="20"/>
              </w:rPr>
            </w:pPr>
          </w:p>
          <w:p w14:paraId="190FBC69" w14:textId="77777777" w:rsidR="006A60B3" w:rsidRPr="006A60B3" w:rsidRDefault="006A60B3" w:rsidP="006A60B3">
            <w:pPr>
              <w:jc w:val="both"/>
              <w:rPr>
                <w:rFonts w:cstheme="minorHAnsi"/>
                <w:sz w:val="20"/>
                <w:szCs w:val="20"/>
              </w:rPr>
            </w:pPr>
            <w:r w:rsidRPr="006A60B3">
              <w:rPr>
                <w:rFonts w:cstheme="minorHAnsi"/>
                <w:sz w:val="20"/>
                <w:szCs w:val="20"/>
              </w:rPr>
              <w:t>The primary purpose of CDCR’s sexual harassment prevention policy is to prevent inappropriate sex-based conduct and to provide a work environment free of harassment.  Employees are expected to adhere to a standard of conduct that is respectful of all persons within the work environment.  Off-duty activities which affect the work environment are also included.  CDCR will not tolerate any form of sexual harassment or reprisal for objecting to such conduct.</w:t>
            </w:r>
          </w:p>
          <w:p w14:paraId="061C5C51" w14:textId="33335426" w:rsidR="006A60B3" w:rsidRPr="006A60B3" w:rsidRDefault="006A60B3" w:rsidP="006A60B3">
            <w:pPr>
              <w:jc w:val="both"/>
              <w:rPr>
                <w:rFonts w:cstheme="minorHAnsi"/>
                <w:sz w:val="20"/>
                <w:szCs w:val="20"/>
              </w:rPr>
            </w:pPr>
          </w:p>
          <w:p w14:paraId="451E99AD" w14:textId="77777777" w:rsidR="006A60B3" w:rsidRPr="006A60B3" w:rsidRDefault="006A60B3" w:rsidP="006A60B3">
            <w:pPr>
              <w:jc w:val="both"/>
              <w:rPr>
                <w:rFonts w:cstheme="minorHAnsi"/>
                <w:sz w:val="20"/>
                <w:szCs w:val="20"/>
              </w:rPr>
            </w:pPr>
            <w:r w:rsidRPr="006A60B3">
              <w:rPr>
                <w:rFonts w:cstheme="minorHAnsi"/>
                <w:b/>
                <w:sz w:val="20"/>
                <w:szCs w:val="20"/>
                <w:u w:val="single"/>
              </w:rPr>
              <w:lastRenderedPageBreak/>
              <w:t>INMATE SUPERVISION:</w:t>
            </w:r>
          </w:p>
          <w:p w14:paraId="41FA6DF8" w14:textId="77777777" w:rsidR="006A60B3" w:rsidRPr="006A60B3" w:rsidRDefault="006A60B3" w:rsidP="006A60B3">
            <w:pPr>
              <w:jc w:val="both"/>
              <w:rPr>
                <w:rFonts w:cstheme="minorHAnsi"/>
                <w:sz w:val="20"/>
                <w:szCs w:val="20"/>
              </w:rPr>
            </w:pPr>
          </w:p>
          <w:p w14:paraId="3F59A10E" w14:textId="77777777" w:rsidR="006A60B3" w:rsidRPr="006A60B3" w:rsidRDefault="006A60B3" w:rsidP="006A60B3">
            <w:pPr>
              <w:jc w:val="both"/>
              <w:rPr>
                <w:rFonts w:cstheme="minorHAnsi"/>
                <w:sz w:val="20"/>
                <w:szCs w:val="20"/>
              </w:rPr>
            </w:pPr>
            <w:r w:rsidRPr="006A60B3">
              <w:rPr>
                <w:rFonts w:cstheme="minorHAnsi"/>
                <w:sz w:val="20"/>
                <w:szCs w:val="20"/>
              </w:rPr>
              <w:t>Each time an inmate is assigned to Plant Operations, he will receive training in the following areas:</w:t>
            </w:r>
          </w:p>
          <w:p w14:paraId="6C846761" w14:textId="77777777" w:rsidR="006A60B3" w:rsidRPr="006A60B3" w:rsidRDefault="006A60B3" w:rsidP="006A60B3">
            <w:pPr>
              <w:jc w:val="both"/>
              <w:rPr>
                <w:rFonts w:cstheme="minorHAnsi"/>
                <w:sz w:val="20"/>
                <w:szCs w:val="20"/>
              </w:rPr>
            </w:pPr>
          </w:p>
          <w:p w14:paraId="2E7EF784" w14:textId="77777777" w:rsidR="006A60B3" w:rsidRPr="006A60B3" w:rsidRDefault="006A60B3" w:rsidP="006A60B3">
            <w:pPr>
              <w:ind w:left="720" w:hanging="720"/>
              <w:jc w:val="both"/>
              <w:rPr>
                <w:rFonts w:cstheme="minorHAnsi"/>
                <w:sz w:val="20"/>
                <w:szCs w:val="20"/>
              </w:rPr>
            </w:pPr>
            <w:r w:rsidRPr="006A60B3">
              <w:rPr>
                <w:rFonts w:cstheme="minorHAnsi"/>
                <w:sz w:val="20"/>
                <w:szCs w:val="20"/>
              </w:rPr>
              <w:t>(a)</w:t>
            </w:r>
            <w:r w:rsidRPr="006A60B3">
              <w:rPr>
                <w:rFonts w:cstheme="minorHAnsi"/>
                <w:sz w:val="20"/>
                <w:szCs w:val="20"/>
              </w:rPr>
              <w:tab/>
              <w:t>The potential occupational hazards in the general work areas and associated with that employee’s and inmate’s assignments.</w:t>
            </w:r>
          </w:p>
          <w:p w14:paraId="57EA3F6B" w14:textId="77777777" w:rsidR="006A60B3" w:rsidRPr="006A60B3" w:rsidRDefault="006A60B3" w:rsidP="006A60B3">
            <w:pPr>
              <w:jc w:val="both"/>
              <w:rPr>
                <w:rFonts w:cstheme="minorHAnsi"/>
                <w:sz w:val="20"/>
                <w:szCs w:val="20"/>
              </w:rPr>
            </w:pPr>
          </w:p>
          <w:p w14:paraId="508FDC1D" w14:textId="77777777" w:rsidR="006A60B3" w:rsidRPr="006A60B3" w:rsidRDefault="006A60B3" w:rsidP="006A60B3">
            <w:pPr>
              <w:ind w:left="720" w:hanging="720"/>
              <w:jc w:val="both"/>
              <w:rPr>
                <w:rFonts w:cstheme="minorHAnsi"/>
                <w:sz w:val="20"/>
                <w:szCs w:val="20"/>
              </w:rPr>
            </w:pPr>
            <w:r w:rsidRPr="006A60B3">
              <w:rPr>
                <w:rFonts w:cstheme="minorHAnsi"/>
                <w:sz w:val="20"/>
                <w:szCs w:val="20"/>
              </w:rPr>
              <w:t>(b)</w:t>
            </w:r>
            <w:r w:rsidRPr="006A60B3">
              <w:rPr>
                <w:rFonts w:cstheme="minorHAnsi"/>
                <w:sz w:val="20"/>
                <w:szCs w:val="20"/>
              </w:rPr>
              <w:tab/>
              <w:t>The Code of Safe Practices which indicate the safe work conditions, safe work practices and personal protective equipment required for that employee’s or inmate’s work.</w:t>
            </w:r>
          </w:p>
          <w:p w14:paraId="39FC221F" w14:textId="77777777" w:rsidR="006A60B3" w:rsidRPr="006A60B3" w:rsidRDefault="006A60B3" w:rsidP="006A60B3">
            <w:pPr>
              <w:jc w:val="both"/>
              <w:rPr>
                <w:rFonts w:cstheme="minorHAnsi"/>
                <w:sz w:val="20"/>
                <w:szCs w:val="20"/>
              </w:rPr>
            </w:pPr>
          </w:p>
          <w:p w14:paraId="18B5D415" w14:textId="77777777" w:rsidR="006A60B3" w:rsidRPr="006A60B3" w:rsidRDefault="006A60B3" w:rsidP="006A60B3">
            <w:pPr>
              <w:ind w:left="720" w:hanging="720"/>
              <w:jc w:val="both"/>
              <w:rPr>
                <w:rFonts w:cstheme="minorHAnsi"/>
                <w:sz w:val="20"/>
                <w:szCs w:val="20"/>
              </w:rPr>
            </w:pPr>
            <w:r w:rsidRPr="006A60B3">
              <w:rPr>
                <w:rFonts w:cstheme="minorHAnsi"/>
                <w:sz w:val="20"/>
                <w:szCs w:val="20"/>
              </w:rPr>
              <w:t>(c)</w:t>
            </w:r>
            <w:r w:rsidRPr="006A60B3">
              <w:rPr>
                <w:rFonts w:cstheme="minorHAnsi"/>
                <w:sz w:val="20"/>
                <w:szCs w:val="20"/>
              </w:rPr>
              <w:tab/>
              <w:t>The hazards of any chemicals to which that employee or inmate may be exposed, the employee’s and inmate’s right to information contained on Safety Data Sheets (SDS) for those chemicals and how the employee or inmate is to understand this information.</w:t>
            </w:r>
          </w:p>
          <w:p w14:paraId="1295F4C9" w14:textId="77777777" w:rsidR="006A60B3" w:rsidRPr="006A60B3" w:rsidRDefault="006A60B3" w:rsidP="006A60B3">
            <w:pPr>
              <w:jc w:val="both"/>
              <w:rPr>
                <w:rFonts w:cstheme="minorHAnsi"/>
                <w:sz w:val="20"/>
                <w:szCs w:val="20"/>
              </w:rPr>
            </w:pPr>
          </w:p>
          <w:p w14:paraId="1DDC7D9E" w14:textId="77777777" w:rsidR="006A60B3" w:rsidRPr="006A60B3" w:rsidRDefault="006A60B3" w:rsidP="006A60B3">
            <w:pPr>
              <w:ind w:left="720" w:hanging="720"/>
              <w:jc w:val="both"/>
              <w:rPr>
                <w:rFonts w:cstheme="minorHAnsi"/>
                <w:sz w:val="20"/>
                <w:szCs w:val="20"/>
              </w:rPr>
            </w:pPr>
            <w:r w:rsidRPr="006A60B3">
              <w:rPr>
                <w:rFonts w:cstheme="minorHAnsi"/>
                <w:sz w:val="20"/>
                <w:szCs w:val="20"/>
              </w:rPr>
              <w:t>(d)</w:t>
            </w:r>
            <w:r w:rsidRPr="006A60B3">
              <w:rPr>
                <w:rFonts w:cstheme="minorHAnsi"/>
                <w:sz w:val="20"/>
                <w:szCs w:val="20"/>
              </w:rPr>
              <w:tab/>
              <w:t>The employee’s and inmate’s right to ask any questions or provide any information to the employer on safety either directly or anonymously without any fear of reprisal.</w:t>
            </w:r>
          </w:p>
          <w:p w14:paraId="2ECBCB86" w14:textId="77777777" w:rsidR="006A60B3" w:rsidRPr="006A60B3" w:rsidRDefault="006A60B3" w:rsidP="006A60B3">
            <w:pPr>
              <w:jc w:val="both"/>
              <w:rPr>
                <w:rFonts w:cstheme="minorHAnsi"/>
                <w:sz w:val="20"/>
                <w:szCs w:val="20"/>
              </w:rPr>
            </w:pPr>
          </w:p>
          <w:p w14:paraId="5B4BA533" w14:textId="77777777" w:rsidR="006A60B3" w:rsidRPr="006A60B3" w:rsidRDefault="006A60B3" w:rsidP="006A60B3">
            <w:pPr>
              <w:ind w:left="720" w:hanging="720"/>
              <w:jc w:val="both"/>
              <w:rPr>
                <w:rFonts w:cstheme="minorHAnsi"/>
                <w:sz w:val="20"/>
                <w:szCs w:val="20"/>
              </w:rPr>
            </w:pPr>
            <w:r w:rsidRPr="006A60B3">
              <w:rPr>
                <w:rFonts w:cstheme="minorHAnsi"/>
                <w:sz w:val="20"/>
                <w:szCs w:val="20"/>
              </w:rPr>
              <w:t>(e)</w:t>
            </w:r>
            <w:r w:rsidRPr="006A60B3">
              <w:rPr>
                <w:rFonts w:cstheme="minorHAnsi"/>
                <w:sz w:val="20"/>
                <w:szCs w:val="20"/>
              </w:rPr>
              <w:tab/>
              <w:t>Disciplinary procedures that will be used to enforce compliance with the Code of Safe Practices.</w:t>
            </w:r>
          </w:p>
          <w:p w14:paraId="000D8759" w14:textId="77777777" w:rsidR="006A60B3" w:rsidRPr="006A60B3" w:rsidRDefault="006A60B3" w:rsidP="006A60B3">
            <w:pPr>
              <w:jc w:val="both"/>
              <w:rPr>
                <w:rFonts w:cstheme="minorHAnsi"/>
                <w:sz w:val="20"/>
                <w:szCs w:val="20"/>
              </w:rPr>
            </w:pPr>
          </w:p>
          <w:p w14:paraId="5983F489" w14:textId="23F2901D" w:rsidR="006A60B3" w:rsidRPr="006A60B3" w:rsidRDefault="006A60B3" w:rsidP="006A60B3">
            <w:pPr>
              <w:jc w:val="both"/>
              <w:rPr>
                <w:rFonts w:cstheme="minorHAnsi"/>
                <w:sz w:val="20"/>
                <w:szCs w:val="20"/>
              </w:rPr>
            </w:pPr>
            <w:r w:rsidRPr="006A60B3">
              <w:rPr>
                <w:rFonts w:cstheme="minorHAnsi"/>
                <w:sz w:val="20"/>
                <w:szCs w:val="20"/>
              </w:rPr>
              <w:t>This training shall be documented on Form IIPP-7 (844) with the original maintained in the facility and a copy sent to In-Service Training.</w:t>
            </w:r>
          </w:p>
        </w:tc>
      </w:tr>
      <w:tr w:rsidR="006A60B3" w:rsidRPr="002E1CA3" w14:paraId="5CB118F8" w14:textId="77777777" w:rsidTr="003D4110">
        <w:trPr>
          <w:jc w:val="center"/>
        </w:trPr>
        <w:tc>
          <w:tcPr>
            <w:tcW w:w="10808" w:type="dxa"/>
            <w:gridSpan w:val="10"/>
            <w:tcBorders>
              <w:top w:val="nil"/>
              <w:bottom w:val="single" w:sz="4" w:space="0" w:color="auto"/>
            </w:tcBorders>
          </w:tcPr>
          <w:p w14:paraId="54FF2EBE" w14:textId="3ADC01BD" w:rsidR="006A60B3" w:rsidRPr="006A60B3" w:rsidRDefault="006A60B3" w:rsidP="006A60B3">
            <w:pPr>
              <w:tabs>
                <w:tab w:val="left" w:pos="7470"/>
              </w:tabs>
              <w:rPr>
                <w:rFonts w:cstheme="minorHAnsi"/>
                <w:sz w:val="20"/>
                <w:szCs w:val="20"/>
              </w:rPr>
            </w:pPr>
          </w:p>
        </w:tc>
      </w:tr>
      <w:tr w:rsidR="006A60B3" w:rsidRPr="002E1CA3" w14:paraId="63CD6B82" w14:textId="77777777" w:rsidTr="003D4110">
        <w:trPr>
          <w:jc w:val="center"/>
        </w:trPr>
        <w:tc>
          <w:tcPr>
            <w:tcW w:w="1438" w:type="dxa"/>
            <w:tcBorders>
              <w:top w:val="single" w:sz="4" w:space="0" w:color="auto"/>
              <w:bottom w:val="single" w:sz="4" w:space="0" w:color="auto"/>
            </w:tcBorders>
            <w:shd w:val="clear" w:color="auto" w:fill="A6A6A6" w:themeFill="background1" w:themeFillShade="A6"/>
          </w:tcPr>
          <w:p w14:paraId="1117DC28" w14:textId="77777777" w:rsidR="006A60B3" w:rsidRPr="006A60B3" w:rsidRDefault="006A60B3" w:rsidP="006A60B3">
            <w:pPr>
              <w:rPr>
                <w:rFonts w:cstheme="minorHAnsi"/>
                <w:b/>
                <w:sz w:val="20"/>
                <w:szCs w:val="20"/>
              </w:rPr>
            </w:pPr>
            <w:r w:rsidRPr="006A60B3">
              <w:rPr>
                <w:rFonts w:cstheme="minorHAnsi"/>
                <w:b/>
                <w:sz w:val="20"/>
                <w:szCs w:val="20"/>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BDF054E" w:rsidR="006A60B3" w:rsidRPr="006A60B3" w:rsidRDefault="006A60B3" w:rsidP="006A60B3">
            <w:pPr>
              <w:rPr>
                <w:rFonts w:cstheme="minorHAnsi"/>
                <w:b/>
                <w:sz w:val="20"/>
                <w:szCs w:val="20"/>
              </w:rPr>
            </w:pPr>
            <w:r w:rsidRPr="006A60B3">
              <w:rPr>
                <w:rFonts w:cstheme="minorHAnsi"/>
                <w:b/>
                <w:sz w:val="20"/>
                <w:szCs w:val="20"/>
                <w:u w:val="single"/>
              </w:rPr>
              <w:t>ESSENTIAL FUNCTIONS/SPECIFIC RESPONSIBILITIES:</w:t>
            </w:r>
          </w:p>
        </w:tc>
      </w:tr>
      <w:tr w:rsidR="006A60B3" w:rsidRPr="002E1CA3" w14:paraId="258ED70A" w14:textId="77777777" w:rsidTr="003D4110">
        <w:trPr>
          <w:jc w:val="center"/>
        </w:trPr>
        <w:tc>
          <w:tcPr>
            <w:tcW w:w="1438" w:type="dxa"/>
            <w:tcBorders>
              <w:top w:val="single" w:sz="4" w:space="0" w:color="auto"/>
              <w:bottom w:val="nil"/>
            </w:tcBorders>
            <w:shd w:val="clear" w:color="auto" w:fill="auto"/>
          </w:tcPr>
          <w:p w14:paraId="5AA25675" w14:textId="77777777" w:rsidR="006A60B3" w:rsidRPr="006A60B3" w:rsidRDefault="006A60B3" w:rsidP="006A60B3">
            <w:pPr>
              <w:jc w:val="center"/>
              <w:rPr>
                <w:rFonts w:cstheme="minorHAnsi"/>
                <w:sz w:val="20"/>
                <w:szCs w:val="20"/>
              </w:rPr>
            </w:pPr>
          </w:p>
        </w:tc>
        <w:tc>
          <w:tcPr>
            <w:tcW w:w="9370" w:type="dxa"/>
            <w:gridSpan w:val="9"/>
            <w:tcBorders>
              <w:top w:val="single" w:sz="4" w:space="0" w:color="auto"/>
              <w:bottom w:val="nil"/>
            </w:tcBorders>
            <w:shd w:val="clear" w:color="auto" w:fill="auto"/>
          </w:tcPr>
          <w:p w14:paraId="20DBA67D" w14:textId="1899F691" w:rsidR="006A60B3" w:rsidRPr="006A60B3" w:rsidRDefault="006A60B3" w:rsidP="006A60B3">
            <w:pPr>
              <w:rPr>
                <w:rFonts w:cstheme="minorHAnsi"/>
                <w:b/>
                <w:sz w:val="20"/>
                <w:szCs w:val="20"/>
              </w:rPr>
            </w:pPr>
          </w:p>
        </w:tc>
      </w:tr>
      <w:tr w:rsidR="006A60B3" w:rsidRPr="002E1CA3" w14:paraId="72E656C1" w14:textId="77777777" w:rsidTr="003D4110">
        <w:trPr>
          <w:jc w:val="center"/>
        </w:trPr>
        <w:tc>
          <w:tcPr>
            <w:tcW w:w="1438" w:type="dxa"/>
            <w:tcBorders>
              <w:top w:val="nil"/>
              <w:bottom w:val="nil"/>
              <w:right w:val="single" w:sz="4" w:space="0" w:color="auto"/>
            </w:tcBorders>
            <w:shd w:val="clear" w:color="auto" w:fill="auto"/>
          </w:tcPr>
          <w:p w14:paraId="66B5CDF2" w14:textId="0E4F90FE" w:rsidR="006A60B3" w:rsidRPr="006A60B3" w:rsidRDefault="006A60B3" w:rsidP="006A60B3">
            <w:pPr>
              <w:jc w:val="center"/>
              <w:rPr>
                <w:rFonts w:cstheme="minorHAnsi"/>
                <w:sz w:val="20"/>
                <w:szCs w:val="20"/>
              </w:rPr>
            </w:pPr>
            <w:r>
              <w:rPr>
                <w:rFonts w:cstheme="minorHAnsi"/>
                <w:sz w:val="20"/>
                <w:szCs w:val="20"/>
              </w:rPr>
              <w:t>3</w:t>
            </w:r>
            <w:r w:rsidRPr="006A60B3">
              <w:rPr>
                <w:rFonts w:cstheme="minorHAnsi"/>
                <w:sz w:val="20"/>
                <w:szCs w:val="20"/>
              </w:rPr>
              <w:t>5%</w:t>
            </w:r>
          </w:p>
          <w:p w14:paraId="67AA9AF2" w14:textId="77777777" w:rsidR="006A60B3" w:rsidRPr="006A60B3" w:rsidRDefault="006A60B3" w:rsidP="006A60B3">
            <w:pPr>
              <w:jc w:val="center"/>
              <w:rPr>
                <w:rFonts w:cstheme="minorHAnsi"/>
                <w:sz w:val="20"/>
                <w:szCs w:val="20"/>
              </w:rPr>
            </w:pPr>
          </w:p>
          <w:p w14:paraId="6B8BE470" w14:textId="27A6EC1B" w:rsidR="006A60B3" w:rsidRPr="006A60B3" w:rsidRDefault="006A60B3" w:rsidP="006A60B3">
            <w:pPr>
              <w:rPr>
                <w:rFonts w:cstheme="minorHAnsi"/>
                <w:sz w:val="20"/>
                <w:szCs w:val="20"/>
              </w:rPr>
            </w:pPr>
          </w:p>
        </w:tc>
        <w:tc>
          <w:tcPr>
            <w:tcW w:w="9370" w:type="dxa"/>
            <w:gridSpan w:val="9"/>
            <w:tcBorders>
              <w:top w:val="nil"/>
              <w:left w:val="single" w:sz="4" w:space="0" w:color="auto"/>
              <w:bottom w:val="nil"/>
            </w:tcBorders>
            <w:shd w:val="clear" w:color="auto" w:fill="auto"/>
          </w:tcPr>
          <w:p w14:paraId="361F8962" w14:textId="2E9BAE2C" w:rsidR="006A60B3" w:rsidRPr="006A60B3" w:rsidRDefault="006A60B3" w:rsidP="006A60B3">
            <w:pPr>
              <w:rPr>
                <w:rFonts w:cstheme="minorHAnsi"/>
                <w:color w:val="000000"/>
                <w:sz w:val="20"/>
                <w:szCs w:val="20"/>
              </w:rPr>
            </w:pPr>
            <w:r w:rsidRPr="006A60B3">
              <w:rPr>
                <w:rFonts w:cstheme="minorHAnsi"/>
                <w:color w:val="000000" w:themeColor="text1"/>
                <w:sz w:val="20"/>
                <w:szCs w:val="20"/>
              </w:rPr>
              <w:t>Supervises the operation of a water treatment and/or sewage treatment plant; directs the taking of daily tests of water and sewage in the various stages of treatment and personally makes the more involved analyses; interprets tests and determines necessary changes in dosage and treatment processes; supervises or performs the cleaning, painting, and upkeep of equipment; adjusts and repairs mechanical equipment such as pumps, chlorinators, gas/diesel engines, and metering devices; operates equipment as a relief operator when necessary; may supervise assistants; may perform plumbing duties in connection with water and sewage systems; maintains order and supervises the conduct of persons committed to the Departments of Corrections and Rehabilitation; prevents escapes and injury by these persons to themselves or others or to property; maintains security of working areas and work materials; inspects premises and searches inmates, wards, residents, or patients for contraband such as weapons or illegal drugs. Operates, maintains, and repairs plumbing, water treatment, backflow prevention devices, cross connection control program, valve exercising program, dead-end flushing program, electrical, air compressors, including motors of any size. You must be able to use all of the tools associated within this trade including large wrenches, test equipment, electrical test equipment and hand tools.  Must be able to maintain and repair electrical and pneumatic control systems. Operate and maintain potable water pumping equipment and auxiliary equipment.  Perform tests on drinking water as needed. You may be required to supervise inmates.  For each task completed, you shall document actions taken, time and materials used on a work order and turn into your supervisor on a daily basis.</w:t>
            </w:r>
          </w:p>
        </w:tc>
      </w:tr>
      <w:tr w:rsidR="006A60B3" w:rsidRPr="002E1CA3" w14:paraId="479EE26F" w14:textId="77777777" w:rsidTr="003D4110">
        <w:trPr>
          <w:jc w:val="center"/>
        </w:trPr>
        <w:tc>
          <w:tcPr>
            <w:tcW w:w="1438" w:type="dxa"/>
            <w:tcBorders>
              <w:top w:val="nil"/>
              <w:bottom w:val="nil"/>
              <w:right w:val="single" w:sz="4" w:space="0" w:color="auto"/>
            </w:tcBorders>
            <w:shd w:val="clear" w:color="auto" w:fill="auto"/>
          </w:tcPr>
          <w:p w14:paraId="5EB70861" w14:textId="77777777" w:rsidR="006A60B3" w:rsidRPr="006A60B3" w:rsidRDefault="006A60B3" w:rsidP="006A60B3">
            <w:pPr>
              <w:rPr>
                <w:rFonts w:cstheme="minorHAnsi"/>
                <w:sz w:val="20"/>
                <w:szCs w:val="20"/>
              </w:rPr>
            </w:pPr>
          </w:p>
          <w:p w14:paraId="099B285F" w14:textId="3DD9BFEA" w:rsidR="006A60B3" w:rsidRPr="006A60B3" w:rsidRDefault="006A60B3" w:rsidP="006A60B3">
            <w:pPr>
              <w:jc w:val="center"/>
              <w:rPr>
                <w:rFonts w:cstheme="minorHAnsi"/>
                <w:sz w:val="20"/>
                <w:szCs w:val="20"/>
              </w:rPr>
            </w:pPr>
            <w:r>
              <w:rPr>
                <w:rFonts w:cstheme="minorHAnsi"/>
                <w:sz w:val="20"/>
                <w:szCs w:val="20"/>
              </w:rPr>
              <w:t>3</w:t>
            </w:r>
            <w:r w:rsidRPr="006A60B3">
              <w:rPr>
                <w:rFonts w:cstheme="minorHAnsi"/>
                <w:sz w:val="20"/>
                <w:szCs w:val="20"/>
              </w:rPr>
              <w:t>5%</w:t>
            </w:r>
          </w:p>
        </w:tc>
        <w:tc>
          <w:tcPr>
            <w:tcW w:w="9370" w:type="dxa"/>
            <w:gridSpan w:val="9"/>
            <w:tcBorders>
              <w:top w:val="nil"/>
              <w:left w:val="single" w:sz="4" w:space="0" w:color="auto"/>
              <w:bottom w:val="nil"/>
            </w:tcBorders>
            <w:shd w:val="clear" w:color="auto" w:fill="auto"/>
          </w:tcPr>
          <w:p w14:paraId="79771096" w14:textId="66E4C20A" w:rsidR="006A60B3" w:rsidRPr="006A60B3" w:rsidRDefault="006A60B3" w:rsidP="006A60B3">
            <w:pPr>
              <w:rPr>
                <w:rFonts w:cstheme="minorHAnsi"/>
                <w:b/>
                <w:sz w:val="20"/>
                <w:szCs w:val="20"/>
              </w:rPr>
            </w:pPr>
          </w:p>
          <w:p w14:paraId="7C827D97" w14:textId="4A06FF61" w:rsidR="006A60B3" w:rsidRPr="006A60B3" w:rsidRDefault="006A60B3" w:rsidP="006A60B3">
            <w:pPr>
              <w:rPr>
                <w:rFonts w:cstheme="minorHAnsi"/>
                <w:sz w:val="20"/>
                <w:szCs w:val="20"/>
              </w:rPr>
            </w:pPr>
            <w:r w:rsidRPr="006A60B3">
              <w:rPr>
                <w:rFonts w:cstheme="minorHAnsi"/>
                <w:sz w:val="20"/>
                <w:szCs w:val="20"/>
              </w:rPr>
              <w:t>Setup and maintain a preventive maintenance system, for the above equipment.  Maintain inventories and records of repairs, parts and supplies, receive and stock supplies and repair parts.  Prepare and submit purchase requisition documents for the repair of institutional equipment.</w:t>
            </w:r>
          </w:p>
          <w:p w14:paraId="048D9BCE" w14:textId="373161D2" w:rsidR="006A60B3" w:rsidRPr="006A60B3" w:rsidRDefault="006A60B3" w:rsidP="006A60B3">
            <w:pPr>
              <w:rPr>
                <w:rFonts w:cstheme="minorHAnsi"/>
                <w:b/>
                <w:sz w:val="20"/>
                <w:szCs w:val="20"/>
              </w:rPr>
            </w:pPr>
          </w:p>
        </w:tc>
      </w:tr>
      <w:tr w:rsidR="006A60B3" w:rsidRPr="002E1CA3" w14:paraId="02B6D535" w14:textId="77777777" w:rsidTr="003D4110">
        <w:trPr>
          <w:jc w:val="center"/>
        </w:trPr>
        <w:tc>
          <w:tcPr>
            <w:tcW w:w="1438" w:type="dxa"/>
            <w:tcBorders>
              <w:top w:val="nil"/>
              <w:bottom w:val="single" w:sz="4" w:space="0" w:color="auto"/>
              <w:right w:val="single" w:sz="4" w:space="0" w:color="auto"/>
            </w:tcBorders>
            <w:shd w:val="clear" w:color="auto" w:fill="auto"/>
          </w:tcPr>
          <w:p w14:paraId="6E68A2E9" w14:textId="3C67B1A4" w:rsidR="006A60B3" w:rsidRPr="006A60B3" w:rsidRDefault="006A60B3" w:rsidP="006A60B3">
            <w:pPr>
              <w:jc w:val="center"/>
              <w:rPr>
                <w:rFonts w:cstheme="minorHAnsi"/>
                <w:sz w:val="20"/>
                <w:szCs w:val="20"/>
              </w:rPr>
            </w:pPr>
            <w:r>
              <w:rPr>
                <w:rFonts w:cstheme="minorHAnsi"/>
                <w:sz w:val="20"/>
                <w:szCs w:val="20"/>
              </w:rPr>
              <w:t>25</w:t>
            </w:r>
            <w:r w:rsidRPr="006A60B3">
              <w:rPr>
                <w:rFonts w:cstheme="minorHAnsi"/>
                <w:sz w:val="20"/>
                <w:szCs w:val="20"/>
              </w:rPr>
              <w:t>%</w:t>
            </w:r>
          </w:p>
          <w:p w14:paraId="7D32C1C2" w14:textId="588DCBE9" w:rsidR="006A60B3" w:rsidRPr="006A60B3" w:rsidRDefault="006A60B3" w:rsidP="006A60B3">
            <w:pPr>
              <w:rPr>
                <w:rFonts w:cstheme="minorHAnsi"/>
                <w:sz w:val="20"/>
                <w:szCs w:val="20"/>
              </w:rPr>
            </w:pPr>
          </w:p>
          <w:p w14:paraId="3561A9CC" w14:textId="5BC04A17" w:rsidR="006A60B3" w:rsidRPr="006A60B3" w:rsidRDefault="006A60B3" w:rsidP="006A60B3">
            <w:pPr>
              <w:jc w:val="center"/>
              <w:rPr>
                <w:rFonts w:cstheme="minorHAnsi"/>
                <w:sz w:val="20"/>
                <w:szCs w:val="20"/>
              </w:rPr>
            </w:pPr>
            <w:r w:rsidRPr="006A60B3">
              <w:rPr>
                <w:rFonts w:cstheme="minorHAnsi"/>
                <w:sz w:val="20"/>
                <w:szCs w:val="20"/>
              </w:rPr>
              <w:t>5%</w:t>
            </w:r>
          </w:p>
        </w:tc>
        <w:tc>
          <w:tcPr>
            <w:tcW w:w="9370" w:type="dxa"/>
            <w:gridSpan w:val="9"/>
            <w:tcBorders>
              <w:top w:val="nil"/>
              <w:left w:val="single" w:sz="4" w:space="0" w:color="auto"/>
              <w:bottom w:val="single" w:sz="4" w:space="0" w:color="auto"/>
            </w:tcBorders>
            <w:shd w:val="clear" w:color="auto" w:fill="auto"/>
          </w:tcPr>
          <w:p w14:paraId="065CB361" w14:textId="6199364E" w:rsidR="006A60B3" w:rsidRPr="006A60B3" w:rsidRDefault="006A60B3" w:rsidP="006A60B3">
            <w:pPr>
              <w:rPr>
                <w:rFonts w:cstheme="minorHAnsi"/>
                <w:sz w:val="20"/>
                <w:szCs w:val="20"/>
              </w:rPr>
            </w:pPr>
            <w:r w:rsidRPr="006A60B3">
              <w:rPr>
                <w:rFonts w:cstheme="minorHAnsi"/>
                <w:sz w:val="20"/>
                <w:szCs w:val="20"/>
              </w:rPr>
              <w:t>Maintain tool control for security and inventory.  Enforce safety regulations, perform other work as required.</w:t>
            </w:r>
          </w:p>
          <w:p w14:paraId="3C1B2593" w14:textId="7476ED1D" w:rsidR="006A60B3" w:rsidRPr="006A60B3" w:rsidRDefault="006A60B3" w:rsidP="006A60B3">
            <w:pPr>
              <w:rPr>
                <w:rFonts w:cstheme="minorHAnsi"/>
                <w:sz w:val="20"/>
                <w:szCs w:val="20"/>
              </w:rPr>
            </w:pPr>
          </w:p>
          <w:p w14:paraId="5CB9702F" w14:textId="01CDE62E" w:rsidR="006A60B3" w:rsidRPr="006A60B3" w:rsidRDefault="006A60B3" w:rsidP="006A60B3">
            <w:pPr>
              <w:rPr>
                <w:rFonts w:cstheme="minorHAnsi"/>
                <w:sz w:val="20"/>
                <w:szCs w:val="20"/>
              </w:rPr>
            </w:pPr>
            <w:r w:rsidRPr="006A60B3">
              <w:rPr>
                <w:rFonts w:cstheme="minorHAnsi"/>
                <w:sz w:val="20"/>
                <w:szCs w:val="20"/>
              </w:rPr>
              <w:t xml:space="preserve">Attend In-Service Training, obtain On-the-Job Training, attend safety meetings, train others as necessary.  Familiarize self and train inmates in SB198, Right to Know, and Hazard Communication Program.  Performs other work as required and assists other </w:t>
            </w:r>
            <w:proofErr w:type="gramStart"/>
            <w:r w:rsidRPr="006A60B3">
              <w:rPr>
                <w:rFonts w:cstheme="minorHAnsi"/>
                <w:sz w:val="20"/>
                <w:szCs w:val="20"/>
              </w:rPr>
              <w:t>craftsperson’s</w:t>
            </w:r>
            <w:proofErr w:type="gramEnd"/>
            <w:r w:rsidRPr="006A60B3">
              <w:rPr>
                <w:rFonts w:cstheme="minorHAnsi"/>
                <w:sz w:val="20"/>
                <w:szCs w:val="20"/>
              </w:rPr>
              <w:t xml:space="preserve"> of the needs Salinas Valley State Prison dictates.  Submit to Plant Operations Office a completed Daily Work Order Report for time accountability.</w:t>
            </w:r>
          </w:p>
          <w:p w14:paraId="7EBBB90B" w14:textId="7AADCF68" w:rsidR="006A60B3" w:rsidRPr="006A60B3" w:rsidRDefault="006A60B3" w:rsidP="006A60B3">
            <w:pPr>
              <w:rPr>
                <w:rFonts w:cstheme="minorHAnsi"/>
                <w:sz w:val="20"/>
                <w:szCs w:val="20"/>
              </w:rPr>
            </w:pPr>
          </w:p>
        </w:tc>
      </w:tr>
      <w:tr w:rsidR="006A60B3"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287E70FB" w:rsidR="006A60B3" w:rsidRPr="001739A0" w:rsidRDefault="006A60B3" w:rsidP="006A60B3">
            <w:pPr>
              <w:rPr>
                <w:rFonts w:cstheme="minorHAnsi"/>
                <w:b/>
                <w:sz w:val="20"/>
                <w:szCs w:val="20"/>
              </w:rPr>
            </w:pPr>
            <w:r w:rsidRPr="001739A0">
              <w:rPr>
                <w:rFonts w:cstheme="minorHAnsi"/>
                <w:b/>
                <w:sz w:val="20"/>
                <w:szCs w:val="20"/>
                <w:u w:val="single"/>
              </w:rPr>
              <w:lastRenderedPageBreak/>
              <w:t>NON-ESSENTIAL FUNCTIONS:</w:t>
            </w:r>
          </w:p>
        </w:tc>
      </w:tr>
      <w:tr w:rsidR="006A60B3"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3475CC45" w14:textId="12815B68" w:rsidR="006A60B3" w:rsidRPr="001739A0" w:rsidRDefault="006A60B3" w:rsidP="006A60B3">
            <w:pPr>
              <w:jc w:val="both"/>
              <w:rPr>
                <w:rFonts w:cstheme="minorHAnsi"/>
                <w:sz w:val="20"/>
                <w:szCs w:val="20"/>
              </w:rPr>
            </w:pPr>
            <w:r w:rsidRPr="001739A0">
              <w:rPr>
                <w:rFonts w:cstheme="minorHAnsi"/>
                <w:sz w:val="20"/>
                <w:szCs w:val="20"/>
              </w:rPr>
              <w:t>Not applicable for Plant Operations personnel.</w:t>
            </w:r>
          </w:p>
        </w:tc>
      </w:tr>
      <w:tr w:rsidR="006A60B3"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20B3D11" w:rsidR="006A60B3" w:rsidRPr="001739A0" w:rsidRDefault="006A60B3" w:rsidP="006A60B3">
            <w:pPr>
              <w:jc w:val="both"/>
              <w:rPr>
                <w:rFonts w:cstheme="minorHAnsi"/>
                <w:sz w:val="20"/>
                <w:szCs w:val="20"/>
              </w:rPr>
            </w:pPr>
            <w:r w:rsidRPr="001739A0">
              <w:rPr>
                <w:rFonts w:cstheme="minorHAnsi"/>
                <w:b/>
                <w:sz w:val="20"/>
                <w:szCs w:val="20"/>
                <w:u w:val="single"/>
              </w:rPr>
              <w:t>PHYSICAL REQUIREMENTS:</w:t>
            </w:r>
          </w:p>
        </w:tc>
      </w:tr>
      <w:tr w:rsidR="006A60B3"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40CB0171" w14:textId="77777777" w:rsidR="006A60B3" w:rsidRDefault="006A60B3" w:rsidP="006A60B3">
            <w:pPr>
              <w:jc w:val="both"/>
              <w:rPr>
                <w:rFonts w:cstheme="minorHAnsi"/>
                <w:sz w:val="20"/>
                <w:szCs w:val="20"/>
              </w:rPr>
            </w:pPr>
          </w:p>
          <w:p w14:paraId="4B1113D8" w14:textId="26C7245E" w:rsidR="006A60B3" w:rsidRDefault="006A60B3" w:rsidP="006A60B3">
            <w:pPr>
              <w:jc w:val="both"/>
              <w:rPr>
                <w:rFonts w:cstheme="minorHAnsi"/>
                <w:sz w:val="20"/>
                <w:szCs w:val="20"/>
              </w:rPr>
            </w:pPr>
            <w:r w:rsidRPr="001739A0">
              <w:rPr>
                <w:rFonts w:cstheme="minorHAnsi"/>
                <w:sz w:val="20"/>
                <w:szCs w:val="20"/>
              </w:rPr>
              <w:t xml:space="preserve">This position must be expected to have and maintain sufficient strength and agility to climb up and down ladders, bear weight on small ledges, crawl in manholes and steam tunnels, and endurance to perform during stressful (physical, </w:t>
            </w:r>
            <w:proofErr w:type="gramStart"/>
            <w:r w:rsidRPr="001739A0">
              <w:rPr>
                <w:rFonts w:cstheme="minorHAnsi"/>
                <w:sz w:val="20"/>
                <w:szCs w:val="20"/>
              </w:rPr>
              <w:t>mental</w:t>
            </w:r>
            <w:proofErr w:type="gramEnd"/>
            <w:r w:rsidRPr="001739A0">
              <w:rPr>
                <w:rFonts w:cstheme="minorHAnsi"/>
                <w:sz w:val="20"/>
                <w:szCs w:val="20"/>
              </w:rPr>
              <w:t xml:space="preserve"> and emotional) situations encountered on the job without compromising their health and </w:t>
            </w:r>
            <w:proofErr w:type="spellStart"/>
            <w:r w:rsidRPr="001739A0">
              <w:rPr>
                <w:rFonts w:cstheme="minorHAnsi"/>
                <w:sz w:val="20"/>
                <w:szCs w:val="20"/>
              </w:rPr>
              <w:t>well being</w:t>
            </w:r>
            <w:proofErr w:type="spellEnd"/>
            <w:r w:rsidRPr="001739A0">
              <w:rPr>
                <w:rFonts w:cstheme="minorHAnsi"/>
                <w:sz w:val="20"/>
                <w:szCs w:val="20"/>
              </w:rPr>
              <w:t xml:space="preserve"> of themselves or that of fellow employees or inmates.</w:t>
            </w:r>
          </w:p>
          <w:p w14:paraId="0B7CC0D5" w14:textId="20E3F2E3" w:rsidR="006A60B3" w:rsidRPr="001739A0" w:rsidRDefault="006A60B3" w:rsidP="006A60B3">
            <w:pPr>
              <w:jc w:val="both"/>
              <w:rPr>
                <w:rFonts w:cstheme="minorHAnsi"/>
                <w:sz w:val="20"/>
                <w:szCs w:val="20"/>
              </w:rPr>
            </w:pPr>
          </w:p>
        </w:tc>
      </w:tr>
      <w:tr w:rsidR="006A60B3" w:rsidRPr="002E1CA3" w14:paraId="04F79BA8" w14:textId="77777777" w:rsidTr="00F978CA">
        <w:trPr>
          <w:jc w:val="center"/>
        </w:trPr>
        <w:tc>
          <w:tcPr>
            <w:tcW w:w="10808" w:type="dxa"/>
            <w:gridSpan w:val="10"/>
            <w:tcBorders>
              <w:top w:val="single" w:sz="4" w:space="0" w:color="auto"/>
              <w:bottom w:val="single" w:sz="4" w:space="0" w:color="auto"/>
            </w:tcBorders>
            <w:shd w:val="clear" w:color="auto" w:fill="A6A6A6" w:themeFill="background1" w:themeFillShade="A6"/>
          </w:tcPr>
          <w:p w14:paraId="41F5923A" w14:textId="60347923" w:rsidR="006A60B3" w:rsidRPr="001739A0" w:rsidRDefault="006A60B3" w:rsidP="006A60B3">
            <w:pPr>
              <w:jc w:val="both"/>
              <w:rPr>
                <w:rFonts w:cstheme="minorHAnsi"/>
                <w:sz w:val="20"/>
                <w:szCs w:val="20"/>
              </w:rPr>
            </w:pPr>
            <w:r w:rsidRPr="001739A0">
              <w:rPr>
                <w:rFonts w:cstheme="minorHAnsi"/>
                <w:b/>
                <w:sz w:val="20"/>
                <w:szCs w:val="20"/>
                <w:u w:val="single"/>
              </w:rPr>
              <w:t>WORKING CONDITIONS:</w:t>
            </w:r>
          </w:p>
        </w:tc>
      </w:tr>
      <w:tr w:rsidR="006A60B3" w:rsidRPr="002E1CA3" w14:paraId="2914B884" w14:textId="77777777" w:rsidTr="003D4110">
        <w:trPr>
          <w:jc w:val="center"/>
        </w:trPr>
        <w:tc>
          <w:tcPr>
            <w:tcW w:w="10808" w:type="dxa"/>
            <w:gridSpan w:val="10"/>
            <w:tcBorders>
              <w:top w:val="single" w:sz="4" w:space="0" w:color="auto"/>
              <w:bottom w:val="single" w:sz="4" w:space="0" w:color="auto"/>
            </w:tcBorders>
            <w:shd w:val="clear" w:color="auto" w:fill="auto"/>
          </w:tcPr>
          <w:p w14:paraId="51DD10E7" w14:textId="55CA6652" w:rsidR="006A60B3" w:rsidRPr="001739A0" w:rsidRDefault="006A60B3" w:rsidP="006A60B3">
            <w:pPr>
              <w:jc w:val="both"/>
              <w:rPr>
                <w:rFonts w:cstheme="minorHAnsi"/>
                <w:sz w:val="20"/>
                <w:szCs w:val="20"/>
              </w:rPr>
            </w:pPr>
            <w:r w:rsidRPr="001739A0">
              <w:rPr>
                <w:rFonts w:cstheme="minorHAnsi"/>
                <w:sz w:val="20"/>
                <w:szCs w:val="20"/>
              </w:rPr>
              <w:t>All Plant Operations personnel will be able to work independently or as a team member; work under deadlines and/or changing priorities or work and/or projects; routine maintenance or special projects; in some cases will work in conditions not quite normal day routine such as inclement weather, small enclosed spaces, manholes, high altitudes, etc.; and other working conditions as the needs of Salinas Valley State Prison dictates.</w:t>
            </w:r>
          </w:p>
          <w:p w14:paraId="28DE5924" w14:textId="77777777" w:rsidR="006A60B3" w:rsidRPr="001739A0" w:rsidRDefault="006A60B3" w:rsidP="006A60B3">
            <w:pPr>
              <w:jc w:val="both"/>
              <w:rPr>
                <w:rFonts w:cstheme="minorHAnsi"/>
                <w:sz w:val="20"/>
                <w:szCs w:val="20"/>
              </w:rPr>
            </w:pPr>
          </w:p>
          <w:p w14:paraId="43D3A2AE" w14:textId="735CA07B" w:rsidR="006A60B3" w:rsidRPr="001739A0" w:rsidRDefault="006A60B3" w:rsidP="006A60B3">
            <w:pPr>
              <w:jc w:val="both"/>
              <w:rPr>
                <w:rFonts w:cstheme="minorHAnsi"/>
                <w:sz w:val="20"/>
                <w:szCs w:val="20"/>
              </w:rPr>
            </w:pPr>
            <w:r w:rsidRPr="001739A0">
              <w:rPr>
                <w:rFonts w:cstheme="minorHAnsi"/>
                <w:sz w:val="20"/>
                <w:szCs w:val="20"/>
              </w:rPr>
              <w:t>All employees must be informed of their responsibility under Labor Code Section 6407.1, which requires every employee to comply with Occupational Safety and Health Standards applicable to their own actions and conduct.</w:t>
            </w:r>
          </w:p>
        </w:tc>
      </w:tr>
      <w:tr w:rsidR="006A60B3" w:rsidRPr="002E1CA3" w14:paraId="5379EAD8" w14:textId="77777777" w:rsidTr="00F978CA">
        <w:trPr>
          <w:jc w:val="center"/>
        </w:trPr>
        <w:tc>
          <w:tcPr>
            <w:tcW w:w="10808" w:type="dxa"/>
            <w:gridSpan w:val="10"/>
            <w:tcBorders>
              <w:top w:val="single" w:sz="4" w:space="0" w:color="auto"/>
              <w:bottom w:val="single" w:sz="4" w:space="0" w:color="auto"/>
            </w:tcBorders>
            <w:shd w:val="clear" w:color="auto" w:fill="A6A6A6" w:themeFill="background1" w:themeFillShade="A6"/>
          </w:tcPr>
          <w:p w14:paraId="428A6CBA" w14:textId="6803EB1D" w:rsidR="006A60B3" w:rsidRPr="001739A0" w:rsidRDefault="006A60B3" w:rsidP="006A60B3">
            <w:pPr>
              <w:jc w:val="both"/>
              <w:rPr>
                <w:rFonts w:cstheme="minorHAnsi"/>
                <w:sz w:val="20"/>
                <w:szCs w:val="20"/>
              </w:rPr>
            </w:pPr>
            <w:r w:rsidRPr="001739A0">
              <w:rPr>
                <w:rFonts w:cstheme="minorHAnsi"/>
                <w:b/>
                <w:sz w:val="20"/>
                <w:szCs w:val="20"/>
                <w:u w:val="single"/>
              </w:rPr>
              <w:t>FIRE EVACUATION PLANS:</w:t>
            </w:r>
          </w:p>
        </w:tc>
      </w:tr>
      <w:tr w:rsidR="006A60B3" w:rsidRPr="002E1CA3" w14:paraId="0E2D3BD0" w14:textId="77777777" w:rsidTr="003D4110">
        <w:trPr>
          <w:jc w:val="center"/>
        </w:trPr>
        <w:tc>
          <w:tcPr>
            <w:tcW w:w="10808" w:type="dxa"/>
            <w:gridSpan w:val="10"/>
            <w:tcBorders>
              <w:top w:val="single" w:sz="4" w:space="0" w:color="auto"/>
              <w:bottom w:val="single" w:sz="4" w:space="0" w:color="auto"/>
            </w:tcBorders>
            <w:shd w:val="clear" w:color="auto" w:fill="auto"/>
          </w:tcPr>
          <w:p w14:paraId="7FA8EA30" w14:textId="48F31E13" w:rsidR="006A60B3" w:rsidRPr="001739A0" w:rsidRDefault="006A60B3" w:rsidP="006A60B3">
            <w:pPr>
              <w:jc w:val="both"/>
              <w:rPr>
                <w:rFonts w:cstheme="minorHAnsi"/>
                <w:sz w:val="20"/>
                <w:szCs w:val="20"/>
              </w:rPr>
            </w:pPr>
            <w:r w:rsidRPr="001739A0">
              <w:rPr>
                <w:rFonts w:cstheme="minorHAnsi"/>
                <w:sz w:val="20"/>
                <w:szCs w:val="20"/>
              </w:rPr>
              <w:t>In addition to these, your general duties, you are expected to familiarize yourself with the fire evacuation plan that pertains to your area of responsibility and participate in required fire drills.</w:t>
            </w:r>
          </w:p>
        </w:tc>
      </w:tr>
      <w:tr w:rsidR="006A60B3" w:rsidRPr="002E1CA3" w14:paraId="5BF21863" w14:textId="77777777" w:rsidTr="00F978CA">
        <w:trPr>
          <w:jc w:val="center"/>
        </w:trPr>
        <w:tc>
          <w:tcPr>
            <w:tcW w:w="10808" w:type="dxa"/>
            <w:gridSpan w:val="10"/>
            <w:tcBorders>
              <w:top w:val="single" w:sz="4" w:space="0" w:color="auto"/>
              <w:bottom w:val="single" w:sz="4" w:space="0" w:color="auto"/>
            </w:tcBorders>
            <w:shd w:val="clear" w:color="auto" w:fill="A6A6A6" w:themeFill="background1" w:themeFillShade="A6"/>
          </w:tcPr>
          <w:p w14:paraId="79BCD2DB" w14:textId="256B86CF" w:rsidR="006A60B3" w:rsidRPr="001739A0" w:rsidRDefault="006A60B3" w:rsidP="006A60B3">
            <w:pPr>
              <w:jc w:val="both"/>
              <w:rPr>
                <w:rFonts w:cstheme="minorHAnsi"/>
                <w:sz w:val="20"/>
                <w:szCs w:val="20"/>
              </w:rPr>
            </w:pPr>
            <w:r w:rsidRPr="001739A0">
              <w:rPr>
                <w:rFonts w:cstheme="minorHAnsi"/>
                <w:b/>
                <w:sz w:val="20"/>
                <w:szCs w:val="20"/>
                <w:u w:val="single"/>
              </w:rPr>
              <w:t xml:space="preserve">WORKPLACE VIOLENCE PREVENTION: </w:t>
            </w:r>
            <w:r w:rsidRPr="001739A0">
              <w:rPr>
                <w:rFonts w:cstheme="minorHAnsi"/>
                <w:sz w:val="20"/>
                <w:szCs w:val="20"/>
              </w:rPr>
              <w:t>(Reference DOM 31040)</w:t>
            </w:r>
          </w:p>
        </w:tc>
      </w:tr>
      <w:tr w:rsidR="006A60B3" w:rsidRPr="002E1CA3" w14:paraId="774D1E23" w14:textId="77777777" w:rsidTr="003D4110">
        <w:trPr>
          <w:jc w:val="center"/>
        </w:trPr>
        <w:tc>
          <w:tcPr>
            <w:tcW w:w="10808" w:type="dxa"/>
            <w:gridSpan w:val="10"/>
            <w:tcBorders>
              <w:top w:val="single" w:sz="4" w:space="0" w:color="auto"/>
              <w:bottom w:val="single" w:sz="4" w:space="0" w:color="auto"/>
            </w:tcBorders>
            <w:shd w:val="clear" w:color="auto" w:fill="auto"/>
          </w:tcPr>
          <w:p w14:paraId="5805F321" w14:textId="53F3A6E1" w:rsidR="006A60B3" w:rsidRPr="001739A0" w:rsidRDefault="006A60B3" w:rsidP="006A60B3">
            <w:pPr>
              <w:jc w:val="both"/>
              <w:rPr>
                <w:rFonts w:cstheme="minorHAnsi"/>
                <w:sz w:val="20"/>
                <w:szCs w:val="20"/>
              </w:rPr>
            </w:pPr>
            <w:r w:rsidRPr="001739A0">
              <w:rPr>
                <w:rFonts w:cstheme="minorHAnsi"/>
                <w:sz w:val="20"/>
                <w:szCs w:val="20"/>
              </w:rPr>
              <w:t xml:space="preserve">It is the policy of CDCR to provide all employees and members of the public with a safe and healthful work environment. Violent threats or acts against another person life, health, wellbeing, family or property, infringe on CDCR’s right and obligation to provide a safe workplace for its employees. CDCR has a </w:t>
            </w:r>
            <w:proofErr w:type="gramStart"/>
            <w:r w:rsidRPr="001739A0">
              <w:rPr>
                <w:rFonts w:cstheme="minorHAnsi"/>
                <w:sz w:val="20"/>
                <w:szCs w:val="20"/>
              </w:rPr>
              <w:t>zero tolerance</w:t>
            </w:r>
            <w:proofErr w:type="gramEnd"/>
            <w:r w:rsidRPr="001739A0">
              <w:rPr>
                <w:rFonts w:cstheme="minorHAnsi"/>
                <w:sz w:val="20"/>
                <w:szCs w:val="20"/>
              </w:rPr>
              <w:t xml:space="preserve"> policy for workplace violence and will respond to any acts or threats of violence with appropriate administrative or legal remedies.</w:t>
            </w:r>
          </w:p>
        </w:tc>
      </w:tr>
      <w:tr w:rsidR="006A60B3" w:rsidRPr="002E1CA3" w14:paraId="44B851B6" w14:textId="77777777" w:rsidTr="00F978CA">
        <w:trPr>
          <w:jc w:val="center"/>
        </w:trPr>
        <w:tc>
          <w:tcPr>
            <w:tcW w:w="10808" w:type="dxa"/>
            <w:gridSpan w:val="10"/>
            <w:tcBorders>
              <w:top w:val="single" w:sz="4" w:space="0" w:color="auto"/>
              <w:bottom w:val="single" w:sz="4" w:space="0" w:color="auto"/>
            </w:tcBorders>
            <w:shd w:val="clear" w:color="auto" w:fill="A6A6A6" w:themeFill="background1" w:themeFillShade="A6"/>
          </w:tcPr>
          <w:p w14:paraId="02A66689" w14:textId="25CF1CF9" w:rsidR="006A60B3" w:rsidRPr="001739A0" w:rsidRDefault="006A60B3" w:rsidP="006A60B3">
            <w:pPr>
              <w:jc w:val="both"/>
              <w:rPr>
                <w:rFonts w:cstheme="minorHAnsi"/>
                <w:bCs/>
                <w:sz w:val="20"/>
                <w:szCs w:val="20"/>
              </w:rPr>
            </w:pPr>
            <w:r w:rsidRPr="001739A0">
              <w:rPr>
                <w:rFonts w:cstheme="minorHAnsi"/>
                <w:b/>
                <w:sz w:val="20"/>
                <w:szCs w:val="20"/>
                <w:u w:val="single"/>
              </w:rPr>
              <w:t>KEY CONTROL:</w:t>
            </w:r>
            <w:r w:rsidRPr="001739A0">
              <w:rPr>
                <w:rFonts w:cstheme="minorHAnsi"/>
                <w:bCs/>
                <w:sz w:val="20"/>
                <w:szCs w:val="20"/>
              </w:rPr>
              <w:t xml:space="preserve">  (Reference D.O.M. supplement 55020)</w:t>
            </w:r>
          </w:p>
        </w:tc>
      </w:tr>
      <w:tr w:rsidR="006A60B3" w:rsidRPr="002E1CA3" w14:paraId="2E65895B" w14:textId="77777777" w:rsidTr="003D4110">
        <w:trPr>
          <w:jc w:val="center"/>
        </w:trPr>
        <w:tc>
          <w:tcPr>
            <w:tcW w:w="10808" w:type="dxa"/>
            <w:gridSpan w:val="10"/>
            <w:tcBorders>
              <w:top w:val="single" w:sz="4" w:space="0" w:color="auto"/>
              <w:bottom w:val="single" w:sz="4" w:space="0" w:color="auto"/>
            </w:tcBorders>
            <w:shd w:val="clear" w:color="auto" w:fill="auto"/>
          </w:tcPr>
          <w:p w14:paraId="6350D0C2" w14:textId="1750983C" w:rsidR="006A60B3" w:rsidRPr="001739A0" w:rsidRDefault="006A60B3" w:rsidP="006A60B3">
            <w:pPr>
              <w:jc w:val="both"/>
              <w:rPr>
                <w:rFonts w:cstheme="minorHAnsi"/>
                <w:sz w:val="20"/>
                <w:szCs w:val="20"/>
              </w:rPr>
            </w:pPr>
            <w:r w:rsidRPr="001739A0">
              <w:rPr>
                <w:rFonts w:cstheme="minorHAnsi"/>
                <w:sz w:val="20"/>
                <w:szCs w:val="20"/>
              </w:rPr>
              <w:t>Employees must surrender a key chit for each key ring drawn from the assigned storage area.  The key chit will be returned to the employee when the keys are returned.  The same process applies when temporarily loaning your keys to or borrowing keys to/from another employee.  Inspect your key ring daily to ensure that the ring is not worn or damaged.  Count the keys on your ring each day when you pick them up and prior to turning them in to ensure none are missing.  Contact your supervisor, watch commander and custody captain immediately if you lose a key or key ring.  Any employee, who leaves the institutional grounds with keys, other than those designated as take home keys, shall immediately return the keys(s) to the institution.  The employee shall not be compensated for time spent returning the key(s).  Under no circumstances will keys be given to inmates.</w:t>
            </w:r>
          </w:p>
        </w:tc>
      </w:tr>
      <w:tr w:rsidR="006A60B3" w:rsidRPr="002E1CA3" w14:paraId="17389011" w14:textId="77777777" w:rsidTr="00F978CA">
        <w:trPr>
          <w:jc w:val="center"/>
        </w:trPr>
        <w:tc>
          <w:tcPr>
            <w:tcW w:w="10808" w:type="dxa"/>
            <w:gridSpan w:val="10"/>
            <w:tcBorders>
              <w:top w:val="single" w:sz="4" w:space="0" w:color="auto"/>
              <w:bottom w:val="single" w:sz="4" w:space="0" w:color="auto"/>
            </w:tcBorders>
            <w:shd w:val="clear" w:color="auto" w:fill="A6A6A6" w:themeFill="background1" w:themeFillShade="A6"/>
          </w:tcPr>
          <w:p w14:paraId="322A2E22" w14:textId="6DD2F0BB" w:rsidR="006A60B3" w:rsidRPr="001739A0" w:rsidRDefault="006A60B3" w:rsidP="006A60B3">
            <w:pPr>
              <w:jc w:val="both"/>
              <w:rPr>
                <w:rFonts w:cstheme="minorHAnsi"/>
                <w:sz w:val="20"/>
                <w:szCs w:val="20"/>
              </w:rPr>
            </w:pPr>
            <w:r w:rsidRPr="001739A0">
              <w:rPr>
                <w:rFonts w:cstheme="minorHAnsi"/>
                <w:b/>
                <w:sz w:val="20"/>
                <w:szCs w:val="20"/>
                <w:u w:val="single"/>
              </w:rPr>
              <w:t xml:space="preserve">TOOL CONTROL: </w:t>
            </w:r>
            <w:r w:rsidRPr="001739A0">
              <w:rPr>
                <w:rFonts w:cstheme="minorHAnsi"/>
                <w:b/>
                <w:sz w:val="20"/>
                <w:szCs w:val="20"/>
              </w:rPr>
              <w:t xml:space="preserve"> </w:t>
            </w:r>
            <w:r w:rsidRPr="001739A0">
              <w:rPr>
                <w:rFonts w:cstheme="minorHAnsi"/>
                <w:bCs/>
                <w:sz w:val="20"/>
                <w:szCs w:val="20"/>
              </w:rPr>
              <w:t xml:space="preserve"> (Reference Operational Procedure #49 and D.O.M. supplement 52040)</w:t>
            </w:r>
          </w:p>
        </w:tc>
      </w:tr>
      <w:tr w:rsidR="006A60B3" w:rsidRPr="002E1CA3" w14:paraId="3A08846D" w14:textId="77777777" w:rsidTr="003D4110">
        <w:trPr>
          <w:jc w:val="center"/>
        </w:trPr>
        <w:tc>
          <w:tcPr>
            <w:tcW w:w="10808" w:type="dxa"/>
            <w:gridSpan w:val="10"/>
            <w:tcBorders>
              <w:top w:val="single" w:sz="4" w:space="0" w:color="auto"/>
              <w:bottom w:val="single" w:sz="4" w:space="0" w:color="auto"/>
            </w:tcBorders>
            <w:shd w:val="clear" w:color="auto" w:fill="auto"/>
          </w:tcPr>
          <w:p w14:paraId="4E292C3D" w14:textId="77777777" w:rsidR="006A60B3" w:rsidRPr="001739A0" w:rsidRDefault="006A60B3" w:rsidP="006A60B3">
            <w:pPr>
              <w:pStyle w:val="BodyText"/>
              <w:widowControl w:val="0"/>
              <w:ind w:left="-18"/>
              <w:rPr>
                <w:rFonts w:asciiTheme="minorHAnsi" w:hAnsiTheme="minorHAnsi" w:cstheme="minorHAnsi"/>
                <w:sz w:val="20"/>
              </w:rPr>
            </w:pPr>
            <w:proofErr w:type="gramStart"/>
            <w:r w:rsidRPr="001739A0">
              <w:rPr>
                <w:rFonts w:asciiTheme="minorHAnsi" w:hAnsiTheme="minorHAnsi" w:cstheme="minorHAnsi"/>
                <w:sz w:val="20"/>
              </w:rPr>
              <w:t>Tool boxes</w:t>
            </w:r>
            <w:proofErr w:type="gramEnd"/>
            <w:r w:rsidRPr="001739A0">
              <w:rPr>
                <w:rFonts w:asciiTheme="minorHAnsi" w:hAnsiTheme="minorHAnsi" w:cstheme="minorHAnsi"/>
                <w:sz w:val="20"/>
              </w:rPr>
              <w:t>, carts and pouches will have an accurate tool list attached.  This list will also include items such as welding rods and other stock that can be used to fabricate weapons.  Toolboxes and carts shall be secured once the required tools have been removed and prior to exiting any work area.  Unit officers must search each toolbox, cart or pouch entering or exiting their unit to ensure that all tools and equipment are accounted for.  Only the designated tool room inmate is allowed access into the tool rooms.</w:t>
            </w:r>
          </w:p>
          <w:p w14:paraId="1C931161" w14:textId="77777777" w:rsidR="006A60B3" w:rsidRPr="001739A0" w:rsidRDefault="006A60B3" w:rsidP="006A60B3">
            <w:pPr>
              <w:pStyle w:val="BodyText"/>
              <w:widowControl w:val="0"/>
              <w:ind w:left="-18"/>
              <w:rPr>
                <w:rFonts w:asciiTheme="minorHAnsi" w:hAnsiTheme="minorHAnsi" w:cstheme="minorHAnsi"/>
                <w:bCs/>
                <w:sz w:val="20"/>
              </w:rPr>
            </w:pPr>
          </w:p>
          <w:p w14:paraId="510E7B52" w14:textId="77777777" w:rsidR="006A60B3" w:rsidRPr="001739A0" w:rsidRDefault="006A60B3" w:rsidP="006A60B3">
            <w:pPr>
              <w:pStyle w:val="BodyText"/>
              <w:widowControl w:val="0"/>
              <w:ind w:left="-18"/>
              <w:rPr>
                <w:rFonts w:asciiTheme="minorHAnsi" w:hAnsiTheme="minorHAnsi" w:cstheme="minorHAnsi"/>
                <w:sz w:val="20"/>
              </w:rPr>
            </w:pPr>
            <w:r w:rsidRPr="001739A0">
              <w:rPr>
                <w:rFonts w:asciiTheme="minorHAnsi" w:hAnsiTheme="minorHAnsi" w:cstheme="minorHAnsi"/>
                <w:sz w:val="20"/>
              </w:rPr>
              <w:t>When a tool is being removed from a shadow board a chit belonging to the staff removing the tool will be placed on the board.  If the tool is to be used by an inmate worker, a chit assigned to the inmate will be placed on the board by the inmate’s work supervisor.  If the tool is being given to another staff member while away from the tool storage area, the staff member receiving the tool shall surrender their chit to the staff member giving them the tool.</w:t>
            </w:r>
          </w:p>
          <w:p w14:paraId="339DE4C3" w14:textId="77777777" w:rsidR="006A60B3" w:rsidRPr="001739A0" w:rsidRDefault="006A60B3" w:rsidP="006A60B3">
            <w:pPr>
              <w:pStyle w:val="BodyText"/>
              <w:widowControl w:val="0"/>
              <w:ind w:left="-18"/>
              <w:rPr>
                <w:rFonts w:asciiTheme="minorHAnsi" w:hAnsiTheme="minorHAnsi" w:cstheme="minorHAnsi"/>
                <w:sz w:val="20"/>
              </w:rPr>
            </w:pPr>
          </w:p>
          <w:p w14:paraId="4B5DDCDD" w14:textId="77777777" w:rsidR="006A60B3" w:rsidRPr="001739A0" w:rsidRDefault="006A60B3" w:rsidP="006A60B3">
            <w:pPr>
              <w:jc w:val="both"/>
              <w:rPr>
                <w:rFonts w:cstheme="minorHAnsi"/>
                <w:sz w:val="20"/>
                <w:szCs w:val="20"/>
              </w:rPr>
            </w:pPr>
            <w:r w:rsidRPr="001739A0">
              <w:rPr>
                <w:rFonts w:cstheme="minorHAnsi"/>
                <w:sz w:val="20"/>
                <w:szCs w:val="20"/>
              </w:rPr>
              <w:t>If a chit is lost, it must be reported to the Custody Captain and your supervisor in writing and documented on the Daily Tool Inventory record.  Include the name of the person losing the chit and the date and time of loss.</w:t>
            </w:r>
          </w:p>
          <w:p w14:paraId="6AEEE3D2" w14:textId="77777777" w:rsidR="006A60B3" w:rsidRPr="001739A0" w:rsidRDefault="006A60B3" w:rsidP="006A60B3">
            <w:pPr>
              <w:jc w:val="both"/>
              <w:rPr>
                <w:rFonts w:cstheme="minorHAnsi"/>
                <w:sz w:val="20"/>
                <w:szCs w:val="20"/>
              </w:rPr>
            </w:pPr>
          </w:p>
          <w:p w14:paraId="69A6F1D0" w14:textId="77777777" w:rsidR="006A60B3" w:rsidRPr="001739A0" w:rsidRDefault="006A60B3" w:rsidP="006A60B3">
            <w:pPr>
              <w:pStyle w:val="BodyText"/>
              <w:widowControl w:val="0"/>
              <w:ind w:left="-18"/>
              <w:rPr>
                <w:rFonts w:asciiTheme="minorHAnsi" w:hAnsiTheme="minorHAnsi" w:cstheme="minorHAnsi"/>
                <w:sz w:val="20"/>
              </w:rPr>
            </w:pPr>
            <w:r w:rsidRPr="001739A0">
              <w:rPr>
                <w:rFonts w:asciiTheme="minorHAnsi" w:hAnsiTheme="minorHAnsi" w:cstheme="minorHAnsi"/>
                <w:sz w:val="20"/>
              </w:rPr>
              <w:t>Inventories of all tools shall be conducted at the beginning, middle and end of each shift when inmates are present.  The person responsible for conducting the inventory will sign the Daily Inventory Record after completing each inventory.  Additional inventories of toolboxes, carts and pouches will be conducted prior to leaving any job site.  First line supervisors will conduct an inventory of all tools under their area of responsibility at least weekly and sign the Daily Inventory Record.  For equipment that is not on a shadow board, a separate inventory shall be maintained (Example: welding machines and sewer snakes) and signed off on the Daily Inventory Record at the beginning, middle and end of each shift.</w:t>
            </w:r>
          </w:p>
          <w:p w14:paraId="4497A296" w14:textId="77777777" w:rsidR="006A60B3" w:rsidRPr="001739A0" w:rsidRDefault="006A60B3" w:rsidP="006A60B3">
            <w:pPr>
              <w:pStyle w:val="BodyText"/>
              <w:widowControl w:val="0"/>
              <w:ind w:left="-18"/>
              <w:rPr>
                <w:rFonts w:asciiTheme="minorHAnsi" w:hAnsiTheme="minorHAnsi" w:cstheme="minorHAnsi"/>
                <w:sz w:val="20"/>
              </w:rPr>
            </w:pPr>
          </w:p>
          <w:p w14:paraId="20175444" w14:textId="47A62E11" w:rsidR="006A60B3" w:rsidRPr="001739A0" w:rsidRDefault="006A60B3" w:rsidP="006A60B3">
            <w:pPr>
              <w:jc w:val="both"/>
              <w:rPr>
                <w:rFonts w:cstheme="minorHAnsi"/>
                <w:sz w:val="20"/>
                <w:szCs w:val="20"/>
              </w:rPr>
            </w:pPr>
            <w:r w:rsidRPr="001739A0">
              <w:rPr>
                <w:rFonts w:cstheme="minorHAnsi"/>
                <w:sz w:val="20"/>
                <w:szCs w:val="20"/>
              </w:rPr>
              <w:lastRenderedPageBreak/>
              <w:t xml:space="preserve">If a tool is lost, a search of the area must be conducted and your supervisor and yard, </w:t>
            </w:r>
            <w:proofErr w:type="spellStart"/>
            <w:r w:rsidRPr="001739A0">
              <w:rPr>
                <w:rFonts w:cstheme="minorHAnsi"/>
                <w:sz w:val="20"/>
                <w:szCs w:val="20"/>
              </w:rPr>
              <w:t>workchange</w:t>
            </w:r>
            <w:proofErr w:type="spellEnd"/>
            <w:r w:rsidRPr="001739A0">
              <w:rPr>
                <w:rFonts w:cstheme="minorHAnsi"/>
                <w:sz w:val="20"/>
                <w:szCs w:val="20"/>
              </w:rPr>
              <w:t xml:space="preserve"> or building staff must be immediately notified to stop inmate movement.  If the tool is not located, a Lost Tool Report must be completed and immediately forwarded to your Immediate Supervisor, Watch Commander, Facility Captain and Chief Deputy Warden.  All lost “Critical Tools” will be reported to the Warden via the Chief Deputy Warden.</w:t>
            </w:r>
          </w:p>
        </w:tc>
      </w:tr>
      <w:tr w:rsidR="006A60B3" w:rsidRPr="002E1CA3" w14:paraId="0453435D" w14:textId="77777777" w:rsidTr="00F978CA">
        <w:trPr>
          <w:jc w:val="center"/>
        </w:trPr>
        <w:tc>
          <w:tcPr>
            <w:tcW w:w="10808" w:type="dxa"/>
            <w:gridSpan w:val="10"/>
            <w:tcBorders>
              <w:top w:val="single" w:sz="4" w:space="0" w:color="auto"/>
              <w:bottom w:val="single" w:sz="4" w:space="0" w:color="auto"/>
            </w:tcBorders>
            <w:shd w:val="clear" w:color="auto" w:fill="A6A6A6" w:themeFill="background1" w:themeFillShade="A6"/>
          </w:tcPr>
          <w:p w14:paraId="541D5503" w14:textId="641AFF99" w:rsidR="006A60B3" w:rsidRPr="001739A0" w:rsidRDefault="006A60B3" w:rsidP="006A60B3">
            <w:pPr>
              <w:jc w:val="both"/>
              <w:rPr>
                <w:rFonts w:cstheme="minorHAnsi"/>
                <w:b/>
                <w:sz w:val="20"/>
                <w:szCs w:val="20"/>
                <w:u w:val="single"/>
              </w:rPr>
            </w:pPr>
            <w:r w:rsidRPr="001739A0">
              <w:rPr>
                <w:rFonts w:cstheme="minorHAnsi"/>
                <w:b/>
                <w:sz w:val="20"/>
                <w:szCs w:val="20"/>
                <w:u w:val="single"/>
              </w:rPr>
              <w:lastRenderedPageBreak/>
              <w:t>Injury and Illness Prevention Plan:</w:t>
            </w:r>
          </w:p>
        </w:tc>
      </w:tr>
      <w:tr w:rsidR="006A60B3" w:rsidRPr="002E1CA3" w14:paraId="79EB301E" w14:textId="77777777" w:rsidTr="003D4110">
        <w:trPr>
          <w:jc w:val="center"/>
        </w:trPr>
        <w:tc>
          <w:tcPr>
            <w:tcW w:w="10808" w:type="dxa"/>
            <w:gridSpan w:val="10"/>
            <w:tcBorders>
              <w:top w:val="single" w:sz="4" w:space="0" w:color="auto"/>
              <w:bottom w:val="single" w:sz="4" w:space="0" w:color="auto"/>
            </w:tcBorders>
            <w:shd w:val="clear" w:color="auto" w:fill="auto"/>
          </w:tcPr>
          <w:p w14:paraId="69A4ADEE" w14:textId="2F546F6F" w:rsidR="006A60B3" w:rsidRPr="001739A0" w:rsidRDefault="006A60B3" w:rsidP="006A60B3">
            <w:pPr>
              <w:autoSpaceDE w:val="0"/>
              <w:autoSpaceDN w:val="0"/>
              <w:adjustRightInd w:val="0"/>
              <w:jc w:val="both"/>
              <w:rPr>
                <w:rFonts w:cstheme="minorHAnsi"/>
                <w:sz w:val="20"/>
                <w:szCs w:val="20"/>
              </w:rPr>
            </w:pPr>
            <w:r w:rsidRPr="001739A0">
              <w:rPr>
                <w:rFonts w:cstheme="minorHAnsi"/>
                <w:sz w:val="20"/>
                <w:szCs w:val="20"/>
              </w:rPr>
              <w:t xml:space="preserve">1.            All new employees must complete the IIPP training for all known duties prior to being assigned or performing any work </w:t>
            </w:r>
          </w:p>
          <w:p w14:paraId="2E332456" w14:textId="39BF924B" w:rsidR="006A60B3" w:rsidRPr="001739A0" w:rsidRDefault="006A60B3" w:rsidP="006A60B3">
            <w:pPr>
              <w:autoSpaceDE w:val="0"/>
              <w:autoSpaceDN w:val="0"/>
              <w:adjustRightInd w:val="0"/>
              <w:jc w:val="both"/>
              <w:rPr>
                <w:rFonts w:cstheme="minorHAnsi"/>
                <w:sz w:val="20"/>
                <w:szCs w:val="20"/>
              </w:rPr>
            </w:pPr>
            <w:r w:rsidRPr="001739A0">
              <w:rPr>
                <w:rFonts w:cstheme="minorHAnsi"/>
                <w:sz w:val="20"/>
                <w:szCs w:val="20"/>
              </w:rPr>
              <w:t xml:space="preserve">               duties.</w:t>
            </w:r>
          </w:p>
          <w:p w14:paraId="7B05B2BB" w14:textId="33B8CBC1" w:rsidR="006A60B3" w:rsidRPr="001739A0" w:rsidRDefault="006A60B3" w:rsidP="006A60B3">
            <w:pPr>
              <w:autoSpaceDE w:val="0"/>
              <w:autoSpaceDN w:val="0"/>
              <w:adjustRightInd w:val="0"/>
              <w:jc w:val="both"/>
              <w:rPr>
                <w:rFonts w:cstheme="minorHAnsi"/>
                <w:sz w:val="20"/>
                <w:szCs w:val="20"/>
              </w:rPr>
            </w:pPr>
            <w:r w:rsidRPr="001739A0">
              <w:rPr>
                <w:rFonts w:cstheme="minorHAnsi"/>
                <w:sz w:val="20"/>
                <w:szCs w:val="20"/>
              </w:rPr>
              <w:t>2.            You must attend documented weekly safety meetings.</w:t>
            </w:r>
          </w:p>
          <w:p w14:paraId="7AAB1B0E" w14:textId="77777777" w:rsidR="006A60B3" w:rsidRPr="001739A0" w:rsidRDefault="006A60B3" w:rsidP="006A60B3">
            <w:pPr>
              <w:autoSpaceDE w:val="0"/>
              <w:autoSpaceDN w:val="0"/>
              <w:adjustRightInd w:val="0"/>
              <w:jc w:val="both"/>
              <w:rPr>
                <w:rFonts w:cstheme="minorHAnsi"/>
                <w:sz w:val="20"/>
                <w:szCs w:val="20"/>
              </w:rPr>
            </w:pPr>
            <w:r w:rsidRPr="001739A0">
              <w:rPr>
                <w:rFonts w:cstheme="minorHAnsi"/>
                <w:sz w:val="20"/>
                <w:szCs w:val="20"/>
              </w:rPr>
              <w:t xml:space="preserve">3.              You must sign the IST form 844 indicating you read and understood the documented training. If you did not fully understand </w:t>
            </w:r>
          </w:p>
          <w:p w14:paraId="24A6B8AE" w14:textId="77B4794C" w:rsidR="006A60B3" w:rsidRPr="001739A0" w:rsidRDefault="006A60B3" w:rsidP="006A60B3">
            <w:pPr>
              <w:autoSpaceDE w:val="0"/>
              <w:autoSpaceDN w:val="0"/>
              <w:adjustRightInd w:val="0"/>
              <w:jc w:val="both"/>
              <w:rPr>
                <w:rFonts w:cstheme="minorHAnsi"/>
                <w:sz w:val="20"/>
                <w:szCs w:val="20"/>
              </w:rPr>
            </w:pPr>
            <w:r w:rsidRPr="001739A0">
              <w:rPr>
                <w:rFonts w:cstheme="minorHAnsi"/>
                <w:sz w:val="20"/>
                <w:szCs w:val="20"/>
              </w:rPr>
              <w:t xml:space="preserve">               the training </w:t>
            </w:r>
            <w:proofErr w:type="gramStart"/>
            <w:r w:rsidRPr="001739A0">
              <w:rPr>
                <w:rFonts w:cstheme="minorHAnsi"/>
                <w:sz w:val="20"/>
                <w:szCs w:val="20"/>
              </w:rPr>
              <w:t>ask</w:t>
            </w:r>
            <w:proofErr w:type="gramEnd"/>
            <w:r w:rsidRPr="001739A0">
              <w:rPr>
                <w:rFonts w:cstheme="minorHAnsi"/>
                <w:sz w:val="20"/>
                <w:szCs w:val="20"/>
              </w:rPr>
              <w:t xml:space="preserve"> the training supervisor to clarify so you fully understand.</w:t>
            </w:r>
          </w:p>
          <w:p w14:paraId="2B07B1B8" w14:textId="60668DF1" w:rsidR="006A60B3" w:rsidRPr="001739A0" w:rsidRDefault="006A60B3" w:rsidP="006A60B3">
            <w:pPr>
              <w:autoSpaceDE w:val="0"/>
              <w:autoSpaceDN w:val="0"/>
              <w:adjustRightInd w:val="0"/>
              <w:jc w:val="both"/>
              <w:rPr>
                <w:rFonts w:cstheme="minorHAnsi"/>
                <w:sz w:val="20"/>
                <w:szCs w:val="20"/>
              </w:rPr>
            </w:pPr>
            <w:r w:rsidRPr="001739A0">
              <w:rPr>
                <w:rFonts w:cstheme="minorHAnsi"/>
                <w:sz w:val="20"/>
                <w:szCs w:val="20"/>
              </w:rPr>
              <w:t>4.            Training will be specific for the type of duties performed and cover all tools</w:t>
            </w:r>
            <w:r>
              <w:rPr>
                <w:rFonts w:cstheme="minorHAnsi"/>
                <w:sz w:val="20"/>
                <w:szCs w:val="20"/>
              </w:rPr>
              <w:t>, equipment and work practices.</w:t>
            </w:r>
            <w:r w:rsidRPr="001739A0">
              <w:rPr>
                <w:rFonts w:cstheme="minorHAnsi"/>
                <w:sz w:val="20"/>
                <w:szCs w:val="20"/>
              </w:rPr>
              <w:tab/>
            </w:r>
          </w:p>
          <w:p w14:paraId="6139B6C2" w14:textId="07EFC0E2" w:rsidR="006A60B3" w:rsidRPr="001739A0" w:rsidRDefault="006A60B3" w:rsidP="006A60B3">
            <w:pPr>
              <w:autoSpaceDE w:val="0"/>
              <w:autoSpaceDN w:val="0"/>
              <w:adjustRightInd w:val="0"/>
              <w:jc w:val="both"/>
              <w:rPr>
                <w:rFonts w:cstheme="minorHAnsi"/>
                <w:sz w:val="20"/>
                <w:szCs w:val="20"/>
              </w:rPr>
            </w:pPr>
            <w:r w:rsidRPr="001739A0">
              <w:rPr>
                <w:rFonts w:cstheme="minorHAnsi"/>
                <w:sz w:val="20"/>
                <w:szCs w:val="20"/>
              </w:rPr>
              <w:t>5.            OSHA considers inmates as employees so they must be provided the same training and PPE.</w:t>
            </w:r>
          </w:p>
          <w:p w14:paraId="7E252549" w14:textId="060D1310" w:rsidR="006A60B3" w:rsidRPr="001739A0" w:rsidRDefault="006A60B3" w:rsidP="006A60B3">
            <w:pPr>
              <w:autoSpaceDE w:val="0"/>
              <w:autoSpaceDN w:val="0"/>
              <w:adjustRightInd w:val="0"/>
              <w:jc w:val="both"/>
              <w:rPr>
                <w:rFonts w:cstheme="minorHAnsi"/>
                <w:sz w:val="20"/>
                <w:szCs w:val="20"/>
              </w:rPr>
            </w:pPr>
            <w:r w:rsidRPr="001739A0">
              <w:rPr>
                <w:rFonts w:cstheme="minorHAnsi"/>
                <w:sz w:val="20"/>
                <w:szCs w:val="20"/>
              </w:rPr>
              <w:t xml:space="preserve">6.            If you are injured on the job, immediately report to your supervisor the </w:t>
            </w:r>
            <w:proofErr w:type="gramStart"/>
            <w:r w:rsidRPr="001739A0">
              <w:rPr>
                <w:rFonts w:cstheme="minorHAnsi"/>
                <w:sz w:val="20"/>
                <w:szCs w:val="20"/>
              </w:rPr>
              <w:t>injury</w:t>
            </w:r>
            <w:proofErr w:type="gramEnd"/>
            <w:r w:rsidRPr="001739A0">
              <w:rPr>
                <w:rFonts w:cstheme="minorHAnsi"/>
                <w:sz w:val="20"/>
                <w:szCs w:val="20"/>
              </w:rPr>
              <w:t xml:space="preserve"> and complete all associated forms.</w:t>
            </w:r>
          </w:p>
          <w:p w14:paraId="0A5BAC3C" w14:textId="5E0E5207" w:rsidR="006A60B3" w:rsidRPr="001739A0" w:rsidRDefault="006A60B3" w:rsidP="006A60B3">
            <w:pPr>
              <w:autoSpaceDE w:val="0"/>
              <w:autoSpaceDN w:val="0"/>
              <w:adjustRightInd w:val="0"/>
              <w:jc w:val="both"/>
              <w:rPr>
                <w:rFonts w:cstheme="minorHAnsi"/>
                <w:sz w:val="20"/>
                <w:szCs w:val="20"/>
              </w:rPr>
            </w:pPr>
          </w:p>
        </w:tc>
      </w:tr>
      <w:tr w:rsidR="006A60B3" w:rsidRPr="002E1CA3" w14:paraId="6DC4DF80" w14:textId="77777777" w:rsidTr="00197D31">
        <w:trPr>
          <w:jc w:val="center"/>
        </w:trPr>
        <w:tc>
          <w:tcPr>
            <w:tcW w:w="10808" w:type="dxa"/>
            <w:gridSpan w:val="10"/>
            <w:tcBorders>
              <w:top w:val="single" w:sz="4" w:space="0" w:color="auto"/>
              <w:bottom w:val="single" w:sz="4" w:space="0" w:color="auto"/>
            </w:tcBorders>
            <w:shd w:val="clear" w:color="auto" w:fill="A6A6A6" w:themeFill="background1" w:themeFillShade="A6"/>
          </w:tcPr>
          <w:p w14:paraId="2F0F01CD" w14:textId="179D0B8E" w:rsidR="006A60B3" w:rsidRPr="001739A0" w:rsidRDefault="006A60B3" w:rsidP="006A60B3">
            <w:pPr>
              <w:jc w:val="both"/>
              <w:rPr>
                <w:rFonts w:cstheme="minorHAnsi"/>
                <w:bCs/>
                <w:sz w:val="20"/>
                <w:szCs w:val="20"/>
              </w:rPr>
            </w:pPr>
            <w:r w:rsidRPr="001739A0">
              <w:rPr>
                <w:rFonts w:cstheme="minorHAnsi"/>
                <w:b/>
                <w:sz w:val="20"/>
                <w:szCs w:val="20"/>
                <w:u w:val="single"/>
              </w:rPr>
              <w:t>CONTRABAND:</w:t>
            </w:r>
            <w:r w:rsidRPr="001739A0">
              <w:rPr>
                <w:rFonts w:cstheme="minorHAnsi"/>
                <w:bCs/>
                <w:sz w:val="20"/>
                <w:szCs w:val="20"/>
              </w:rPr>
              <w:t xml:space="preserve">  (Reference Operational Procedure #33)</w:t>
            </w:r>
          </w:p>
        </w:tc>
      </w:tr>
      <w:tr w:rsidR="006A60B3" w:rsidRPr="002E1CA3" w14:paraId="1DCD4D7B" w14:textId="77777777" w:rsidTr="00197D31">
        <w:trPr>
          <w:jc w:val="center"/>
        </w:trPr>
        <w:tc>
          <w:tcPr>
            <w:tcW w:w="10808" w:type="dxa"/>
            <w:gridSpan w:val="10"/>
            <w:tcBorders>
              <w:top w:val="single" w:sz="4" w:space="0" w:color="auto"/>
              <w:bottom w:val="single" w:sz="4" w:space="0" w:color="auto"/>
            </w:tcBorders>
            <w:shd w:val="clear" w:color="auto" w:fill="auto"/>
          </w:tcPr>
          <w:p w14:paraId="4DDCA25B" w14:textId="3F44ED22" w:rsidR="006A60B3" w:rsidRPr="001739A0" w:rsidRDefault="006A60B3" w:rsidP="006A60B3">
            <w:pPr>
              <w:jc w:val="both"/>
              <w:rPr>
                <w:rFonts w:cstheme="minorHAnsi"/>
                <w:sz w:val="20"/>
                <w:szCs w:val="20"/>
              </w:rPr>
            </w:pPr>
            <w:r w:rsidRPr="001739A0">
              <w:rPr>
                <w:rFonts w:cstheme="minorHAnsi"/>
                <w:sz w:val="20"/>
                <w:szCs w:val="20"/>
              </w:rPr>
              <w:t>The following is a partial list of items that are not allowed at the institution.</w:t>
            </w:r>
          </w:p>
          <w:p w14:paraId="244D64FC" w14:textId="77777777" w:rsidR="006A60B3" w:rsidRPr="001739A0" w:rsidRDefault="006A60B3" w:rsidP="006A60B3">
            <w:pPr>
              <w:numPr>
                <w:ilvl w:val="0"/>
                <w:numId w:val="3"/>
              </w:numPr>
              <w:jc w:val="both"/>
              <w:rPr>
                <w:rFonts w:cstheme="minorHAnsi"/>
                <w:sz w:val="20"/>
                <w:szCs w:val="20"/>
              </w:rPr>
            </w:pPr>
            <w:r w:rsidRPr="001739A0">
              <w:rPr>
                <w:rFonts w:cstheme="minorHAnsi"/>
                <w:sz w:val="20"/>
                <w:szCs w:val="20"/>
              </w:rPr>
              <w:t>Civilian / Uniform clothing items that are not being worn.  All excess clothing items are potential escape and should be secured from inmate access.</w:t>
            </w:r>
          </w:p>
          <w:p w14:paraId="4827EEEA" w14:textId="77777777" w:rsidR="006A60B3" w:rsidRPr="001739A0" w:rsidRDefault="006A60B3" w:rsidP="006A60B3">
            <w:pPr>
              <w:numPr>
                <w:ilvl w:val="0"/>
                <w:numId w:val="3"/>
              </w:numPr>
              <w:jc w:val="both"/>
              <w:rPr>
                <w:rFonts w:cstheme="minorHAnsi"/>
                <w:sz w:val="20"/>
                <w:szCs w:val="20"/>
              </w:rPr>
            </w:pPr>
            <w:r w:rsidRPr="001739A0">
              <w:rPr>
                <w:rFonts w:cstheme="minorHAnsi"/>
                <w:sz w:val="20"/>
                <w:szCs w:val="20"/>
              </w:rPr>
              <w:t>Newspapers, books and magazines that are not work related.</w:t>
            </w:r>
          </w:p>
          <w:p w14:paraId="3F0558E8" w14:textId="77777777" w:rsidR="006A60B3" w:rsidRPr="001739A0" w:rsidRDefault="006A60B3" w:rsidP="006A60B3">
            <w:pPr>
              <w:numPr>
                <w:ilvl w:val="0"/>
                <w:numId w:val="3"/>
              </w:numPr>
              <w:jc w:val="both"/>
              <w:rPr>
                <w:rFonts w:cstheme="minorHAnsi"/>
                <w:sz w:val="20"/>
                <w:szCs w:val="20"/>
              </w:rPr>
            </w:pPr>
            <w:r w:rsidRPr="001739A0">
              <w:rPr>
                <w:rFonts w:cstheme="minorHAnsi"/>
                <w:sz w:val="20"/>
                <w:szCs w:val="20"/>
              </w:rPr>
              <w:t>Metal Knives, forks and spoons.</w:t>
            </w:r>
          </w:p>
          <w:p w14:paraId="4B308436" w14:textId="77777777" w:rsidR="006A60B3" w:rsidRPr="001739A0" w:rsidRDefault="006A60B3" w:rsidP="006A60B3">
            <w:pPr>
              <w:numPr>
                <w:ilvl w:val="0"/>
                <w:numId w:val="3"/>
              </w:numPr>
              <w:jc w:val="both"/>
              <w:rPr>
                <w:rFonts w:cstheme="minorHAnsi"/>
                <w:sz w:val="20"/>
                <w:szCs w:val="20"/>
              </w:rPr>
            </w:pPr>
            <w:r w:rsidRPr="001739A0">
              <w:rPr>
                <w:rFonts w:cstheme="minorHAnsi"/>
                <w:sz w:val="20"/>
                <w:szCs w:val="20"/>
              </w:rPr>
              <w:t>Glass Containers.</w:t>
            </w:r>
          </w:p>
          <w:p w14:paraId="1F4CF3D8" w14:textId="77777777" w:rsidR="006A60B3" w:rsidRPr="001739A0" w:rsidRDefault="006A60B3" w:rsidP="006A60B3">
            <w:pPr>
              <w:numPr>
                <w:ilvl w:val="0"/>
                <w:numId w:val="3"/>
              </w:numPr>
              <w:jc w:val="both"/>
              <w:rPr>
                <w:rFonts w:cstheme="minorHAnsi"/>
                <w:sz w:val="20"/>
                <w:szCs w:val="20"/>
              </w:rPr>
            </w:pPr>
            <w:r w:rsidRPr="001739A0">
              <w:rPr>
                <w:rFonts w:cstheme="minorHAnsi"/>
                <w:sz w:val="20"/>
                <w:szCs w:val="20"/>
              </w:rPr>
              <w:t>TV’s, radios, games, PDA’s, games and cell phones and pagers that are not State issued.</w:t>
            </w:r>
          </w:p>
          <w:p w14:paraId="66337258" w14:textId="77777777" w:rsidR="006A60B3" w:rsidRPr="001739A0" w:rsidRDefault="006A60B3" w:rsidP="006A60B3">
            <w:pPr>
              <w:numPr>
                <w:ilvl w:val="0"/>
                <w:numId w:val="3"/>
              </w:numPr>
              <w:jc w:val="both"/>
              <w:rPr>
                <w:rFonts w:cstheme="minorHAnsi"/>
                <w:sz w:val="20"/>
                <w:szCs w:val="20"/>
              </w:rPr>
            </w:pPr>
            <w:r w:rsidRPr="001739A0">
              <w:rPr>
                <w:rFonts w:cstheme="minorHAnsi"/>
                <w:sz w:val="20"/>
                <w:szCs w:val="20"/>
              </w:rPr>
              <w:t>Large bags, suitcases, backpacks etc.</w:t>
            </w:r>
          </w:p>
          <w:p w14:paraId="5EB681BE" w14:textId="77777777" w:rsidR="006A60B3" w:rsidRPr="001739A0" w:rsidRDefault="006A60B3" w:rsidP="006A60B3">
            <w:pPr>
              <w:numPr>
                <w:ilvl w:val="0"/>
                <w:numId w:val="3"/>
              </w:numPr>
              <w:jc w:val="both"/>
              <w:rPr>
                <w:rFonts w:cstheme="minorHAnsi"/>
                <w:sz w:val="20"/>
                <w:szCs w:val="20"/>
              </w:rPr>
            </w:pPr>
            <w:r w:rsidRPr="001739A0">
              <w:rPr>
                <w:rFonts w:cstheme="minorHAnsi"/>
                <w:sz w:val="20"/>
                <w:szCs w:val="20"/>
              </w:rPr>
              <w:t>Excessive personal items not needed for the job.</w:t>
            </w:r>
          </w:p>
          <w:p w14:paraId="1A9C45D2" w14:textId="77777777" w:rsidR="006A60B3" w:rsidRPr="001739A0" w:rsidRDefault="006A60B3" w:rsidP="006A60B3">
            <w:pPr>
              <w:numPr>
                <w:ilvl w:val="0"/>
                <w:numId w:val="3"/>
              </w:numPr>
              <w:jc w:val="both"/>
              <w:rPr>
                <w:rFonts w:cstheme="minorHAnsi"/>
                <w:sz w:val="20"/>
                <w:szCs w:val="20"/>
              </w:rPr>
            </w:pPr>
            <w:r w:rsidRPr="001739A0">
              <w:rPr>
                <w:rFonts w:cstheme="minorHAnsi"/>
                <w:sz w:val="20"/>
                <w:szCs w:val="20"/>
              </w:rPr>
              <w:t>Large umbrellas (when collapsed measure over 15”).</w:t>
            </w:r>
          </w:p>
          <w:p w14:paraId="782F3D10" w14:textId="07956869" w:rsidR="006A60B3" w:rsidRPr="001739A0" w:rsidRDefault="006A60B3" w:rsidP="006A60B3">
            <w:pPr>
              <w:ind w:firstLine="360"/>
              <w:jc w:val="both"/>
              <w:rPr>
                <w:rFonts w:cstheme="minorHAnsi"/>
                <w:sz w:val="20"/>
                <w:szCs w:val="20"/>
              </w:rPr>
            </w:pPr>
            <w:r w:rsidRPr="001739A0">
              <w:rPr>
                <w:rFonts w:cstheme="minorHAnsi"/>
                <w:sz w:val="20"/>
                <w:szCs w:val="20"/>
              </w:rPr>
              <w:t>9.</w:t>
            </w:r>
            <w:r w:rsidRPr="001739A0">
              <w:rPr>
                <w:rFonts w:cstheme="minorHAnsi"/>
                <w:sz w:val="20"/>
                <w:szCs w:val="20"/>
              </w:rPr>
              <w:tab/>
              <w:t xml:space="preserve">        Any personal tools such as “Leatherman”, </w:t>
            </w:r>
            <w:proofErr w:type="gramStart"/>
            <w:r w:rsidRPr="001739A0">
              <w:rPr>
                <w:rFonts w:cstheme="minorHAnsi"/>
                <w:sz w:val="20"/>
                <w:szCs w:val="20"/>
              </w:rPr>
              <w:t>pocket knives</w:t>
            </w:r>
            <w:proofErr w:type="gramEnd"/>
            <w:r w:rsidRPr="001739A0">
              <w:rPr>
                <w:rFonts w:cstheme="minorHAnsi"/>
                <w:sz w:val="20"/>
                <w:szCs w:val="20"/>
              </w:rPr>
              <w:t xml:space="preserve"> etc.</w:t>
            </w:r>
          </w:p>
          <w:p w14:paraId="09F1D6E2" w14:textId="200B0C80" w:rsidR="006A60B3" w:rsidRPr="001739A0" w:rsidRDefault="006A60B3" w:rsidP="006A60B3">
            <w:pPr>
              <w:ind w:firstLine="360"/>
              <w:jc w:val="both"/>
              <w:rPr>
                <w:rFonts w:cstheme="minorHAnsi"/>
                <w:sz w:val="20"/>
                <w:szCs w:val="20"/>
              </w:rPr>
            </w:pPr>
            <w:r w:rsidRPr="001739A0">
              <w:rPr>
                <w:rFonts w:cstheme="minorHAnsi"/>
                <w:sz w:val="20"/>
                <w:szCs w:val="20"/>
              </w:rPr>
              <w:t>10.          Tobacco and any tobacco products to include electronic devices</w:t>
            </w:r>
          </w:p>
        </w:tc>
      </w:tr>
      <w:tr w:rsidR="006A60B3" w:rsidRPr="002E1CA3" w14:paraId="6156F859" w14:textId="77777777" w:rsidTr="00197D31">
        <w:trPr>
          <w:jc w:val="center"/>
        </w:trPr>
        <w:tc>
          <w:tcPr>
            <w:tcW w:w="10808" w:type="dxa"/>
            <w:gridSpan w:val="10"/>
            <w:tcBorders>
              <w:top w:val="single" w:sz="4" w:space="0" w:color="auto"/>
              <w:bottom w:val="single" w:sz="4" w:space="0" w:color="auto"/>
            </w:tcBorders>
            <w:shd w:val="clear" w:color="auto" w:fill="A6A6A6" w:themeFill="background1" w:themeFillShade="A6"/>
          </w:tcPr>
          <w:p w14:paraId="076FA699" w14:textId="19468766" w:rsidR="006A60B3" w:rsidRPr="001739A0" w:rsidRDefault="006A60B3" w:rsidP="006A60B3">
            <w:pPr>
              <w:jc w:val="both"/>
              <w:rPr>
                <w:rFonts w:cstheme="minorHAnsi"/>
                <w:sz w:val="20"/>
                <w:szCs w:val="20"/>
              </w:rPr>
            </w:pPr>
            <w:r w:rsidRPr="001739A0">
              <w:rPr>
                <w:rFonts w:cstheme="minorHAnsi"/>
                <w:b/>
                <w:sz w:val="20"/>
                <w:szCs w:val="20"/>
                <w:u w:val="single"/>
              </w:rPr>
              <w:t>LEAVE USAGE POLICY:</w:t>
            </w:r>
          </w:p>
        </w:tc>
      </w:tr>
      <w:tr w:rsidR="006A60B3" w:rsidRPr="002E1CA3" w14:paraId="46294B9A" w14:textId="77777777" w:rsidTr="003D4110">
        <w:trPr>
          <w:jc w:val="center"/>
        </w:trPr>
        <w:tc>
          <w:tcPr>
            <w:tcW w:w="10808" w:type="dxa"/>
            <w:gridSpan w:val="10"/>
            <w:tcBorders>
              <w:top w:val="single" w:sz="4" w:space="0" w:color="auto"/>
              <w:bottom w:val="single" w:sz="4" w:space="0" w:color="auto"/>
            </w:tcBorders>
            <w:shd w:val="clear" w:color="auto" w:fill="auto"/>
          </w:tcPr>
          <w:p w14:paraId="07317DD1" w14:textId="77777777" w:rsidR="006A60B3" w:rsidRPr="001739A0" w:rsidRDefault="006A60B3" w:rsidP="006A60B3">
            <w:pPr>
              <w:numPr>
                <w:ilvl w:val="0"/>
                <w:numId w:val="4"/>
              </w:numPr>
              <w:jc w:val="both"/>
              <w:rPr>
                <w:rFonts w:cstheme="minorHAnsi"/>
                <w:sz w:val="20"/>
                <w:szCs w:val="20"/>
              </w:rPr>
            </w:pPr>
            <w:r w:rsidRPr="001739A0">
              <w:rPr>
                <w:rFonts w:cstheme="minorHAnsi"/>
                <w:sz w:val="20"/>
                <w:szCs w:val="20"/>
              </w:rPr>
              <w:t>Requests for scheduled time off (V / AL / CTO / HC / Sick etc...) shall be submitted to your immediate supervisor no less than four (4) working days prior to the requested time off and no earlier than 60 days prior to the requested time off.</w:t>
            </w:r>
          </w:p>
          <w:p w14:paraId="10B46F9B" w14:textId="77777777" w:rsidR="006A60B3" w:rsidRPr="001739A0" w:rsidRDefault="006A60B3" w:rsidP="006A60B3">
            <w:pPr>
              <w:jc w:val="both"/>
              <w:rPr>
                <w:rFonts w:cstheme="minorHAnsi"/>
                <w:sz w:val="20"/>
                <w:szCs w:val="20"/>
              </w:rPr>
            </w:pPr>
          </w:p>
          <w:p w14:paraId="752A3505" w14:textId="55B5D113" w:rsidR="006A60B3" w:rsidRPr="001739A0" w:rsidRDefault="006A60B3" w:rsidP="006A60B3">
            <w:pPr>
              <w:numPr>
                <w:ilvl w:val="0"/>
                <w:numId w:val="4"/>
              </w:numPr>
              <w:rPr>
                <w:rFonts w:cstheme="minorHAnsi"/>
                <w:sz w:val="20"/>
                <w:szCs w:val="20"/>
              </w:rPr>
            </w:pPr>
            <w:r w:rsidRPr="001739A0">
              <w:rPr>
                <w:rFonts w:cstheme="minorHAnsi"/>
                <w:sz w:val="20"/>
                <w:szCs w:val="20"/>
              </w:rPr>
              <w:t xml:space="preserve">Unscheduled leave (unable to report to work) must be approved by your immediate supervisor via telephone. Voicemail or other Media will not suffice. If your immediate supervisor cannot be contacted, call the </w:t>
            </w:r>
            <w:proofErr w:type="gramStart"/>
            <w:r w:rsidRPr="001739A0">
              <w:rPr>
                <w:rFonts w:cstheme="minorHAnsi"/>
                <w:sz w:val="20"/>
                <w:szCs w:val="20"/>
              </w:rPr>
              <w:t>on call</w:t>
            </w:r>
            <w:proofErr w:type="gramEnd"/>
            <w:r w:rsidRPr="001739A0">
              <w:rPr>
                <w:rFonts w:cstheme="minorHAnsi"/>
                <w:sz w:val="20"/>
                <w:szCs w:val="20"/>
              </w:rPr>
              <w:t xml:space="preserve"> supervisor. If you cannot contact the On Call Supervisor, contact the CPM, until you reach someone. When calling in to request unscheduled leave usage, you must do so no later than thirty (30) minutes after the beginning of your scheduled work shift.</w:t>
            </w:r>
          </w:p>
          <w:p w14:paraId="6F40E4FE" w14:textId="77777777" w:rsidR="006A60B3" w:rsidRPr="001739A0" w:rsidRDefault="006A60B3" w:rsidP="006A60B3">
            <w:pPr>
              <w:ind w:left="540"/>
              <w:jc w:val="both"/>
              <w:rPr>
                <w:rFonts w:cstheme="minorHAnsi"/>
                <w:sz w:val="20"/>
                <w:szCs w:val="20"/>
              </w:rPr>
            </w:pPr>
          </w:p>
          <w:p w14:paraId="279DDEEF" w14:textId="77777777" w:rsidR="006A60B3" w:rsidRPr="001739A0" w:rsidRDefault="006A60B3" w:rsidP="006A60B3">
            <w:pPr>
              <w:numPr>
                <w:ilvl w:val="0"/>
                <w:numId w:val="4"/>
              </w:numPr>
              <w:jc w:val="both"/>
              <w:rPr>
                <w:rFonts w:cstheme="minorHAnsi"/>
                <w:sz w:val="20"/>
                <w:szCs w:val="20"/>
              </w:rPr>
            </w:pPr>
            <w:r w:rsidRPr="001739A0">
              <w:rPr>
                <w:rFonts w:cstheme="minorHAnsi"/>
                <w:sz w:val="20"/>
                <w:szCs w:val="20"/>
              </w:rPr>
              <w:t>Submitting a written time off request does not guarantee that the time off has been granted.  You are responsible for verifying the approval / disapproval of time off by checking the time off calendar located in the Plant Operations office.</w:t>
            </w:r>
          </w:p>
          <w:p w14:paraId="6E7E37A2" w14:textId="77777777" w:rsidR="006A60B3" w:rsidRPr="001739A0" w:rsidRDefault="006A60B3" w:rsidP="006A60B3">
            <w:pPr>
              <w:jc w:val="both"/>
              <w:rPr>
                <w:rFonts w:cstheme="minorHAnsi"/>
                <w:sz w:val="20"/>
                <w:szCs w:val="20"/>
              </w:rPr>
            </w:pPr>
          </w:p>
          <w:p w14:paraId="61FBC835" w14:textId="77777777" w:rsidR="006A60B3" w:rsidRPr="001739A0" w:rsidRDefault="006A60B3" w:rsidP="006A60B3">
            <w:pPr>
              <w:numPr>
                <w:ilvl w:val="0"/>
                <w:numId w:val="4"/>
              </w:numPr>
              <w:jc w:val="both"/>
              <w:rPr>
                <w:rFonts w:cstheme="minorHAnsi"/>
                <w:sz w:val="20"/>
                <w:szCs w:val="20"/>
              </w:rPr>
            </w:pPr>
            <w:r w:rsidRPr="001739A0">
              <w:rPr>
                <w:rFonts w:cstheme="minorHAnsi"/>
                <w:sz w:val="20"/>
                <w:szCs w:val="20"/>
              </w:rPr>
              <w:t>Pre-Approved time off may be cancelled if the operational needs of Salinas Valley State Prison require it.</w:t>
            </w:r>
          </w:p>
          <w:p w14:paraId="7348AD32" w14:textId="5A3F9040" w:rsidR="006A60B3" w:rsidRPr="001739A0" w:rsidRDefault="006A60B3" w:rsidP="006A60B3">
            <w:pPr>
              <w:jc w:val="both"/>
              <w:rPr>
                <w:rFonts w:cstheme="minorHAnsi"/>
                <w:sz w:val="20"/>
                <w:szCs w:val="20"/>
              </w:rPr>
            </w:pPr>
          </w:p>
        </w:tc>
      </w:tr>
      <w:tr w:rsidR="006A60B3" w:rsidRPr="002E1CA3" w14:paraId="655668F7" w14:textId="77777777" w:rsidTr="004C1C1F">
        <w:trPr>
          <w:jc w:val="center"/>
        </w:trPr>
        <w:tc>
          <w:tcPr>
            <w:tcW w:w="10808" w:type="dxa"/>
            <w:gridSpan w:val="10"/>
            <w:tcBorders>
              <w:top w:val="single" w:sz="4" w:space="0" w:color="auto"/>
              <w:bottom w:val="single" w:sz="4" w:space="0" w:color="auto"/>
            </w:tcBorders>
            <w:shd w:val="clear" w:color="auto" w:fill="A6A6A6" w:themeFill="background1" w:themeFillShade="A6"/>
          </w:tcPr>
          <w:p w14:paraId="38E5124F" w14:textId="2BBC6729" w:rsidR="006A60B3" w:rsidRPr="004C1C1F" w:rsidRDefault="006A60B3" w:rsidP="006A60B3">
            <w:pPr>
              <w:jc w:val="both"/>
              <w:rPr>
                <w:sz w:val="20"/>
                <w:szCs w:val="20"/>
              </w:rPr>
            </w:pPr>
            <w:r w:rsidRPr="004C1C1F">
              <w:rPr>
                <w:b/>
                <w:sz w:val="20"/>
                <w:szCs w:val="20"/>
              </w:rPr>
              <w:t>**</w:t>
            </w:r>
            <w:r w:rsidRPr="004C1C1F">
              <w:rPr>
                <w:b/>
                <w:sz w:val="20"/>
                <w:szCs w:val="20"/>
                <w:u w:val="single"/>
              </w:rPr>
              <w:t>NOTE</w:t>
            </w:r>
            <w:r>
              <w:rPr>
                <w:b/>
                <w:sz w:val="20"/>
                <w:szCs w:val="20"/>
              </w:rPr>
              <w:t>*</w:t>
            </w:r>
            <w:proofErr w:type="gramStart"/>
            <w:r>
              <w:rPr>
                <w:b/>
                <w:sz w:val="20"/>
                <w:szCs w:val="20"/>
              </w:rPr>
              <w:t xml:space="preserve">*  </w:t>
            </w:r>
            <w:r w:rsidRPr="004C1C1F">
              <w:rPr>
                <w:sz w:val="20"/>
                <w:szCs w:val="20"/>
              </w:rPr>
              <w:t>This</w:t>
            </w:r>
            <w:proofErr w:type="gramEnd"/>
            <w:r w:rsidRPr="004C1C1F">
              <w:rPr>
                <w:sz w:val="20"/>
                <w:szCs w:val="20"/>
              </w:rPr>
              <w:t xml:space="preserve"> duty statement is to be used as a guide for the successful completion of your daily duties.  Your duties are not necessarily limited to these described herein.  You must be aware of those procedures as outlined.  You must read and be familiar with the operational procedures of this Institution.</w:t>
            </w:r>
          </w:p>
          <w:p w14:paraId="07551013" w14:textId="77777777" w:rsidR="006A60B3" w:rsidRPr="004C1C1F" w:rsidRDefault="006A60B3" w:rsidP="006A60B3">
            <w:pPr>
              <w:jc w:val="both"/>
              <w:rPr>
                <w:sz w:val="20"/>
                <w:szCs w:val="20"/>
              </w:rPr>
            </w:pPr>
          </w:p>
        </w:tc>
      </w:tr>
      <w:tr w:rsidR="006A60B3" w:rsidRPr="002E1CA3" w14:paraId="6835378B" w14:textId="77777777" w:rsidTr="004C1C1F">
        <w:trPr>
          <w:jc w:val="center"/>
        </w:trPr>
        <w:tc>
          <w:tcPr>
            <w:tcW w:w="10808" w:type="dxa"/>
            <w:gridSpan w:val="10"/>
            <w:tcBorders>
              <w:top w:val="single" w:sz="4" w:space="0" w:color="auto"/>
              <w:bottom w:val="single" w:sz="4" w:space="0" w:color="auto"/>
            </w:tcBorders>
            <w:shd w:val="clear" w:color="auto" w:fill="A6A6A6" w:themeFill="background1" w:themeFillShade="A6"/>
          </w:tcPr>
          <w:p w14:paraId="18895958" w14:textId="5AD01566" w:rsidR="006A60B3" w:rsidRPr="004C1C1F" w:rsidRDefault="006A60B3" w:rsidP="006A60B3">
            <w:pPr>
              <w:jc w:val="both"/>
              <w:rPr>
                <w:sz w:val="20"/>
                <w:szCs w:val="20"/>
              </w:rPr>
            </w:pPr>
            <w:r w:rsidRPr="004C1C1F">
              <w:rPr>
                <w:b/>
                <w:i/>
                <w:sz w:val="20"/>
                <w:szCs w:val="20"/>
                <w:u w:val="single"/>
              </w:rPr>
              <w:t>YOU ARE ALSO REQUIRED TO HAVE FORTY (40) HOURS OF TRAINING PER YEAR OF WHICH EIGHT (8) HOURS IS FORMAL IN-SERVICE TRAINING.</w:t>
            </w:r>
            <w:r w:rsidR="00960893">
              <w:rPr>
                <w:b/>
                <w:i/>
                <w:sz w:val="20"/>
                <w:szCs w:val="20"/>
                <w:u w:val="single"/>
              </w:rPr>
              <w:t xml:space="preserve">  MUST ALSO COMPLETED ALL MANDATORY LMS ONLINE TRAININGS.</w:t>
            </w:r>
          </w:p>
        </w:tc>
      </w:tr>
      <w:tr w:rsidR="006A60B3"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6A60B3" w:rsidRPr="004C1C1F" w:rsidRDefault="006A60B3" w:rsidP="006A60B3">
            <w:pPr>
              <w:jc w:val="center"/>
              <w:rPr>
                <w:b/>
                <w:sz w:val="24"/>
                <w:szCs w:val="24"/>
              </w:rPr>
            </w:pPr>
            <w:r w:rsidRPr="004C1C1F">
              <w:rPr>
                <w:b/>
                <w:sz w:val="24"/>
                <w:szCs w:val="24"/>
              </w:rPr>
              <w:t>To be reviewed and signed by the supervisor and employee:</w:t>
            </w:r>
          </w:p>
          <w:p w14:paraId="4DB54506" w14:textId="77777777" w:rsidR="006A60B3" w:rsidRPr="004C1C1F" w:rsidRDefault="006A60B3" w:rsidP="006A60B3">
            <w:pPr>
              <w:rPr>
                <w:b/>
                <w:sz w:val="16"/>
                <w:szCs w:val="16"/>
              </w:rPr>
            </w:pPr>
            <w:r w:rsidRPr="004C1C1F">
              <w:rPr>
                <w:b/>
                <w:sz w:val="16"/>
                <w:szCs w:val="16"/>
              </w:rPr>
              <w:t>EMPLOYEE’S STATEMENT:</w:t>
            </w:r>
          </w:p>
          <w:p w14:paraId="3E25E22D" w14:textId="77777777" w:rsidR="006A60B3" w:rsidRPr="004C1C1F" w:rsidRDefault="006A60B3" w:rsidP="006A60B3">
            <w:pPr>
              <w:pStyle w:val="ListParagraph"/>
              <w:numPr>
                <w:ilvl w:val="0"/>
                <w:numId w:val="2"/>
              </w:numPr>
              <w:rPr>
                <w:b/>
                <w:i/>
                <w:sz w:val="24"/>
                <w:szCs w:val="24"/>
              </w:rPr>
            </w:pPr>
            <w:r w:rsidRPr="004C1C1F">
              <w:rPr>
                <w:b/>
                <w:i/>
                <w:sz w:val="16"/>
                <w:szCs w:val="16"/>
              </w:rPr>
              <w:t>I HAVE DISCUSSED THE DUTIES AND RESPONSIBILITIES OF THE POSITION WITH MY SUPERVISOR AND RECEIVED A COPY OF THIS DUTY STATEMENT.</w:t>
            </w:r>
          </w:p>
        </w:tc>
      </w:tr>
      <w:tr w:rsidR="006A60B3" w:rsidRPr="00F77711" w14:paraId="45BDFC35" w14:textId="77777777" w:rsidTr="003D4110">
        <w:trPr>
          <w:jc w:val="center"/>
        </w:trPr>
        <w:tc>
          <w:tcPr>
            <w:tcW w:w="4500" w:type="dxa"/>
            <w:gridSpan w:val="2"/>
            <w:tcBorders>
              <w:bottom w:val="nil"/>
            </w:tcBorders>
          </w:tcPr>
          <w:p w14:paraId="3D8E13C3" w14:textId="77777777" w:rsidR="006A60B3" w:rsidRPr="00F77711" w:rsidRDefault="006A60B3" w:rsidP="006A60B3">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6A60B3" w:rsidRPr="00F77711" w:rsidRDefault="006A60B3" w:rsidP="006A60B3">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14:paraId="1D4D9E48" w14:textId="77777777" w:rsidR="006A60B3" w:rsidRPr="00F77711" w:rsidRDefault="006A60B3" w:rsidP="006A60B3">
            <w:pPr>
              <w:rPr>
                <w:b/>
                <w:color w:val="7F7F7F" w:themeColor="text1" w:themeTint="80"/>
                <w:sz w:val="16"/>
                <w:szCs w:val="16"/>
              </w:rPr>
            </w:pPr>
            <w:r w:rsidRPr="00F77711">
              <w:rPr>
                <w:b/>
                <w:color w:val="7F7F7F" w:themeColor="text1" w:themeTint="80"/>
                <w:sz w:val="16"/>
                <w:szCs w:val="16"/>
              </w:rPr>
              <w:t>DATE</w:t>
            </w:r>
          </w:p>
        </w:tc>
      </w:tr>
      <w:tr w:rsidR="006A60B3" w:rsidRPr="002E1CA3" w14:paraId="6A4544FC" w14:textId="77777777" w:rsidTr="003D4110">
        <w:trPr>
          <w:trHeight w:val="477"/>
          <w:jc w:val="center"/>
        </w:trPr>
        <w:tc>
          <w:tcPr>
            <w:tcW w:w="4500" w:type="dxa"/>
            <w:gridSpan w:val="2"/>
            <w:tcBorders>
              <w:top w:val="nil"/>
              <w:bottom w:val="single" w:sz="4" w:space="0" w:color="auto"/>
            </w:tcBorders>
            <w:vAlign w:val="center"/>
          </w:tcPr>
          <w:p w14:paraId="2481651B" w14:textId="77777777" w:rsidR="006A60B3" w:rsidRPr="002E1CA3" w:rsidRDefault="006A60B3" w:rsidP="006A60B3">
            <w:pPr>
              <w:rPr>
                <w:b/>
                <w:sz w:val="24"/>
                <w:szCs w:val="24"/>
              </w:rPr>
            </w:pPr>
          </w:p>
        </w:tc>
        <w:tc>
          <w:tcPr>
            <w:tcW w:w="4283" w:type="dxa"/>
            <w:gridSpan w:val="4"/>
            <w:tcBorders>
              <w:top w:val="nil"/>
              <w:bottom w:val="single" w:sz="4" w:space="0" w:color="auto"/>
            </w:tcBorders>
            <w:vAlign w:val="center"/>
          </w:tcPr>
          <w:p w14:paraId="13108D36" w14:textId="77777777" w:rsidR="006A60B3" w:rsidRPr="002E1CA3" w:rsidRDefault="006A60B3" w:rsidP="006A60B3">
            <w:pPr>
              <w:rPr>
                <w:b/>
                <w:sz w:val="24"/>
                <w:szCs w:val="24"/>
              </w:rPr>
            </w:pPr>
          </w:p>
        </w:tc>
        <w:tc>
          <w:tcPr>
            <w:tcW w:w="2025" w:type="dxa"/>
            <w:gridSpan w:val="4"/>
            <w:tcBorders>
              <w:top w:val="nil"/>
              <w:bottom w:val="single" w:sz="4" w:space="0" w:color="auto"/>
            </w:tcBorders>
            <w:vAlign w:val="center"/>
          </w:tcPr>
          <w:p w14:paraId="7D060045" w14:textId="77777777" w:rsidR="006A60B3" w:rsidRPr="002E1CA3" w:rsidRDefault="006A60B3" w:rsidP="006A60B3">
            <w:pPr>
              <w:rPr>
                <w:b/>
                <w:sz w:val="24"/>
                <w:szCs w:val="24"/>
              </w:rPr>
            </w:pPr>
          </w:p>
        </w:tc>
      </w:tr>
      <w:tr w:rsidR="006A60B3" w:rsidRPr="002E1CA3" w14:paraId="7E321AF0" w14:textId="77777777" w:rsidTr="003D4110">
        <w:trPr>
          <w:jc w:val="center"/>
        </w:trPr>
        <w:tc>
          <w:tcPr>
            <w:tcW w:w="10808" w:type="dxa"/>
            <w:gridSpan w:val="10"/>
            <w:shd w:val="clear" w:color="auto" w:fill="A6A6A6" w:themeFill="background1" w:themeFillShade="A6"/>
          </w:tcPr>
          <w:p w14:paraId="7E74635D" w14:textId="77777777" w:rsidR="006A60B3" w:rsidRPr="002E1CA3" w:rsidRDefault="006A60B3" w:rsidP="006A60B3">
            <w:pPr>
              <w:rPr>
                <w:b/>
                <w:sz w:val="16"/>
                <w:szCs w:val="16"/>
              </w:rPr>
            </w:pPr>
            <w:r w:rsidRPr="002E1CA3">
              <w:rPr>
                <w:b/>
                <w:sz w:val="16"/>
                <w:szCs w:val="16"/>
              </w:rPr>
              <w:t>SUPERVISOR’S STATEMENT:</w:t>
            </w:r>
          </w:p>
          <w:p w14:paraId="5214F599" w14:textId="77777777" w:rsidR="006A60B3" w:rsidRPr="00035671" w:rsidRDefault="006A60B3" w:rsidP="006A60B3">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6A60B3" w:rsidRPr="002E1CA3" w:rsidRDefault="006A60B3" w:rsidP="006A60B3">
            <w:pPr>
              <w:pStyle w:val="ListParagraph"/>
              <w:numPr>
                <w:ilvl w:val="0"/>
                <w:numId w:val="2"/>
              </w:numPr>
              <w:rPr>
                <w:sz w:val="24"/>
                <w:szCs w:val="24"/>
              </w:rPr>
            </w:pPr>
            <w:r w:rsidRPr="00035671">
              <w:rPr>
                <w:i/>
                <w:sz w:val="16"/>
                <w:szCs w:val="16"/>
              </w:rPr>
              <w:lastRenderedPageBreak/>
              <w:t>I HAVE DISCUSSED THE DUTIES AND RESPONSIBILITIES OF THE POSITION WITH THE EMPLOYEE AND PROVIDED THE EMPLOYEE A COPY OF THIS DUTY STATEMENT.</w:t>
            </w:r>
          </w:p>
        </w:tc>
      </w:tr>
      <w:tr w:rsidR="006A60B3" w:rsidRPr="00F77711" w14:paraId="08DD74C7" w14:textId="77777777" w:rsidTr="003D4110">
        <w:trPr>
          <w:jc w:val="center"/>
        </w:trPr>
        <w:tc>
          <w:tcPr>
            <w:tcW w:w="4500" w:type="dxa"/>
            <w:gridSpan w:val="2"/>
            <w:tcBorders>
              <w:bottom w:val="nil"/>
            </w:tcBorders>
          </w:tcPr>
          <w:p w14:paraId="634051DC" w14:textId="77777777" w:rsidR="006A60B3" w:rsidRPr="00F77711" w:rsidRDefault="006A60B3" w:rsidP="006A60B3">
            <w:pPr>
              <w:rPr>
                <w:b/>
                <w:color w:val="7F7F7F" w:themeColor="text1" w:themeTint="80"/>
                <w:sz w:val="16"/>
                <w:szCs w:val="16"/>
              </w:rPr>
            </w:pPr>
            <w:r w:rsidRPr="00F77711">
              <w:rPr>
                <w:b/>
                <w:color w:val="7F7F7F" w:themeColor="text1" w:themeTint="80"/>
                <w:sz w:val="16"/>
                <w:szCs w:val="16"/>
              </w:rPr>
              <w:lastRenderedPageBreak/>
              <w:t>SUPERVISOR’S NAME (Print)</w:t>
            </w:r>
          </w:p>
        </w:tc>
        <w:tc>
          <w:tcPr>
            <w:tcW w:w="4283" w:type="dxa"/>
            <w:gridSpan w:val="4"/>
            <w:tcBorders>
              <w:bottom w:val="nil"/>
            </w:tcBorders>
          </w:tcPr>
          <w:p w14:paraId="35915BAF" w14:textId="77777777" w:rsidR="006A60B3" w:rsidRPr="00F77711" w:rsidRDefault="006A60B3" w:rsidP="006A60B3">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14:paraId="24771E98" w14:textId="77777777" w:rsidR="006A60B3" w:rsidRPr="00F77711" w:rsidRDefault="006A60B3" w:rsidP="006A60B3">
            <w:pPr>
              <w:rPr>
                <w:b/>
                <w:color w:val="7F7F7F" w:themeColor="text1" w:themeTint="80"/>
                <w:sz w:val="16"/>
                <w:szCs w:val="16"/>
              </w:rPr>
            </w:pPr>
            <w:r w:rsidRPr="00F77711">
              <w:rPr>
                <w:b/>
                <w:color w:val="7F7F7F" w:themeColor="text1" w:themeTint="80"/>
                <w:sz w:val="16"/>
                <w:szCs w:val="16"/>
              </w:rPr>
              <w:t>DATE</w:t>
            </w:r>
          </w:p>
        </w:tc>
      </w:tr>
      <w:tr w:rsidR="006A60B3" w:rsidRPr="002E1CA3" w14:paraId="7E9954E8" w14:textId="77777777" w:rsidTr="003D4110">
        <w:trPr>
          <w:trHeight w:val="495"/>
          <w:jc w:val="center"/>
        </w:trPr>
        <w:tc>
          <w:tcPr>
            <w:tcW w:w="4500" w:type="dxa"/>
            <w:gridSpan w:val="2"/>
            <w:tcBorders>
              <w:top w:val="nil"/>
              <w:bottom w:val="single" w:sz="4" w:space="0" w:color="auto"/>
            </w:tcBorders>
            <w:vAlign w:val="center"/>
          </w:tcPr>
          <w:p w14:paraId="32D5BBAD" w14:textId="77777777" w:rsidR="006A60B3" w:rsidRPr="002E1CA3" w:rsidRDefault="006A60B3" w:rsidP="006A60B3">
            <w:pPr>
              <w:rPr>
                <w:b/>
                <w:sz w:val="24"/>
                <w:szCs w:val="24"/>
              </w:rPr>
            </w:pPr>
          </w:p>
        </w:tc>
        <w:tc>
          <w:tcPr>
            <w:tcW w:w="4283" w:type="dxa"/>
            <w:gridSpan w:val="4"/>
            <w:tcBorders>
              <w:top w:val="nil"/>
              <w:bottom w:val="single" w:sz="4" w:space="0" w:color="auto"/>
            </w:tcBorders>
            <w:vAlign w:val="center"/>
          </w:tcPr>
          <w:p w14:paraId="4C8DBD54" w14:textId="77777777" w:rsidR="006A60B3" w:rsidRPr="002E1CA3" w:rsidRDefault="006A60B3" w:rsidP="006A60B3">
            <w:pPr>
              <w:rPr>
                <w:b/>
                <w:sz w:val="24"/>
                <w:szCs w:val="24"/>
              </w:rPr>
            </w:pPr>
          </w:p>
        </w:tc>
        <w:tc>
          <w:tcPr>
            <w:tcW w:w="2025" w:type="dxa"/>
            <w:gridSpan w:val="4"/>
            <w:tcBorders>
              <w:top w:val="nil"/>
              <w:bottom w:val="single" w:sz="4" w:space="0" w:color="auto"/>
            </w:tcBorders>
            <w:vAlign w:val="center"/>
          </w:tcPr>
          <w:p w14:paraId="74A5256A" w14:textId="77777777" w:rsidR="006A60B3" w:rsidRPr="002E1CA3" w:rsidRDefault="006A60B3" w:rsidP="006A60B3">
            <w:pPr>
              <w:rPr>
                <w:b/>
                <w:sz w:val="24"/>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560B" w14:textId="77777777" w:rsidR="004908FB" w:rsidRDefault="004908FB" w:rsidP="00284F62">
      <w:pPr>
        <w:spacing w:after="0" w:line="240" w:lineRule="auto"/>
      </w:pPr>
      <w:r>
        <w:separator/>
      </w:r>
    </w:p>
  </w:endnote>
  <w:endnote w:type="continuationSeparator" w:id="0">
    <w:p w14:paraId="58776D43" w14:textId="77777777" w:rsidR="004908FB" w:rsidRDefault="004908FB"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4D67" w14:textId="77777777" w:rsidR="004908FB" w:rsidRDefault="004908FB" w:rsidP="00284F62">
      <w:pPr>
        <w:spacing w:after="0" w:line="240" w:lineRule="auto"/>
      </w:pPr>
      <w:r>
        <w:separator/>
      </w:r>
    </w:p>
  </w:footnote>
  <w:footnote w:type="continuationSeparator" w:id="0">
    <w:p w14:paraId="0639049A" w14:textId="77777777" w:rsidR="004908FB" w:rsidRDefault="004908FB"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1F72E488"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712820">
            <w:rPr>
              <w:rStyle w:val="PageNumber"/>
              <w:rFonts w:cstheme="minorHAnsi"/>
              <w:noProof/>
              <w:color w:val="7F7F7F" w:themeColor="text1" w:themeTint="80"/>
              <w:sz w:val="16"/>
              <w:szCs w:val="16"/>
            </w:rPr>
            <w:t>5</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712820">
            <w:rPr>
              <w:rStyle w:val="PageNumber"/>
              <w:rFonts w:cstheme="minorHAnsi"/>
              <w:noProof/>
              <w:color w:val="7F7F7F" w:themeColor="text1" w:themeTint="80"/>
              <w:sz w:val="16"/>
              <w:szCs w:val="16"/>
            </w:rPr>
            <w:t>5</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5E0F97B5" w:rsidR="009C58AD" w:rsidRPr="002E1CA3" w:rsidRDefault="00712820" w:rsidP="009C58AD">
          <w:pPr>
            <w:pStyle w:val="Heading2"/>
            <w:jc w:val="left"/>
            <w:rPr>
              <w:rFonts w:asciiTheme="minorHAnsi" w:hAnsiTheme="minorHAnsi" w:cstheme="minorHAnsi"/>
              <w:b w:val="0"/>
              <w:sz w:val="20"/>
            </w:rPr>
          </w:pPr>
          <w:r>
            <w:rPr>
              <w:sz w:val="24"/>
            </w:rPr>
            <w:t>936-216-6724-XXX</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7AB"/>
    <w:multiLevelType w:val="hybridMultilevel"/>
    <w:tmpl w:val="902C88D8"/>
    <w:lvl w:ilvl="0" w:tplc="6B5C11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BD2E90"/>
    <w:multiLevelType w:val="hybridMultilevel"/>
    <w:tmpl w:val="A33E23D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1166277">
    <w:abstractNumId w:val="3"/>
  </w:num>
  <w:num w:numId="2" w16cid:durableId="719742221">
    <w:abstractNumId w:val="2"/>
  </w:num>
  <w:num w:numId="3" w16cid:durableId="787358398">
    <w:abstractNumId w:val="0"/>
  </w:num>
  <w:num w:numId="4" w16cid:durableId="1231847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2643"/>
    <w:rsid w:val="00035671"/>
    <w:rsid w:val="000C04E3"/>
    <w:rsid w:val="000E2876"/>
    <w:rsid w:val="000E2954"/>
    <w:rsid w:val="00167A73"/>
    <w:rsid w:val="001739A0"/>
    <w:rsid w:val="001942DB"/>
    <w:rsid w:val="00197D31"/>
    <w:rsid w:val="001A39AE"/>
    <w:rsid w:val="001C0127"/>
    <w:rsid w:val="00205F73"/>
    <w:rsid w:val="00255857"/>
    <w:rsid w:val="002663C7"/>
    <w:rsid w:val="00284F62"/>
    <w:rsid w:val="00290E4F"/>
    <w:rsid w:val="002A3733"/>
    <w:rsid w:val="002E1CA3"/>
    <w:rsid w:val="0030076B"/>
    <w:rsid w:val="003309EA"/>
    <w:rsid w:val="0034458B"/>
    <w:rsid w:val="003757E8"/>
    <w:rsid w:val="003D4110"/>
    <w:rsid w:val="00401674"/>
    <w:rsid w:val="004120A7"/>
    <w:rsid w:val="00474A5B"/>
    <w:rsid w:val="004908FB"/>
    <w:rsid w:val="004C1C1F"/>
    <w:rsid w:val="004D7D9E"/>
    <w:rsid w:val="00503BB5"/>
    <w:rsid w:val="005943C7"/>
    <w:rsid w:val="00632FF7"/>
    <w:rsid w:val="00645E3F"/>
    <w:rsid w:val="006A60B3"/>
    <w:rsid w:val="00712820"/>
    <w:rsid w:val="00716162"/>
    <w:rsid w:val="00762CE0"/>
    <w:rsid w:val="007B2B75"/>
    <w:rsid w:val="00806072"/>
    <w:rsid w:val="00814392"/>
    <w:rsid w:val="008B4F6E"/>
    <w:rsid w:val="009226B5"/>
    <w:rsid w:val="00945CE5"/>
    <w:rsid w:val="00960893"/>
    <w:rsid w:val="009B0A56"/>
    <w:rsid w:val="009C58AD"/>
    <w:rsid w:val="00A06728"/>
    <w:rsid w:val="00AA247F"/>
    <w:rsid w:val="00B04929"/>
    <w:rsid w:val="00B071DE"/>
    <w:rsid w:val="00BA3667"/>
    <w:rsid w:val="00BD13EC"/>
    <w:rsid w:val="00C3080F"/>
    <w:rsid w:val="00C73E92"/>
    <w:rsid w:val="00C75C8C"/>
    <w:rsid w:val="00CD0D6A"/>
    <w:rsid w:val="00D75CFA"/>
    <w:rsid w:val="00DD534C"/>
    <w:rsid w:val="00DF16DF"/>
    <w:rsid w:val="00E827F0"/>
    <w:rsid w:val="00F20EC9"/>
    <w:rsid w:val="00F32283"/>
    <w:rsid w:val="00F667B8"/>
    <w:rsid w:val="00F77711"/>
    <w:rsid w:val="00F978CA"/>
    <w:rsid w:val="00FA58E7"/>
    <w:rsid w:val="00FA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
    <w:name w:val="Body Text"/>
    <w:basedOn w:val="Normal"/>
    <w:link w:val="BodyTextChar"/>
    <w:rsid w:val="00F978CA"/>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F978C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733311905">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597252028">
      <w:bodyDiv w:val="1"/>
      <w:marLeft w:val="0"/>
      <w:marRight w:val="0"/>
      <w:marTop w:val="0"/>
      <w:marBottom w:val="0"/>
      <w:divBdr>
        <w:top w:val="none" w:sz="0" w:space="0" w:color="auto"/>
        <w:left w:val="none" w:sz="0" w:space="0" w:color="auto"/>
        <w:bottom w:val="none" w:sz="0" w:space="0" w:color="auto"/>
        <w:right w:val="none" w:sz="0" w:space="0" w:color="auto"/>
      </w:divBdr>
    </w:div>
    <w:div w:id="16199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ee4aadd9-ba60-42c3-9a9d-9a3f69990692">Document</DocumentType>
    <Category xmlns="ee4aadd9-ba60-42c3-9a9d-9a3f69990692">Template</Category>
    <Unit xmlns="ee4aadd9-ba60-42c3-9a9d-9a3f69990692">Employment and Classification Services</Unit>
  </documentManagement>
</p:properties>
</file>

<file path=customXml/itemProps1.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6B109751-5ECA-48AE-907C-F5B1997E6BF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ee4aadd9-ba60-42c3-9a9d-9a3f6999069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Rodriguez, Celia@CDCR</cp:lastModifiedBy>
  <cp:revision>2</cp:revision>
  <dcterms:created xsi:type="dcterms:W3CDTF">2024-04-24T23:08:00Z</dcterms:created>
  <dcterms:modified xsi:type="dcterms:W3CDTF">2024-04-24T23:08:00Z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