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014" w:rsidRPr="00CD5014" w:rsidRDefault="006C0B5E" w:rsidP="006C0B5E">
      <w:pPr>
        <w:widowControl w:val="0"/>
        <w:autoSpaceDE/>
        <w:autoSpaceDN/>
        <w:spacing w:before="72"/>
        <w:ind w:right="2340"/>
        <w:jc w:val="center"/>
        <w:rPr>
          <w:rFonts w:eastAsia="Times New Roman"/>
          <w:b/>
          <w:sz w:val="24"/>
          <w:szCs w:val="24"/>
        </w:rPr>
      </w:pPr>
      <w:r>
        <w:rPr>
          <w:rFonts w:eastAsia="Times New Roman"/>
          <w:b/>
          <w:sz w:val="24"/>
          <w:szCs w:val="24"/>
        </w:rPr>
        <w:t xml:space="preserve">                   </w:t>
      </w:r>
      <w:r>
        <w:rPr>
          <w:rFonts w:eastAsia="Times New Roman"/>
          <w:b/>
          <w:sz w:val="24"/>
          <w:szCs w:val="24"/>
        </w:rPr>
        <w:tab/>
      </w:r>
      <w:r>
        <w:rPr>
          <w:rFonts w:eastAsia="Times New Roman"/>
          <w:b/>
          <w:sz w:val="24"/>
          <w:szCs w:val="24"/>
        </w:rPr>
        <w:tab/>
      </w:r>
      <w:r w:rsidR="00CD5014" w:rsidRPr="00CD5014">
        <w:rPr>
          <w:rFonts w:eastAsia="Times New Roman"/>
          <w:b/>
          <w:sz w:val="24"/>
          <w:szCs w:val="24"/>
        </w:rPr>
        <w:t>DIVISION OF ENGINEERING SERVICES</w:t>
      </w:r>
    </w:p>
    <w:p w:rsidR="00CD5014" w:rsidRPr="00CD5014" w:rsidRDefault="00CD5014" w:rsidP="006C0B5E">
      <w:pPr>
        <w:widowControl w:val="0"/>
        <w:autoSpaceDE/>
        <w:autoSpaceDN/>
        <w:spacing w:line="248" w:lineRule="auto"/>
        <w:ind w:right="1438" w:firstLine="720"/>
        <w:jc w:val="center"/>
        <w:rPr>
          <w:rFonts w:eastAsia="Times New Roman"/>
          <w:b/>
          <w:sz w:val="24"/>
          <w:szCs w:val="24"/>
        </w:rPr>
      </w:pPr>
      <w:r w:rsidRPr="00CD5014">
        <w:rPr>
          <w:rFonts w:eastAsia="Times New Roman"/>
          <w:b/>
          <w:sz w:val="24"/>
          <w:szCs w:val="24"/>
        </w:rPr>
        <w:t>GEOTEC</w:t>
      </w:r>
      <w:bookmarkStart w:id="0" w:name="_GoBack"/>
      <w:bookmarkEnd w:id="0"/>
      <w:r w:rsidRPr="00CD5014">
        <w:rPr>
          <w:rFonts w:eastAsia="Times New Roman"/>
          <w:b/>
          <w:sz w:val="24"/>
          <w:szCs w:val="24"/>
        </w:rPr>
        <w:t>HNICAL SERVICES</w:t>
      </w:r>
    </w:p>
    <w:p w:rsidR="00CD5014" w:rsidRPr="00CD5014" w:rsidRDefault="006C0B5E" w:rsidP="006C0B5E">
      <w:pPr>
        <w:widowControl w:val="0"/>
        <w:autoSpaceDE/>
        <w:autoSpaceDN/>
        <w:spacing w:line="262" w:lineRule="exact"/>
        <w:ind w:right="2610"/>
        <w:jc w:val="center"/>
        <w:rPr>
          <w:rFonts w:eastAsia="Times New Roman"/>
          <w:b/>
          <w:sz w:val="24"/>
          <w:szCs w:val="24"/>
        </w:rPr>
      </w:pPr>
      <w:r>
        <w:rPr>
          <w:rFonts w:eastAsia="Times New Roman"/>
          <w:b/>
          <w:sz w:val="24"/>
          <w:szCs w:val="24"/>
        </w:rPr>
        <w:t xml:space="preserve">                    </w:t>
      </w:r>
      <w:r>
        <w:rPr>
          <w:rFonts w:eastAsia="Times New Roman"/>
          <w:b/>
          <w:sz w:val="24"/>
          <w:szCs w:val="24"/>
        </w:rPr>
        <w:tab/>
        <w:t xml:space="preserve">        </w:t>
      </w:r>
      <w:r w:rsidR="00CD5014" w:rsidRPr="00CD5014">
        <w:rPr>
          <w:rFonts w:eastAsia="Times New Roman"/>
          <w:b/>
          <w:sz w:val="24"/>
          <w:szCs w:val="24"/>
        </w:rPr>
        <w:t>POSITION DUTY STATEMENT</w:t>
      </w:r>
    </w:p>
    <w:p w:rsidR="00FA7C41" w:rsidRDefault="00FA7C41">
      <w:pPr>
        <w:tabs>
          <w:tab w:val="center" w:pos="5400"/>
        </w:tabs>
        <w:suppressAutoHyphens/>
        <w:spacing w:line="360" w:lineRule="auto"/>
        <w:jc w:val="center"/>
        <w:rPr>
          <w:b/>
          <w:bCs/>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320"/>
        <w:gridCol w:w="3455"/>
        <w:gridCol w:w="2395"/>
      </w:tblGrid>
      <w:tr w:rsidR="00FA7C41" w:rsidTr="00093895">
        <w:trPr>
          <w:trHeight w:hRule="exact" w:val="360"/>
        </w:trPr>
        <w:tc>
          <w:tcPr>
            <w:tcW w:w="4320" w:type="dxa"/>
            <w:tcBorders>
              <w:bottom w:val="nil"/>
            </w:tcBorders>
          </w:tcPr>
          <w:p w:rsidR="00FA7C41" w:rsidRDefault="00681CD9">
            <w:pPr>
              <w:pStyle w:val="Heading2"/>
              <w:rPr>
                <w:b/>
                <w:bCs/>
              </w:rPr>
            </w:pPr>
            <w:r>
              <w:rPr>
                <w:b/>
                <w:bCs/>
              </w:rPr>
              <w:t>CLASSIFICATION TITLE</w:t>
            </w:r>
          </w:p>
        </w:tc>
        <w:tc>
          <w:tcPr>
            <w:tcW w:w="5850" w:type="dxa"/>
            <w:gridSpan w:val="2"/>
            <w:tcBorders>
              <w:bottom w:val="nil"/>
            </w:tcBorders>
          </w:tcPr>
          <w:p w:rsidR="00FA7C41" w:rsidRDefault="00681CD9">
            <w:pPr>
              <w:suppressAutoHyphens/>
              <w:spacing w:before="61" w:after="54"/>
              <w:rPr>
                <w:sz w:val="24"/>
                <w:szCs w:val="24"/>
              </w:rPr>
            </w:pPr>
            <w:r>
              <w:rPr>
                <w:b/>
                <w:bCs/>
                <w:sz w:val="24"/>
                <w:szCs w:val="24"/>
              </w:rPr>
              <w:t>DISTRICT/DIVISION/OFFICE</w:t>
            </w:r>
          </w:p>
        </w:tc>
      </w:tr>
      <w:tr w:rsidR="00FA7C41" w:rsidTr="00093895">
        <w:trPr>
          <w:trHeight w:hRule="exact" w:val="342"/>
        </w:trPr>
        <w:tc>
          <w:tcPr>
            <w:tcW w:w="4320" w:type="dxa"/>
            <w:tcBorders>
              <w:top w:val="nil"/>
              <w:bottom w:val="single" w:sz="4" w:space="0" w:color="auto"/>
            </w:tcBorders>
          </w:tcPr>
          <w:p w:rsidR="00FA7C41" w:rsidRDefault="00681CD9">
            <w:pPr>
              <w:pStyle w:val="Document1"/>
              <w:spacing w:before="61" w:after="54"/>
              <w:rPr>
                <w:rFonts w:ascii="Times New Roman" w:hAnsi="Times New Roman" w:cs="Times New Roman"/>
                <w:sz w:val="24"/>
                <w:szCs w:val="24"/>
              </w:rPr>
            </w:pPr>
            <w:r>
              <w:rPr>
                <w:rFonts w:ascii="Times New Roman" w:hAnsi="Times New Roman" w:cs="Times New Roman"/>
                <w:sz w:val="24"/>
                <w:szCs w:val="24"/>
              </w:rPr>
              <w:t>Foundation Driller</w:t>
            </w:r>
          </w:p>
        </w:tc>
        <w:tc>
          <w:tcPr>
            <w:tcW w:w="5850" w:type="dxa"/>
            <w:gridSpan w:val="2"/>
            <w:tcBorders>
              <w:top w:val="nil"/>
              <w:bottom w:val="single" w:sz="4" w:space="0" w:color="auto"/>
            </w:tcBorders>
          </w:tcPr>
          <w:p w:rsidR="00FA7C41" w:rsidRDefault="00681CD9" w:rsidP="006B085A">
            <w:pPr>
              <w:suppressAutoHyphens/>
              <w:spacing w:before="61" w:after="54"/>
              <w:rPr>
                <w:sz w:val="24"/>
                <w:szCs w:val="24"/>
              </w:rPr>
            </w:pPr>
            <w:r>
              <w:rPr>
                <w:sz w:val="24"/>
                <w:szCs w:val="24"/>
              </w:rPr>
              <w:t>DES/GS/</w:t>
            </w:r>
            <w:r w:rsidR="006B085A">
              <w:rPr>
                <w:sz w:val="24"/>
                <w:szCs w:val="24"/>
              </w:rPr>
              <w:t>OGS/</w:t>
            </w:r>
            <w:r>
              <w:rPr>
                <w:sz w:val="24"/>
                <w:szCs w:val="24"/>
              </w:rPr>
              <w:t>Drilling Services</w:t>
            </w:r>
          </w:p>
        </w:tc>
      </w:tr>
      <w:tr w:rsidR="00FA7C41" w:rsidTr="00093895">
        <w:trPr>
          <w:trHeight w:hRule="exact" w:val="360"/>
        </w:trPr>
        <w:tc>
          <w:tcPr>
            <w:tcW w:w="4320" w:type="dxa"/>
            <w:tcBorders>
              <w:bottom w:val="nil"/>
            </w:tcBorders>
          </w:tcPr>
          <w:p w:rsidR="00FA7C41" w:rsidRDefault="00681CD9">
            <w:pPr>
              <w:suppressAutoHyphens/>
              <w:spacing w:before="61" w:after="54"/>
              <w:rPr>
                <w:b/>
                <w:bCs/>
                <w:sz w:val="24"/>
                <w:szCs w:val="24"/>
              </w:rPr>
            </w:pPr>
            <w:r>
              <w:rPr>
                <w:b/>
                <w:bCs/>
                <w:sz w:val="24"/>
                <w:szCs w:val="24"/>
              </w:rPr>
              <w:t>WORKING TITLE</w:t>
            </w:r>
          </w:p>
        </w:tc>
        <w:tc>
          <w:tcPr>
            <w:tcW w:w="3455" w:type="dxa"/>
            <w:tcBorders>
              <w:bottom w:val="nil"/>
            </w:tcBorders>
          </w:tcPr>
          <w:p w:rsidR="00FA7C41" w:rsidRDefault="00681CD9">
            <w:pPr>
              <w:suppressAutoHyphens/>
              <w:spacing w:before="61" w:after="54"/>
              <w:rPr>
                <w:b/>
                <w:bCs/>
                <w:sz w:val="24"/>
                <w:szCs w:val="24"/>
              </w:rPr>
            </w:pPr>
            <w:r>
              <w:rPr>
                <w:b/>
                <w:bCs/>
                <w:sz w:val="24"/>
                <w:szCs w:val="24"/>
              </w:rPr>
              <w:t>POSITION NUMBER</w:t>
            </w:r>
          </w:p>
        </w:tc>
        <w:tc>
          <w:tcPr>
            <w:tcW w:w="2395" w:type="dxa"/>
            <w:tcBorders>
              <w:bottom w:val="nil"/>
            </w:tcBorders>
          </w:tcPr>
          <w:p w:rsidR="00FA7C41" w:rsidRDefault="00681CD9">
            <w:pPr>
              <w:suppressAutoHyphens/>
              <w:spacing w:before="61" w:after="54"/>
              <w:rPr>
                <w:b/>
                <w:bCs/>
                <w:sz w:val="24"/>
                <w:szCs w:val="24"/>
              </w:rPr>
            </w:pPr>
            <w:r>
              <w:rPr>
                <w:b/>
                <w:bCs/>
                <w:sz w:val="24"/>
                <w:szCs w:val="24"/>
              </w:rPr>
              <w:t>EFFECTIVE DATE</w:t>
            </w:r>
          </w:p>
        </w:tc>
      </w:tr>
      <w:tr w:rsidR="00FA7C41" w:rsidTr="00093895">
        <w:trPr>
          <w:trHeight w:hRule="exact" w:val="342"/>
        </w:trPr>
        <w:tc>
          <w:tcPr>
            <w:tcW w:w="4320" w:type="dxa"/>
            <w:tcBorders>
              <w:top w:val="nil"/>
            </w:tcBorders>
          </w:tcPr>
          <w:p w:rsidR="00FA7C41" w:rsidRDefault="00681CD9">
            <w:pPr>
              <w:suppressAutoHyphens/>
              <w:spacing w:before="61" w:after="54"/>
              <w:rPr>
                <w:sz w:val="24"/>
                <w:szCs w:val="24"/>
              </w:rPr>
            </w:pPr>
            <w:r>
              <w:rPr>
                <w:sz w:val="24"/>
                <w:szCs w:val="24"/>
              </w:rPr>
              <w:t>Foundation Driller</w:t>
            </w:r>
          </w:p>
        </w:tc>
        <w:tc>
          <w:tcPr>
            <w:tcW w:w="3455" w:type="dxa"/>
            <w:tcBorders>
              <w:top w:val="nil"/>
            </w:tcBorders>
          </w:tcPr>
          <w:p w:rsidR="00FA7C41" w:rsidRDefault="00681CD9">
            <w:pPr>
              <w:suppressAutoHyphens/>
              <w:spacing w:before="61" w:after="54"/>
              <w:rPr>
                <w:sz w:val="24"/>
                <w:szCs w:val="24"/>
              </w:rPr>
            </w:pPr>
            <w:r>
              <w:rPr>
                <w:sz w:val="24"/>
                <w:szCs w:val="24"/>
              </w:rPr>
              <w:t>559-322-6356-XXX</w:t>
            </w:r>
          </w:p>
        </w:tc>
        <w:tc>
          <w:tcPr>
            <w:tcW w:w="2395" w:type="dxa"/>
            <w:tcBorders>
              <w:top w:val="nil"/>
            </w:tcBorders>
          </w:tcPr>
          <w:p w:rsidR="00FA7C41" w:rsidRDefault="00515A7F" w:rsidP="00515A7F">
            <w:pPr>
              <w:suppressAutoHyphens/>
              <w:spacing w:before="61" w:after="54"/>
              <w:rPr>
                <w:sz w:val="24"/>
                <w:szCs w:val="24"/>
              </w:rPr>
            </w:pPr>
            <w:r>
              <w:rPr>
                <w:sz w:val="24"/>
                <w:szCs w:val="24"/>
              </w:rPr>
              <w:t>October 6, 2017</w:t>
            </w:r>
          </w:p>
        </w:tc>
      </w:tr>
    </w:tbl>
    <w:p w:rsidR="00FA7C41" w:rsidRDefault="00FA7C4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b/>
          <w:bCs/>
          <w:sz w:val="24"/>
          <w:szCs w:val="24"/>
        </w:rPr>
      </w:pPr>
    </w:p>
    <w:p w:rsidR="00FA7C41" w:rsidRDefault="00CD5014">
      <w:pPr>
        <w:suppressAutoHyphens/>
        <w:rPr>
          <w:b/>
          <w:bCs/>
          <w:sz w:val="24"/>
          <w:szCs w:val="24"/>
        </w:rPr>
      </w:pPr>
      <w:r w:rsidRPr="00CD5014">
        <w:rPr>
          <w:b/>
          <w:bCs/>
          <w:sz w:val="24"/>
          <w:szCs w:val="24"/>
        </w:rPr>
        <w:t>As a valued member of the Caltrans team, you make it possible for the Department to provide a safe, sustainable, integrated, and efficient transportation system to enhance California’s economy and livability. Caltrans is a performance driven, transparent, and accountable organization that values its people, resources and partners, and meets new challenges through leadership, innovation and teamwork.</w:t>
      </w:r>
    </w:p>
    <w:p w:rsidR="00FA7C41" w:rsidRDefault="00FA7C41">
      <w:pPr>
        <w:suppressAutoHyphens/>
        <w:rPr>
          <w:b/>
          <w:bCs/>
          <w:sz w:val="24"/>
          <w:szCs w:val="24"/>
        </w:rPr>
      </w:pPr>
    </w:p>
    <w:p w:rsidR="00FA7C41" w:rsidRDefault="00681CD9">
      <w:pPr>
        <w:tabs>
          <w:tab w:val="left" w:pos="2970"/>
        </w:tabs>
        <w:suppressAutoHyphens/>
        <w:jc w:val="both"/>
        <w:rPr>
          <w:sz w:val="24"/>
          <w:szCs w:val="24"/>
        </w:rPr>
      </w:pPr>
      <w:r w:rsidRPr="00CD5014">
        <w:rPr>
          <w:b/>
          <w:bCs/>
          <w:sz w:val="24"/>
          <w:szCs w:val="24"/>
        </w:rPr>
        <w:t>GENERAL STATEMENT</w:t>
      </w:r>
      <w:r>
        <w:rPr>
          <w:b/>
          <w:bCs/>
          <w:sz w:val="24"/>
          <w:szCs w:val="24"/>
        </w:rPr>
        <w:t>:</w:t>
      </w:r>
      <w:r>
        <w:rPr>
          <w:b/>
          <w:bCs/>
          <w:sz w:val="24"/>
          <w:szCs w:val="24"/>
        </w:rPr>
        <w:tab/>
      </w:r>
      <w:r>
        <w:rPr>
          <w:sz w:val="24"/>
          <w:szCs w:val="24"/>
        </w:rPr>
        <w:t xml:space="preserve">Under the supervision of a Senior Engineering Geologist (Supervisor) or the direction of a Foundation Driller </w:t>
      </w:r>
      <w:proofErr w:type="spellStart"/>
      <w:r>
        <w:rPr>
          <w:sz w:val="24"/>
          <w:szCs w:val="24"/>
        </w:rPr>
        <w:t>Leadworker</w:t>
      </w:r>
      <w:proofErr w:type="spellEnd"/>
      <w:r>
        <w:rPr>
          <w:sz w:val="24"/>
          <w:szCs w:val="24"/>
        </w:rPr>
        <w:t>, the Foundation Driller performs the work involved in foundation ex</w:t>
      </w:r>
      <w:r w:rsidR="006B085A">
        <w:rPr>
          <w:sz w:val="24"/>
          <w:szCs w:val="24"/>
        </w:rPr>
        <w:t xml:space="preserve">ploration drilling operations. </w:t>
      </w:r>
      <w:r>
        <w:rPr>
          <w:sz w:val="24"/>
          <w:szCs w:val="24"/>
        </w:rPr>
        <w:t>This position will require frequent statewide travel. Possession of a valid California Class A commercial driver’s license is required.</w:t>
      </w:r>
    </w:p>
    <w:p w:rsidR="00FA7C41" w:rsidRDefault="00FA7C41">
      <w:pPr>
        <w:suppressAutoHyphens/>
        <w:rPr>
          <w:sz w:val="24"/>
          <w:szCs w:val="24"/>
        </w:rPr>
      </w:pPr>
    </w:p>
    <w:p w:rsidR="00FA7C41" w:rsidRDefault="00FA7C41">
      <w:pPr>
        <w:suppressAutoHyphens/>
        <w:rPr>
          <w:sz w:val="24"/>
          <w:szCs w:val="24"/>
        </w:rPr>
      </w:pPr>
    </w:p>
    <w:p w:rsidR="00FA7C41" w:rsidRDefault="00681CD9">
      <w:pPr>
        <w:tabs>
          <w:tab w:val="left" w:pos="2340"/>
        </w:tabs>
        <w:suppressAutoHyphens/>
        <w:ind w:left="2340" w:hanging="2340"/>
        <w:rPr>
          <w:sz w:val="24"/>
          <w:szCs w:val="24"/>
        </w:rPr>
      </w:pPr>
      <w:r w:rsidRPr="00CD5014">
        <w:rPr>
          <w:b/>
          <w:bCs/>
          <w:sz w:val="24"/>
          <w:szCs w:val="24"/>
        </w:rPr>
        <w:t>TYPICAL DUTIES</w:t>
      </w:r>
      <w:r>
        <w:rPr>
          <w:b/>
          <w:bCs/>
          <w:sz w:val="24"/>
          <w:szCs w:val="24"/>
        </w:rPr>
        <w:t>:</w:t>
      </w:r>
      <w:r>
        <w:rPr>
          <w:b/>
          <w:bCs/>
          <w:sz w:val="24"/>
          <w:szCs w:val="24"/>
        </w:rPr>
        <w:tab/>
      </w:r>
    </w:p>
    <w:p w:rsidR="00FA7C41" w:rsidRDefault="00FA7C41">
      <w:pPr>
        <w:pStyle w:val="Document1"/>
        <w:keepNext w:val="0"/>
        <w:keepLines w:val="0"/>
        <w:tabs>
          <w:tab w:val="clear" w:pos="-720"/>
        </w:tabs>
        <w:rPr>
          <w:rFonts w:ascii="Times New Roman" w:hAnsi="Times New Roman" w:cs="Times New Roman"/>
          <w:sz w:val="24"/>
          <w:szCs w:val="24"/>
        </w:rPr>
      </w:pPr>
    </w:p>
    <w:p w:rsidR="00FA7C41" w:rsidRDefault="00681CD9">
      <w:pPr>
        <w:tabs>
          <w:tab w:val="left" w:pos="2160"/>
        </w:tabs>
        <w:suppressAutoHyphens/>
        <w:rPr>
          <w:sz w:val="24"/>
          <w:szCs w:val="24"/>
        </w:rPr>
      </w:pPr>
      <w:r>
        <w:rPr>
          <w:sz w:val="24"/>
          <w:szCs w:val="24"/>
        </w:rPr>
        <w:t>Percentage</w:t>
      </w:r>
      <w:r>
        <w:rPr>
          <w:sz w:val="24"/>
          <w:szCs w:val="24"/>
        </w:rPr>
        <w:tab/>
        <w:t>Job Description</w:t>
      </w:r>
    </w:p>
    <w:p w:rsidR="00FA7C41" w:rsidRDefault="00681CD9">
      <w:pPr>
        <w:tabs>
          <w:tab w:val="left" w:pos="1440"/>
          <w:tab w:val="left" w:pos="2160"/>
        </w:tabs>
        <w:suppressAutoHyphens/>
        <w:rPr>
          <w:sz w:val="16"/>
          <w:szCs w:val="16"/>
        </w:rPr>
      </w:pPr>
      <w:r>
        <w:rPr>
          <w:sz w:val="16"/>
          <w:szCs w:val="16"/>
        </w:rPr>
        <w:t>Essential (E)/Marginal (M)</w:t>
      </w:r>
      <w:r w:rsidR="00032CF6">
        <w:rPr>
          <w:sz w:val="16"/>
          <w:szCs w:val="16"/>
        </w:rPr>
        <w:t xml:space="preserve"> </w:t>
      </w:r>
      <w:r>
        <w:rPr>
          <w:sz w:val="16"/>
          <w:szCs w:val="16"/>
          <w:vertAlign w:val="superscript"/>
        </w:rPr>
        <w:t>1</w:t>
      </w:r>
    </w:p>
    <w:p w:rsidR="00FA7C41" w:rsidRDefault="00FA7C41">
      <w:pPr>
        <w:pStyle w:val="Heading6"/>
        <w:rPr>
          <w:sz w:val="24"/>
          <w:szCs w:val="24"/>
        </w:rPr>
      </w:pPr>
    </w:p>
    <w:tbl>
      <w:tblPr>
        <w:tblW w:w="10560" w:type="dxa"/>
        <w:tblInd w:w="120" w:type="dxa"/>
        <w:tblLayout w:type="fixed"/>
        <w:tblCellMar>
          <w:left w:w="120" w:type="dxa"/>
          <w:right w:w="120" w:type="dxa"/>
        </w:tblCellMar>
        <w:tblLook w:val="0000" w:firstRow="0" w:lastRow="0" w:firstColumn="0" w:lastColumn="0" w:noHBand="0" w:noVBand="0"/>
      </w:tblPr>
      <w:tblGrid>
        <w:gridCol w:w="1344"/>
        <w:gridCol w:w="9216"/>
      </w:tblGrid>
      <w:tr w:rsidR="00FA7C41" w:rsidTr="00267E35">
        <w:tc>
          <w:tcPr>
            <w:tcW w:w="1344" w:type="dxa"/>
            <w:tcBorders>
              <w:top w:val="nil"/>
              <w:left w:val="nil"/>
              <w:bottom w:val="nil"/>
              <w:right w:val="nil"/>
            </w:tcBorders>
          </w:tcPr>
          <w:p w:rsidR="00FA7C41" w:rsidRDefault="00681C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270"/>
              <w:jc w:val="center"/>
              <w:rPr>
                <w:sz w:val="24"/>
                <w:szCs w:val="24"/>
              </w:rPr>
            </w:pPr>
            <w:r>
              <w:rPr>
                <w:sz w:val="24"/>
                <w:szCs w:val="24"/>
              </w:rPr>
              <w:t>40% (E)</w:t>
            </w:r>
          </w:p>
        </w:tc>
        <w:tc>
          <w:tcPr>
            <w:tcW w:w="9216" w:type="dxa"/>
            <w:tcBorders>
              <w:top w:val="nil"/>
              <w:left w:val="nil"/>
              <w:bottom w:val="nil"/>
              <w:right w:val="nil"/>
            </w:tcBorders>
          </w:tcPr>
          <w:p w:rsidR="00FA7C41" w:rsidRDefault="00681CD9">
            <w:pPr>
              <w:pStyle w:val="Footer"/>
              <w:tabs>
                <w:tab w:val="clear" w:pos="4320"/>
                <w:tab w:val="clear" w:pos="86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4"/>
                <w:szCs w:val="24"/>
              </w:rPr>
            </w:pPr>
            <w:r>
              <w:rPr>
                <w:sz w:val="24"/>
                <w:szCs w:val="24"/>
              </w:rPr>
              <w:t>Assists in operat</w:t>
            </w:r>
            <w:r w:rsidR="00475E3A">
              <w:rPr>
                <w:sz w:val="24"/>
                <w:szCs w:val="24"/>
              </w:rPr>
              <w:t>ion of rotary drilling, auger drilling,</w:t>
            </w:r>
            <w:r>
              <w:rPr>
                <w:sz w:val="24"/>
                <w:szCs w:val="24"/>
              </w:rPr>
              <w:t xml:space="preserve"> sampling, testing, and diamond drilling equipment.</w:t>
            </w:r>
          </w:p>
        </w:tc>
      </w:tr>
      <w:tr w:rsidR="00FA7C41" w:rsidTr="00267E35">
        <w:tc>
          <w:tcPr>
            <w:tcW w:w="1344" w:type="dxa"/>
            <w:tcBorders>
              <w:top w:val="nil"/>
              <w:left w:val="nil"/>
              <w:bottom w:val="nil"/>
              <w:right w:val="nil"/>
            </w:tcBorders>
          </w:tcPr>
          <w:p w:rsidR="00FA7C41" w:rsidRDefault="00681C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center"/>
              <w:rPr>
                <w:sz w:val="24"/>
                <w:szCs w:val="24"/>
              </w:rPr>
            </w:pPr>
            <w:r>
              <w:rPr>
                <w:sz w:val="24"/>
                <w:szCs w:val="24"/>
              </w:rPr>
              <w:t>20% (E)</w:t>
            </w:r>
          </w:p>
        </w:tc>
        <w:tc>
          <w:tcPr>
            <w:tcW w:w="9216" w:type="dxa"/>
            <w:tcBorders>
              <w:top w:val="nil"/>
              <w:left w:val="nil"/>
              <w:bottom w:val="nil"/>
              <w:right w:val="nil"/>
            </w:tcBorders>
          </w:tcPr>
          <w:p w:rsidR="00FA7C41" w:rsidRDefault="00681C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rPr>
                <w:sz w:val="24"/>
                <w:szCs w:val="24"/>
              </w:rPr>
            </w:pPr>
            <w:r>
              <w:rPr>
                <w:sz w:val="24"/>
                <w:szCs w:val="24"/>
              </w:rPr>
              <w:t>Maintains and repairs drilling equipment and special foundation exploration and testing tools.</w:t>
            </w:r>
          </w:p>
        </w:tc>
      </w:tr>
      <w:tr w:rsidR="00FA7C41" w:rsidTr="00267E35">
        <w:tc>
          <w:tcPr>
            <w:tcW w:w="1344" w:type="dxa"/>
            <w:tcBorders>
              <w:top w:val="nil"/>
              <w:left w:val="nil"/>
              <w:bottom w:val="nil"/>
              <w:right w:val="nil"/>
            </w:tcBorders>
          </w:tcPr>
          <w:p w:rsidR="00FA7C41" w:rsidRDefault="00681C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center"/>
              <w:rPr>
                <w:sz w:val="24"/>
                <w:szCs w:val="24"/>
              </w:rPr>
            </w:pPr>
            <w:r>
              <w:rPr>
                <w:sz w:val="24"/>
                <w:szCs w:val="24"/>
              </w:rPr>
              <w:t>20% (E)</w:t>
            </w:r>
          </w:p>
        </w:tc>
        <w:tc>
          <w:tcPr>
            <w:tcW w:w="9216" w:type="dxa"/>
            <w:tcBorders>
              <w:top w:val="nil"/>
              <w:left w:val="nil"/>
              <w:bottom w:val="nil"/>
              <w:right w:val="nil"/>
            </w:tcBorders>
          </w:tcPr>
          <w:p w:rsidR="00FA7C41" w:rsidRDefault="00681C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rPr>
                <w:sz w:val="24"/>
                <w:szCs w:val="24"/>
              </w:rPr>
            </w:pPr>
            <w:r>
              <w:rPr>
                <w:sz w:val="24"/>
                <w:szCs w:val="24"/>
              </w:rPr>
              <w:t>Drives trucks containing drilling equipment; performs manual labor as required such as loading, unloading, and handling of heavy drill tools and accessories.</w:t>
            </w:r>
          </w:p>
        </w:tc>
      </w:tr>
      <w:tr w:rsidR="00FA7C41" w:rsidTr="00267E35">
        <w:tc>
          <w:tcPr>
            <w:tcW w:w="1344" w:type="dxa"/>
            <w:tcBorders>
              <w:top w:val="nil"/>
              <w:left w:val="nil"/>
              <w:bottom w:val="nil"/>
              <w:right w:val="nil"/>
            </w:tcBorders>
          </w:tcPr>
          <w:p w:rsidR="00FA7C41" w:rsidRDefault="00681C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center"/>
              <w:rPr>
                <w:sz w:val="24"/>
                <w:szCs w:val="24"/>
              </w:rPr>
            </w:pPr>
            <w:r>
              <w:rPr>
                <w:sz w:val="24"/>
                <w:szCs w:val="24"/>
              </w:rPr>
              <w:t>20% (E)</w:t>
            </w:r>
          </w:p>
        </w:tc>
        <w:tc>
          <w:tcPr>
            <w:tcW w:w="9216" w:type="dxa"/>
            <w:tcBorders>
              <w:top w:val="nil"/>
              <w:left w:val="nil"/>
              <w:bottom w:val="nil"/>
              <w:right w:val="nil"/>
            </w:tcBorders>
          </w:tcPr>
          <w:p w:rsidR="00FA7C41" w:rsidRDefault="00681C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rPr>
                <w:sz w:val="24"/>
                <w:szCs w:val="24"/>
              </w:rPr>
            </w:pPr>
            <w:r>
              <w:rPr>
                <w:sz w:val="24"/>
                <w:szCs w:val="24"/>
              </w:rPr>
              <w:t xml:space="preserve">Takes charge and operates the equipment when an extra shift is necessary or during the absence of the Foundation Driller </w:t>
            </w:r>
            <w:proofErr w:type="spellStart"/>
            <w:r>
              <w:rPr>
                <w:sz w:val="24"/>
                <w:szCs w:val="24"/>
              </w:rPr>
              <w:t>Leadworker</w:t>
            </w:r>
            <w:proofErr w:type="spellEnd"/>
            <w:r>
              <w:rPr>
                <w:sz w:val="24"/>
                <w:szCs w:val="24"/>
              </w:rPr>
              <w:t>.  Keeps drilling and maintenance records.</w:t>
            </w:r>
          </w:p>
        </w:tc>
      </w:tr>
    </w:tbl>
    <w:p w:rsidR="00267E35" w:rsidRDefault="00267E35" w:rsidP="00267E35">
      <w:pPr>
        <w:pStyle w:val="ListParagraph"/>
        <w:rPr>
          <w:sz w:val="16"/>
          <w:szCs w:val="16"/>
        </w:rPr>
      </w:pPr>
    </w:p>
    <w:p w:rsidR="00267E35" w:rsidRPr="00267E35" w:rsidRDefault="00267E35" w:rsidP="00267E35">
      <w:pPr>
        <w:pStyle w:val="ListParagraph"/>
        <w:numPr>
          <w:ilvl w:val="0"/>
          <w:numId w:val="9"/>
        </w:numPr>
        <w:rPr>
          <w:sz w:val="16"/>
          <w:szCs w:val="16"/>
        </w:rPr>
      </w:pPr>
      <w:r w:rsidRPr="00267E35">
        <w:rPr>
          <w:sz w:val="16"/>
          <w:szCs w:val="16"/>
        </w:rPr>
        <w:t>ESSENTIAL FUNCTIONS are the core duties of the position that cannot be reassigned</w:t>
      </w:r>
    </w:p>
    <w:p w:rsidR="00267E35" w:rsidRPr="00267E35" w:rsidRDefault="00267E35" w:rsidP="00267E35">
      <w:pPr>
        <w:pStyle w:val="ListParagraph"/>
        <w:numPr>
          <w:ilvl w:val="0"/>
          <w:numId w:val="9"/>
        </w:numPr>
        <w:rPr>
          <w:sz w:val="16"/>
          <w:szCs w:val="16"/>
        </w:rPr>
      </w:pPr>
      <w:r w:rsidRPr="00267E35">
        <w:rPr>
          <w:sz w:val="16"/>
          <w:szCs w:val="16"/>
        </w:rPr>
        <w:t>MARGINAL FUNCTIONS are minor tasks of the position that can be assigned to others</w:t>
      </w:r>
    </w:p>
    <w:p w:rsidR="00FA7C41" w:rsidRDefault="00FA7C41">
      <w:pPr>
        <w:rPr>
          <w:sz w:val="24"/>
          <w:szCs w:val="24"/>
        </w:rPr>
      </w:pPr>
    </w:p>
    <w:p w:rsidR="00267E35" w:rsidRDefault="00267E35">
      <w:pPr>
        <w:rPr>
          <w:sz w:val="24"/>
          <w:szCs w:val="24"/>
        </w:rPr>
      </w:pPr>
    </w:p>
    <w:p w:rsidR="00FA7C41" w:rsidRDefault="00681CD9">
      <w:pPr>
        <w:rPr>
          <w:b/>
          <w:bCs/>
          <w:i/>
          <w:iCs/>
          <w:sz w:val="24"/>
          <w:szCs w:val="24"/>
        </w:rPr>
      </w:pPr>
      <w:r>
        <w:rPr>
          <w:b/>
          <w:bCs/>
          <w:i/>
          <w:iCs/>
          <w:sz w:val="24"/>
          <w:szCs w:val="24"/>
        </w:rPr>
        <w:t>SUPERVISION OR GUIDANCE EXERCISED OVER OTHERS</w:t>
      </w:r>
    </w:p>
    <w:p w:rsidR="00CD5014" w:rsidRDefault="00CD5014">
      <w:pPr>
        <w:rPr>
          <w:b/>
          <w:bCs/>
          <w:i/>
          <w:iCs/>
          <w:sz w:val="24"/>
          <w:szCs w:val="24"/>
        </w:rPr>
      </w:pPr>
    </w:p>
    <w:p w:rsidR="00FA7C41" w:rsidRDefault="00681CD9">
      <w:pPr>
        <w:pStyle w:val="Heading3"/>
        <w:rPr>
          <w:b w:val="0"/>
          <w:bCs w:val="0"/>
          <w:i w:val="0"/>
          <w:iCs w:val="0"/>
        </w:rPr>
      </w:pPr>
      <w:r>
        <w:rPr>
          <w:b w:val="0"/>
          <w:bCs w:val="0"/>
          <w:i w:val="0"/>
          <w:iCs w:val="0"/>
        </w:rPr>
        <w:t>This is not a supervisory position.</w:t>
      </w:r>
    </w:p>
    <w:p w:rsidR="00FA7C41" w:rsidRDefault="00FA7C41">
      <w:pPr>
        <w:pStyle w:val="EndnoteText"/>
        <w:widowControl/>
        <w:rPr>
          <w:rFonts w:ascii="Times New Roman" w:hAnsi="Times New Roman" w:cs="Times New Roman"/>
        </w:rPr>
      </w:pPr>
    </w:p>
    <w:p w:rsidR="00267E35" w:rsidRDefault="00267E35">
      <w:pPr>
        <w:pStyle w:val="EndnoteText"/>
        <w:widowControl/>
        <w:rPr>
          <w:rFonts w:ascii="Times New Roman" w:hAnsi="Times New Roman" w:cs="Times New Roman"/>
        </w:rPr>
      </w:pPr>
    </w:p>
    <w:p w:rsidR="00267E35" w:rsidRDefault="00267E35">
      <w:pPr>
        <w:pStyle w:val="EndnoteText"/>
        <w:widowControl/>
        <w:rPr>
          <w:rFonts w:ascii="Times New Roman" w:hAnsi="Times New Roman" w:cs="Times New Roman"/>
        </w:rPr>
      </w:pPr>
    </w:p>
    <w:p w:rsidR="00FA7C41" w:rsidRDefault="00681CD9">
      <w:pPr>
        <w:pStyle w:val="Heading3"/>
      </w:pPr>
      <w:r>
        <w:lastRenderedPageBreak/>
        <w:t>KNOWLEDGE, ABILITIES AND ANALYTICAL REQUIREMENTS</w:t>
      </w:r>
    </w:p>
    <w:p w:rsidR="00CD5014" w:rsidRPr="00CD5014" w:rsidRDefault="00CD5014" w:rsidP="00CD5014"/>
    <w:p w:rsidR="00FA7C41" w:rsidRDefault="00681CD9" w:rsidP="00681CD9">
      <w:pPr>
        <w:numPr>
          <w:ilvl w:val="0"/>
          <w:numId w:val="4"/>
        </w:numPr>
        <w:rPr>
          <w:sz w:val="24"/>
          <w:szCs w:val="24"/>
        </w:rPr>
      </w:pPr>
      <w:r>
        <w:rPr>
          <w:sz w:val="24"/>
          <w:szCs w:val="24"/>
        </w:rPr>
        <w:t>Knowledge of complex vertical exploratory, horizontal drilling, and testing equipment.</w:t>
      </w:r>
    </w:p>
    <w:p w:rsidR="00FA7C41" w:rsidRDefault="00FA7C41">
      <w:pPr>
        <w:rPr>
          <w:sz w:val="24"/>
          <w:szCs w:val="24"/>
        </w:rPr>
      </w:pPr>
    </w:p>
    <w:p w:rsidR="00FA7C41" w:rsidRDefault="00681CD9" w:rsidP="00681CD9">
      <w:pPr>
        <w:numPr>
          <w:ilvl w:val="0"/>
          <w:numId w:val="4"/>
        </w:numPr>
        <w:rPr>
          <w:sz w:val="24"/>
          <w:szCs w:val="24"/>
        </w:rPr>
      </w:pPr>
      <w:r>
        <w:rPr>
          <w:sz w:val="24"/>
          <w:szCs w:val="24"/>
        </w:rPr>
        <w:t>Ability to operate and maintain sampling equipment, take undisturbed soil samples utilizing 2 and 3 inch diameter samplers, use of Shelby tubes and Pitcher barrels, and perform diamond coring.</w:t>
      </w:r>
    </w:p>
    <w:p w:rsidR="00FA7C41" w:rsidRDefault="00FA7C41">
      <w:pPr>
        <w:rPr>
          <w:sz w:val="24"/>
          <w:szCs w:val="24"/>
        </w:rPr>
      </w:pPr>
    </w:p>
    <w:p w:rsidR="00FA7C41" w:rsidRDefault="00681CD9" w:rsidP="00681CD9">
      <w:pPr>
        <w:numPr>
          <w:ilvl w:val="0"/>
          <w:numId w:val="5"/>
        </w:numPr>
        <w:rPr>
          <w:sz w:val="24"/>
          <w:szCs w:val="24"/>
        </w:rPr>
      </w:pPr>
      <w:r>
        <w:rPr>
          <w:sz w:val="24"/>
          <w:szCs w:val="24"/>
        </w:rPr>
        <w:t>Knowledge of Cal/OSHA safety regulations and practices pertaining to the operation of drilling equipment.</w:t>
      </w:r>
    </w:p>
    <w:p w:rsidR="00FA7C41" w:rsidRDefault="00FA7C41">
      <w:pPr>
        <w:rPr>
          <w:sz w:val="24"/>
          <w:szCs w:val="24"/>
        </w:rPr>
      </w:pPr>
    </w:p>
    <w:p w:rsidR="00FA7C41" w:rsidRDefault="00681CD9" w:rsidP="00681CD9">
      <w:pPr>
        <w:numPr>
          <w:ilvl w:val="0"/>
          <w:numId w:val="6"/>
        </w:numPr>
        <w:tabs>
          <w:tab w:val="clear" w:pos="720"/>
        </w:tabs>
        <w:ind w:left="360"/>
        <w:rPr>
          <w:sz w:val="24"/>
          <w:szCs w:val="24"/>
        </w:rPr>
      </w:pPr>
      <w:r>
        <w:rPr>
          <w:sz w:val="24"/>
          <w:szCs w:val="24"/>
        </w:rPr>
        <w:t>Ability to drive large trucks (must have a valid California Class A driver’s license), operate drilling equipment in difficult locations, climb steep slopes and work on difficult terrain.</w:t>
      </w:r>
    </w:p>
    <w:p w:rsidR="00FA7C41" w:rsidRDefault="00FA7C41">
      <w:pPr>
        <w:rPr>
          <w:sz w:val="24"/>
          <w:szCs w:val="24"/>
        </w:rPr>
      </w:pPr>
    </w:p>
    <w:p w:rsidR="00FA7C41" w:rsidRDefault="00681CD9">
      <w:pPr>
        <w:pStyle w:val="Heading3"/>
      </w:pPr>
      <w:r>
        <w:t>RESPONSIBILITY FOR DECISIONS AND CONSEQUENCE OF ERROR</w:t>
      </w:r>
    </w:p>
    <w:p w:rsidR="00CD5014" w:rsidRPr="00CD5014" w:rsidRDefault="00CD5014" w:rsidP="00CD5014"/>
    <w:p w:rsidR="00FA7C41" w:rsidRDefault="00681CD9">
      <w:pPr>
        <w:pStyle w:val="BodyText2"/>
        <w:rPr>
          <w:sz w:val="24"/>
          <w:szCs w:val="24"/>
        </w:rPr>
      </w:pPr>
      <w:r>
        <w:rPr>
          <w:sz w:val="24"/>
          <w:szCs w:val="24"/>
        </w:rPr>
        <w:t>Will apply independent judgment commensurate with the scope of the assignment and seek direction as required.  Expected to exercise good judgment in performing tests and caring for tools and equipment.  Failure to adhere to safe drilling and driving practices could result in injury or damage to equipment.</w:t>
      </w:r>
    </w:p>
    <w:p w:rsidR="00FA7C41" w:rsidRDefault="00FA7C41">
      <w:pPr>
        <w:pStyle w:val="EndnoteText"/>
        <w:widowControl/>
        <w:rPr>
          <w:rFonts w:ascii="Times New Roman" w:hAnsi="Times New Roman" w:cs="Times New Roman"/>
        </w:rPr>
      </w:pPr>
    </w:p>
    <w:p w:rsidR="00FA7C41" w:rsidRDefault="00681CD9">
      <w:pPr>
        <w:pStyle w:val="Heading3"/>
      </w:pPr>
      <w:r>
        <w:t>PUBLIC AND INTERNAL CONTACTS</w:t>
      </w:r>
    </w:p>
    <w:p w:rsidR="00CD5014" w:rsidRPr="00CD5014" w:rsidRDefault="00CD5014" w:rsidP="00CD5014"/>
    <w:p w:rsidR="00FA7C41" w:rsidRDefault="00681CD9">
      <w:pPr>
        <w:rPr>
          <w:sz w:val="24"/>
          <w:szCs w:val="24"/>
        </w:rPr>
      </w:pPr>
      <w:r>
        <w:rPr>
          <w:sz w:val="24"/>
          <w:szCs w:val="24"/>
        </w:rPr>
        <w:t>Will make both written and verbal contacts as needed to perform assignments.</w:t>
      </w:r>
    </w:p>
    <w:p w:rsidR="00FA7C41" w:rsidRDefault="00FA7C41">
      <w:pPr>
        <w:rPr>
          <w:sz w:val="24"/>
          <w:szCs w:val="24"/>
        </w:rPr>
      </w:pPr>
    </w:p>
    <w:p w:rsidR="00FA7C41" w:rsidRDefault="00681CD9">
      <w:pPr>
        <w:pStyle w:val="Heading3"/>
      </w:pPr>
      <w:r>
        <w:t>PHYSICAL, MENTAL, AND EMOTIONAL REQUIREMENTS</w:t>
      </w:r>
    </w:p>
    <w:p w:rsidR="00CD5014" w:rsidRPr="00CD5014" w:rsidRDefault="00CD5014" w:rsidP="00CD5014"/>
    <w:p w:rsidR="00FA7C41" w:rsidRDefault="00681CD9">
      <w:pPr>
        <w:rPr>
          <w:sz w:val="24"/>
          <w:szCs w:val="24"/>
        </w:rPr>
      </w:pPr>
      <w:r>
        <w:rPr>
          <w:sz w:val="24"/>
          <w:szCs w:val="24"/>
        </w:rPr>
        <w:t>Employee will be required to travel extensively statewide.  Mental requirements include sustained mental activity needed for problem solving and reasoning.</w:t>
      </w:r>
      <w:r>
        <w:t xml:space="preserve">  </w:t>
      </w:r>
      <w:r>
        <w:rPr>
          <w:sz w:val="24"/>
          <w:szCs w:val="24"/>
        </w:rPr>
        <w:t>Must be able to develop and maintain cooperative working relationships.  Incumbent must respond appropriately to the needs, feelings and capabilities of different people in different situations; is tactful and treats others with respect.</w:t>
      </w:r>
    </w:p>
    <w:p w:rsidR="00FA7C41" w:rsidRDefault="00FA7C41">
      <w:pPr>
        <w:rPr>
          <w:sz w:val="24"/>
          <w:szCs w:val="24"/>
        </w:rPr>
      </w:pPr>
    </w:p>
    <w:p w:rsidR="00FA7C41" w:rsidRDefault="00681CD9">
      <w:pPr>
        <w:pStyle w:val="Heading3"/>
      </w:pPr>
      <w:r>
        <w:t>WORK ENVIRONMENT</w:t>
      </w:r>
    </w:p>
    <w:p w:rsidR="00CD5014" w:rsidRPr="00CD5014" w:rsidRDefault="00CD5014" w:rsidP="00CD5014"/>
    <w:p w:rsidR="00FA7C41" w:rsidRDefault="00681CD9">
      <w:pPr>
        <w:tabs>
          <w:tab w:val="left" w:pos="5760"/>
        </w:tabs>
        <w:rPr>
          <w:sz w:val="24"/>
          <w:szCs w:val="24"/>
        </w:rPr>
      </w:pPr>
      <w:r>
        <w:rPr>
          <w:sz w:val="24"/>
          <w:szCs w:val="24"/>
        </w:rPr>
        <w:t>This position will require extensive statewide travel.  The incumbent will be required to work during day and night time lane, ramp, and shoulder closures on, or adjacent to multi-lane highways and bridge structures actively in use by the traveling public.</w:t>
      </w:r>
      <w:r w:rsidR="00CD5014">
        <w:rPr>
          <w:sz w:val="24"/>
          <w:szCs w:val="24"/>
        </w:rPr>
        <w:t xml:space="preserve"> </w:t>
      </w:r>
      <w:r w:rsidR="00CD5014" w:rsidRPr="00CD5014">
        <w:rPr>
          <w:sz w:val="24"/>
          <w:szCs w:val="24"/>
        </w:rPr>
        <w:t>DES adjusts to periods of fluctuating workload to successfully deliver projects. Incumbent will be required to travel and perform fieldwork and will be exposed to dirt, uneven surfaces, extreme temperatures, noise, vibration, and odor associated with fieldwork.  May work around bulky/heavy materials and equipment used in the vicinity of inspection areas.  May also be exposed to the motoring public.  DES employees may be given temporary assignments on DES projects throughout the State as workload demands.</w:t>
      </w:r>
    </w:p>
    <w:p w:rsidR="00FA7C41" w:rsidRDefault="00FA7C41">
      <w:pPr>
        <w:pStyle w:val="Footer"/>
        <w:tabs>
          <w:tab w:val="clear" w:pos="4320"/>
          <w:tab w:val="clear" w:pos="8640"/>
        </w:tabs>
        <w:rPr>
          <w:sz w:val="24"/>
          <w:szCs w:val="24"/>
        </w:rPr>
      </w:pPr>
    </w:p>
    <w:p w:rsidR="00032CF6" w:rsidRDefault="00032CF6">
      <w:pPr>
        <w:pStyle w:val="Footer"/>
        <w:tabs>
          <w:tab w:val="clear" w:pos="4320"/>
          <w:tab w:val="clear" w:pos="8640"/>
        </w:tabs>
        <w:rPr>
          <w:sz w:val="24"/>
          <w:szCs w:val="24"/>
        </w:rPr>
      </w:pPr>
    </w:p>
    <w:p w:rsidR="006C0B5E" w:rsidRDefault="006C0B5E">
      <w:pPr>
        <w:pStyle w:val="Footer"/>
        <w:tabs>
          <w:tab w:val="clear" w:pos="4320"/>
          <w:tab w:val="clear" w:pos="8640"/>
        </w:tabs>
        <w:rPr>
          <w:sz w:val="24"/>
          <w:szCs w:val="24"/>
        </w:rPr>
      </w:pPr>
    </w:p>
    <w:p w:rsidR="006C0B5E" w:rsidRDefault="006C0B5E">
      <w:pPr>
        <w:pStyle w:val="Footer"/>
        <w:tabs>
          <w:tab w:val="clear" w:pos="4320"/>
          <w:tab w:val="clear" w:pos="8640"/>
        </w:tabs>
        <w:rPr>
          <w:sz w:val="24"/>
          <w:szCs w:val="24"/>
        </w:rPr>
      </w:pPr>
    </w:p>
    <w:p w:rsidR="00032CF6" w:rsidRDefault="00032CF6">
      <w:pPr>
        <w:pStyle w:val="Footer"/>
        <w:tabs>
          <w:tab w:val="clear" w:pos="4320"/>
          <w:tab w:val="clear" w:pos="8640"/>
        </w:tabs>
        <w:rPr>
          <w:sz w:val="24"/>
          <w:szCs w:val="24"/>
        </w:rPr>
      </w:pPr>
    </w:p>
    <w:p w:rsidR="00032CF6" w:rsidRDefault="00032CF6">
      <w:pPr>
        <w:pStyle w:val="Footer"/>
        <w:tabs>
          <w:tab w:val="clear" w:pos="4320"/>
          <w:tab w:val="clear" w:pos="8640"/>
        </w:tabs>
        <w:rPr>
          <w:sz w:val="24"/>
          <w:szCs w:val="24"/>
        </w:rPr>
      </w:pPr>
    </w:p>
    <w:p w:rsidR="00CD5014" w:rsidRDefault="00CD5014">
      <w:pPr>
        <w:pStyle w:val="Footer"/>
        <w:tabs>
          <w:tab w:val="clear" w:pos="4320"/>
          <w:tab w:val="clear" w:pos="8640"/>
        </w:tabs>
        <w:rPr>
          <w:sz w:val="24"/>
          <w:szCs w:val="24"/>
        </w:rPr>
      </w:pPr>
    </w:p>
    <w:p w:rsidR="00FA7C41" w:rsidRDefault="00CD5014">
      <w:pPr>
        <w:rPr>
          <w:sz w:val="24"/>
          <w:szCs w:val="24"/>
        </w:rPr>
      </w:pPr>
      <w:r w:rsidRPr="00CD5014">
        <w:rPr>
          <w:color w:val="000000"/>
          <w:sz w:val="24"/>
          <w:szCs w:val="24"/>
        </w:rPr>
        <w:lastRenderedPageBreak/>
        <w:t>I have read, and understand the duties listed above and can perform them either with or without reasonable accommodation.  (If you believe you may require reasonable accommodation, please discuss this with your hiring supervisor.  If you are unsure whether you require reasonable accommodation, inform the hiring supervisor who will discuss your concerns with the Reasonable Accommodation Coordinator.)</w:t>
      </w:r>
    </w:p>
    <w:p w:rsidR="00FA7C41" w:rsidRDefault="00FA7C41">
      <w:pPr>
        <w:rPr>
          <w:sz w:val="24"/>
          <w:szCs w:val="24"/>
        </w:rPr>
      </w:pPr>
    </w:p>
    <w:p w:rsidR="00FA7C41" w:rsidRDefault="00FA7C41">
      <w:pPr>
        <w:pStyle w:val="Document1"/>
        <w:keepNext w:val="0"/>
        <w:keepLines w:val="0"/>
        <w:tabs>
          <w:tab w:val="clear" w:pos="-720"/>
          <w:tab w:val="left" w:pos="3420"/>
          <w:tab w:val="left" w:pos="5400"/>
          <w:tab w:val="left" w:pos="8640"/>
        </w:tabs>
        <w:suppressAutoHyphens w:val="0"/>
        <w:rPr>
          <w:rFonts w:ascii="Times New Roman" w:hAnsi="Times New Roman" w:cs="Times New Roman"/>
          <w:sz w:val="24"/>
          <w:szCs w:val="24"/>
        </w:rPr>
      </w:pPr>
    </w:p>
    <w:p w:rsidR="009331E5" w:rsidRDefault="009331E5">
      <w:pPr>
        <w:pStyle w:val="Document1"/>
        <w:keepNext w:val="0"/>
        <w:keepLines w:val="0"/>
        <w:tabs>
          <w:tab w:val="clear" w:pos="-720"/>
          <w:tab w:val="left" w:pos="3420"/>
          <w:tab w:val="left" w:pos="5400"/>
          <w:tab w:val="left" w:pos="8640"/>
        </w:tabs>
        <w:suppressAutoHyphens w:val="0"/>
        <w:rPr>
          <w:rFonts w:ascii="Times New Roman" w:hAnsi="Times New Roman" w:cs="Times New Roman"/>
          <w:sz w:val="24"/>
          <w:szCs w:val="24"/>
        </w:rPr>
      </w:pPr>
    </w:p>
    <w:p w:rsidR="00FA7C41" w:rsidRDefault="00681CD9">
      <w:pPr>
        <w:pStyle w:val="EndnoteText"/>
        <w:widowControl/>
        <w:tabs>
          <w:tab w:val="left" w:pos="5040"/>
        </w:tabs>
        <w:rPr>
          <w:rFonts w:ascii="Times New Roman" w:hAnsi="Times New Roman" w:cs="Times New Roman"/>
        </w:rPr>
      </w:pPr>
      <w:r>
        <w:rPr>
          <w:rFonts w:ascii="Times New Roman" w:hAnsi="Times New Roman" w:cs="Times New Roman"/>
        </w:rPr>
        <w:t>______________________________                        __________________________________</w:t>
      </w:r>
    </w:p>
    <w:p w:rsidR="00FA7C41" w:rsidRDefault="00681CD9">
      <w:pPr>
        <w:pStyle w:val="Document1"/>
        <w:keepNext w:val="0"/>
        <w:keepLines w:val="0"/>
        <w:tabs>
          <w:tab w:val="clear" w:pos="-720"/>
          <w:tab w:val="left" w:pos="5040"/>
          <w:tab w:val="left" w:pos="8640"/>
        </w:tabs>
        <w:suppressAutoHyphens w:val="0"/>
        <w:rPr>
          <w:rFonts w:ascii="Times New Roman" w:hAnsi="Times New Roman" w:cs="Times New Roman"/>
          <w:sz w:val="24"/>
          <w:szCs w:val="24"/>
        </w:rPr>
      </w:pPr>
      <w:r>
        <w:rPr>
          <w:rFonts w:ascii="Times New Roman" w:hAnsi="Times New Roman" w:cs="Times New Roman"/>
          <w:sz w:val="24"/>
          <w:szCs w:val="24"/>
        </w:rPr>
        <w:t>Employee Name (please print)</w:t>
      </w:r>
      <w:r>
        <w:rPr>
          <w:rFonts w:ascii="Times New Roman" w:hAnsi="Times New Roman" w:cs="Times New Roman"/>
          <w:sz w:val="24"/>
          <w:szCs w:val="24"/>
        </w:rPr>
        <w:tab/>
        <w:t>Employee Signature                   Date</w:t>
      </w:r>
    </w:p>
    <w:p w:rsidR="00FA7C41" w:rsidRDefault="00FA7C41">
      <w:pPr>
        <w:pStyle w:val="EndnoteText"/>
        <w:widowControl/>
        <w:tabs>
          <w:tab w:val="left" w:pos="5400"/>
        </w:tabs>
        <w:rPr>
          <w:rFonts w:ascii="Times New Roman" w:hAnsi="Times New Roman" w:cs="Times New Roman"/>
        </w:rPr>
      </w:pPr>
    </w:p>
    <w:p w:rsidR="00FA7C41" w:rsidRDefault="00FA7C41">
      <w:pPr>
        <w:pStyle w:val="EndnoteText"/>
        <w:widowControl/>
        <w:tabs>
          <w:tab w:val="left" w:pos="5400"/>
        </w:tabs>
        <w:rPr>
          <w:rFonts w:ascii="Times New Roman" w:hAnsi="Times New Roman" w:cs="Times New Roman"/>
        </w:rPr>
      </w:pPr>
    </w:p>
    <w:p w:rsidR="00464456" w:rsidRDefault="00464456">
      <w:pPr>
        <w:pStyle w:val="EndnoteText"/>
        <w:widowControl/>
        <w:tabs>
          <w:tab w:val="left" w:pos="5400"/>
        </w:tabs>
        <w:rPr>
          <w:rFonts w:ascii="Times New Roman" w:hAnsi="Times New Roman" w:cs="Times New Roman"/>
        </w:rPr>
      </w:pPr>
    </w:p>
    <w:p w:rsidR="00FA7C41" w:rsidRDefault="00681CD9">
      <w:pPr>
        <w:pStyle w:val="EndnoteText"/>
        <w:widowControl/>
        <w:tabs>
          <w:tab w:val="left" w:pos="5400"/>
        </w:tabs>
        <w:rPr>
          <w:rFonts w:ascii="Times New Roman" w:hAnsi="Times New Roman" w:cs="Times New Roman"/>
        </w:rPr>
      </w:pPr>
      <w:r>
        <w:rPr>
          <w:rFonts w:ascii="Times New Roman" w:hAnsi="Times New Roman" w:cs="Times New Roman"/>
        </w:rPr>
        <w:t>I have discussed the duties with and provided a copy of this duty statement to the employee named above.</w:t>
      </w:r>
    </w:p>
    <w:p w:rsidR="00FA7C41" w:rsidRDefault="00FA7C41">
      <w:pPr>
        <w:pStyle w:val="EndnoteText"/>
        <w:widowControl/>
        <w:tabs>
          <w:tab w:val="left" w:pos="5400"/>
        </w:tabs>
        <w:rPr>
          <w:rFonts w:ascii="Times New Roman" w:hAnsi="Times New Roman" w:cs="Times New Roman"/>
        </w:rPr>
      </w:pPr>
    </w:p>
    <w:p w:rsidR="00464456" w:rsidRDefault="00464456">
      <w:pPr>
        <w:pStyle w:val="EndnoteText"/>
        <w:widowControl/>
        <w:tabs>
          <w:tab w:val="left" w:pos="5400"/>
        </w:tabs>
        <w:rPr>
          <w:rFonts w:ascii="Times New Roman" w:hAnsi="Times New Roman" w:cs="Times New Roman"/>
        </w:rPr>
      </w:pPr>
    </w:p>
    <w:p w:rsidR="00FA7C41" w:rsidRDefault="00FA7C41">
      <w:pPr>
        <w:pStyle w:val="EndnoteText"/>
        <w:widowControl/>
        <w:tabs>
          <w:tab w:val="left" w:pos="5400"/>
        </w:tabs>
        <w:rPr>
          <w:rFonts w:ascii="Times New Roman" w:hAnsi="Times New Roman" w:cs="Times New Roman"/>
        </w:rPr>
      </w:pPr>
    </w:p>
    <w:p w:rsidR="00FA7C41" w:rsidRDefault="00FA7C41">
      <w:pPr>
        <w:pStyle w:val="EndnoteText"/>
        <w:widowControl/>
        <w:tabs>
          <w:tab w:val="left" w:pos="5400"/>
        </w:tabs>
        <w:rPr>
          <w:rFonts w:ascii="Times New Roman" w:hAnsi="Times New Roman" w:cs="Times New Roman"/>
        </w:rPr>
      </w:pPr>
    </w:p>
    <w:p w:rsidR="00FA7C41" w:rsidRDefault="00681CD9">
      <w:pPr>
        <w:pStyle w:val="EndnoteText"/>
        <w:widowControl/>
        <w:tabs>
          <w:tab w:val="left" w:pos="5040"/>
          <w:tab w:val="left" w:pos="5400"/>
        </w:tabs>
        <w:rPr>
          <w:rFonts w:ascii="Times New Roman" w:hAnsi="Times New Roman" w:cs="Times New Roman"/>
        </w:rPr>
      </w:pPr>
      <w:r>
        <w:rPr>
          <w:rFonts w:ascii="Times New Roman" w:hAnsi="Times New Roman" w:cs="Times New Roman"/>
        </w:rPr>
        <w:t>______________________________                        __________________________________</w:t>
      </w:r>
    </w:p>
    <w:p w:rsidR="00FA7C41" w:rsidRDefault="00681CD9" w:rsidP="00CD5014">
      <w:pPr>
        <w:pStyle w:val="Document1"/>
        <w:keepNext w:val="0"/>
        <w:keepLines w:val="0"/>
        <w:tabs>
          <w:tab w:val="clear" w:pos="-720"/>
          <w:tab w:val="left" w:pos="5040"/>
          <w:tab w:val="left" w:pos="8640"/>
        </w:tabs>
        <w:suppressAutoHyphens w:val="0"/>
        <w:rPr>
          <w:rFonts w:ascii="Times New Roman" w:hAnsi="Times New Roman" w:cs="Times New Roman"/>
          <w:sz w:val="24"/>
          <w:szCs w:val="24"/>
        </w:rPr>
      </w:pPr>
      <w:r>
        <w:rPr>
          <w:rFonts w:ascii="Times New Roman" w:hAnsi="Times New Roman" w:cs="Times New Roman"/>
          <w:sz w:val="24"/>
          <w:szCs w:val="24"/>
        </w:rPr>
        <w:t>Supervisor Name (please print)</w:t>
      </w:r>
      <w:r>
        <w:rPr>
          <w:rFonts w:ascii="Times New Roman" w:hAnsi="Times New Roman" w:cs="Times New Roman"/>
          <w:sz w:val="24"/>
          <w:szCs w:val="24"/>
        </w:rPr>
        <w:tab/>
        <w:t>Supervisor signature                   Date</w:t>
      </w:r>
    </w:p>
    <w:p w:rsidR="00FA7C41" w:rsidRDefault="00FA7C41">
      <w:pPr>
        <w:pStyle w:val="Document1"/>
        <w:keepNext w:val="0"/>
        <w:keepLines w:val="0"/>
        <w:tabs>
          <w:tab w:val="clear" w:pos="-720"/>
          <w:tab w:val="left" w:pos="3420"/>
          <w:tab w:val="left" w:pos="5400"/>
          <w:tab w:val="left" w:pos="8640"/>
        </w:tabs>
        <w:suppressAutoHyphens w:val="0"/>
        <w:rPr>
          <w:rFonts w:ascii="Times New Roman" w:hAnsi="Times New Roman" w:cs="Times New Roman"/>
          <w:sz w:val="24"/>
          <w:szCs w:val="24"/>
        </w:rPr>
      </w:pPr>
    </w:p>
    <w:p w:rsidR="00681CD9" w:rsidRDefault="00681CD9">
      <w:pPr>
        <w:pStyle w:val="Document1"/>
        <w:keepNext w:val="0"/>
        <w:keepLines w:val="0"/>
        <w:tabs>
          <w:tab w:val="clear" w:pos="-720"/>
          <w:tab w:val="left" w:pos="3420"/>
          <w:tab w:val="left" w:pos="5400"/>
          <w:tab w:val="left" w:pos="8640"/>
        </w:tabs>
        <w:suppressAutoHyphens w:val="0"/>
        <w:rPr>
          <w:rFonts w:ascii="Times New Roman" w:hAnsi="Times New Roman" w:cs="Times New Roman"/>
          <w:sz w:val="24"/>
          <w:szCs w:val="24"/>
        </w:rPr>
      </w:pPr>
    </w:p>
    <w:sectPr w:rsidR="00681CD9">
      <w:footerReference w:type="default" r:id="rId7"/>
      <w:footerReference w:type="first" r:id="rId8"/>
      <w:type w:val="continuous"/>
      <w:pgSz w:w="12240" w:h="15840"/>
      <w:pgMar w:top="1080" w:right="1008" w:bottom="1080" w:left="100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03F" w:rsidRDefault="00DE303F">
      <w:r>
        <w:separator/>
      </w:r>
    </w:p>
  </w:endnote>
  <w:endnote w:type="continuationSeparator" w:id="0">
    <w:p w:rsidR="00DE303F" w:rsidRDefault="00DE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14" w:rsidRPr="00CD5014" w:rsidRDefault="00CD5014" w:rsidP="00CD5014">
    <w:pPr>
      <w:widowControl w:val="0"/>
      <w:tabs>
        <w:tab w:val="center" w:pos="4680"/>
        <w:tab w:val="right" w:pos="9360"/>
      </w:tabs>
      <w:autoSpaceDE/>
      <w:autoSpaceDN/>
      <w:rPr>
        <w:rFonts w:eastAsia="Times New Roman"/>
        <w:sz w:val="16"/>
      </w:rPr>
    </w:pPr>
    <w:r w:rsidRPr="00CD5014">
      <w:rPr>
        <w:rFonts w:eastAsia="Times New Roman"/>
        <w:b/>
      </w:rPr>
      <w:t xml:space="preserve">ADA Notice: </w:t>
    </w:r>
    <w:r w:rsidRPr="00CD5014">
      <w:rPr>
        <w:rFonts w:eastAsia="Times New Roman"/>
        <w:sz w:val="16"/>
      </w:rPr>
      <w:t>For individuals with sensory disabilities, this document is available in alternate formats.  For information call (916) 654-6410 or TDD (916) 654-3880 or write Records and Forms Management, 1120 N Street, MS-89, Sacramento, CA 95814.</w:t>
    </w:r>
  </w:p>
  <w:p w:rsidR="00CD5014" w:rsidRPr="00CD5014" w:rsidRDefault="00CD5014" w:rsidP="00CD5014">
    <w:pPr>
      <w:tabs>
        <w:tab w:val="center" w:pos="4320"/>
        <w:tab w:val="right" w:pos="8640"/>
      </w:tabs>
      <w:autoSpaceDE/>
      <w:autoSpaceDN/>
      <w:rPr>
        <w:rFonts w:eastAsia="Times New Roman"/>
        <w:sz w:val="16"/>
      </w:rPr>
    </w:pPr>
  </w:p>
  <w:p w:rsidR="00CD5014" w:rsidRPr="00CD5014" w:rsidRDefault="00CD5014" w:rsidP="00CD5014">
    <w:pPr>
      <w:tabs>
        <w:tab w:val="center" w:pos="4320"/>
        <w:tab w:val="right" w:pos="8640"/>
      </w:tabs>
      <w:autoSpaceDE/>
      <w:autoSpaceDN/>
      <w:rPr>
        <w:rFonts w:eastAsia="Times New Roman"/>
        <w:b/>
        <w:sz w:val="16"/>
      </w:rPr>
    </w:pPr>
    <w:r w:rsidRPr="00CD5014">
      <w:rPr>
        <w:rFonts w:eastAsia="Times New Roman"/>
        <w:b/>
        <w:sz w:val="16"/>
      </w:rPr>
      <w:t>Rev. 07/14</w:t>
    </w:r>
  </w:p>
  <w:p w:rsidR="00FA7C41" w:rsidRPr="00CD5014" w:rsidRDefault="00FA7C41" w:rsidP="00CD5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14" w:rsidRPr="00CD5014" w:rsidRDefault="00CD5014" w:rsidP="00CD5014">
    <w:pPr>
      <w:widowControl w:val="0"/>
      <w:tabs>
        <w:tab w:val="center" w:pos="4680"/>
        <w:tab w:val="right" w:pos="9360"/>
      </w:tabs>
      <w:autoSpaceDE/>
      <w:autoSpaceDN/>
      <w:rPr>
        <w:rFonts w:eastAsia="Times New Roman"/>
        <w:sz w:val="16"/>
      </w:rPr>
    </w:pPr>
    <w:r w:rsidRPr="00CD5014">
      <w:rPr>
        <w:rFonts w:eastAsia="Times New Roman"/>
        <w:b/>
      </w:rPr>
      <w:t xml:space="preserve">ADA Notice: </w:t>
    </w:r>
    <w:r w:rsidRPr="00CD5014">
      <w:rPr>
        <w:rFonts w:eastAsia="Times New Roman"/>
        <w:sz w:val="16"/>
      </w:rPr>
      <w:t>For individuals with sensory disabilities, this document is available in alternate formats.  For information call (916) 654-6410 or TDD (916) 654-3880 or write Records and Forms Management, 1120 N Street, MS-89, Sacramento, CA 95814.</w:t>
    </w:r>
  </w:p>
  <w:p w:rsidR="00CD5014" w:rsidRPr="00CD5014" w:rsidRDefault="00CD5014" w:rsidP="00CD5014">
    <w:pPr>
      <w:tabs>
        <w:tab w:val="center" w:pos="4320"/>
        <w:tab w:val="right" w:pos="8640"/>
      </w:tabs>
      <w:autoSpaceDE/>
      <w:autoSpaceDN/>
      <w:rPr>
        <w:rFonts w:eastAsia="Times New Roman"/>
        <w:sz w:val="16"/>
      </w:rPr>
    </w:pPr>
  </w:p>
  <w:p w:rsidR="00CD5014" w:rsidRPr="00CD5014" w:rsidRDefault="00CD5014" w:rsidP="00CD5014">
    <w:pPr>
      <w:tabs>
        <w:tab w:val="center" w:pos="4320"/>
        <w:tab w:val="right" w:pos="8640"/>
      </w:tabs>
      <w:autoSpaceDE/>
      <w:autoSpaceDN/>
      <w:rPr>
        <w:rFonts w:eastAsia="Times New Roman"/>
        <w:b/>
        <w:sz w:val="16"/>
      </w:rPr>
    </w:pPr>
    <w:r w:rsidRPr="00CD5014">
      <w:rPr>
        <w:rFonts w:eastAsia="Times New Roman"/>
        <w:b/>
        <w:sz w:val="16"/>
      </w:rPr>
      <w:t>Rev. 07/14</w:t>
    </w:r>
  </w:p>
  <w:p w:rsidR="00FA7C41" w:rsidRPr="00CD5014" w:rsidRDefault="00FA7C41" w:rsidP="00CD5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03F" w:rsidRDefault="00DE303F">
      <w:r>
        <w:separator/>
      </w:r>
    </w:p>
  </w:footnote>
  <w:footnote w:type="continuationSeparator" w:id="0">
    <w:p w:rsidR="00DE303F" w:rsidRDefault="00DE3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E492FE2"/>
    <w:multiLevelType w:val="singleLevel"/>
    <w:tmpl w:val="D598D186"/>
    <w:lvl w:ilvl="0">
      <w:start w:val="1"/>
      <w:numFmt w:val="upperRoman"/>
      <w:pStyle w:val="Heading5"/>
      <w:lvlText w:val="%1."/>
      <w:lvlJc w:val="center"/>
      <w:pPr>
        <w:tabs>
          <w:tab w:val="num" w:pos="648"/>
        </w:tabs>
        <w:ind w:left="360" w:hanging="72"/>
      </w:pPr>
      <w:rPr>
        <w:rFonts w:hint="default"/>
      </w:rPr>
    </w:lvl>
  </w:abstractNum>
  <w:abstractNum w:abstractNumId="3" w15:restartNumberingAfterBreak="0">
    <w:nsid w:val="0FFC766D"/>
    <w:multiLevelType w:val="singleLevel"/>
    <w:tmpl w:val="04090001"/>
    <w:lvl w:ilvl="0">
      <w:numFmt w:val="bullet"/>
      <w:lvlText w:val=""/>
      <w:lvlJc w:val="left"/>
      <w:pPr>
        <w:tabs>
          <w:tab w:val="num" w:pos="360"/>
        </w:tabs>
        <w:ind w:left="360" w:hanging="360"/>
      </w:pPr>
      <w:rPr>
        <w:rFonts w:ascii="Symbol" w:hAnsi="Symbol" w:cs="Symbol" w:hint="default"/>
        <w:sz w:val="20"/>
        <w:szCs w:val="20"/>
      </w:rPr>
    </w:lvl>
  </w:abstractNum>
  <w:abstractNum w:abstractNumId="4" w15:restartNumberingAfterBreak="0">
    <w:nsid w:val="14D609B2"/>
    <w:multiLevelType w:val="hybridMultilevel"/>
    <w:tmpl w:val="4B0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44973"/>
    <w:multiLevelType w:val="hybridMultilevel"/>
    <w:tmpl w:val="15F008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E55DFA"/>
    <w:multiLevelType w:val="singleLevel"/>
    <w:tmpl w:val="1432149E"/>
    <w:lvl w:ilvl="0">
      <w:start w:val="2"/>
      <w:numFmt w:val="upperRoman"/>
      <w:pStyle w:val="Heading7"/>
      <w:lvlText w:val="%1."/>
      <w:lvlJc w:val="left"/>
      <w:pPr>
        <w:tabs>
          <w:tab w:val="num" w:pos="720"/>
        </w:tabs>
        <w:ind w:left="720" w:hanging="720"/>
      </w:pPr>
      <w:rPr>
        <w:rFonts w:hint="default"/>
      </w:rPr>
    </w:lvl>
  </w:abstractNum>
  <w:abstractNum w:abstractNumId="7" w15:restartNumberingAfterBreak="0">
    <w:nsid w:val="60171632"/>
    <w:multiLevelType w:val="hybridMultilevel"/>
    <w:tmpl w:val="BB681BE6"/>
    <w:lvl w:ilvl="0" w:tplc="C5C6DC8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40701"/>
    <w:multiLevelType w:val="hybridMultilevel"/>
    <w:tmpl w:val="B96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 w:numId="8">
    <w:abstractNumId w:val="7"/>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F1"/>
    <w:rsid w:val="00032CF6"/>
    <w:rsid w:val="00072176"/>
    <w:rsid w:val="00093895"/>
    <w:rsid w:val="00255BF1"/>
    <w:rsid w:val="00267E35"/>
    <w:rsid w:val="00464456"/>
    <w:rsid w:val="00475E3A"/>
    <w:rsid w:val="00515A7F"/>
    <w:rsid w:val="00681CD9"/>
    <w:rsid w:val="006B085A"/>
    <w:rsid w:val="006C0B5E"/>
    <w:rsid w:val="009331E5"/>
    <w:rsid w:val="009E2462"/>
    <w:rsid w:val="00CD5014"/>
    <w:rsid w:val="00CE2D48"/>
    <w:rsid w:val="00DE303F"/>
    <w:rsid w:val="00E1263F"/>
    <w:rsid w:val="00FA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DA3625-4A81-43E0-82EF-74ECFC14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tabs>
        <w:tab w:val="left" w:pos="360"/>
      </w:tabs>
      <w:jc w:val="both"/>
      <w:outlineLvl w:val="0"/>
    </w:pPr>
    <w:rPr>
      <w:b/>
      <w:bCs/>
      <w:i/>
      <w:iCs/>
      <w:sz w:val="24"/>
      <w:szCs w:val="24"/>
    </w:rPr>
  </w:style>
  <w:style w:type="paragraph" w:styleId="Heading2">
    <w:name w:val="heading 2"/>
    <w:basedOn w:val="Normal"/>
    <w:next w:val="Normal"/>
    <w:link w:val="Heading2Char"/>
    <w:uiPriority w:val="99"/>
    <w:qFormat/>
    <w:pPr>
      <w:keepNext/>
      <w:suppressAutoHyphens/>
      <w:spacing w:before="61" w:after="54"/>
      <w:outlineLvl w:val="1"/>
    </w:pPr>
    <w:rPr>
      <w:sz w:val="24"/>
      <w:szCs w:val="24"/>
    </w:rPr>
  </w:style>
  <w:style w:type="paragraph" w:styleId="Heading3">
    <w:name w:val="heading 3"/>
    <w:basedOn w:val="Normal"/>
    <w:next w:val="Normal"/>
    <w:link w:val="Heading3Char"/>
    <w:uiPriority w:val="99"/>
    <w:qFormat/>
    <w:pPr>
      <w:keepNext/>
      <w:outlineLvl w:val="2"/>
    </w:pPr>
    <w:rPr>
      <w:b/>
      <w:bCs/>
      <w:i/>
      <w:iCs/>
      <w:sz w:val="24"/>
      <w:szCs w:val="24"/>
    </w:rPr>
  </w:style>
  <w:style w:type="paragraph" w:styleId="Heading4">
    <w:name w:val="heading 4"/>
    <w:basedOn w:val="Normal"/>
    <w:next w:val="Normal"/>
    <w:link w:val="Heading4Char"/>
    <w:uiPriority w:val="99"/>
    <w:qFormat/>
    <w:pPr>
      <w:keepNext/>
      <w:ind w:left="1260"/>
      <w:jc w:val="both"/>
      <w:outlineLvl w:val="3"/>
    </w:pPr>
    <w:rPr>
      <w:rFonts w:ascii="Arial" w:hAnsi="Arial" w:cs="Arial"/>
      <w:sz w:val="24"/>
      <w:szCs w:val="24"/>
    </w:rPr>
  </w:style>
  <w:style w:type="paragraph" w:styleId="Heading5">
    <w:name w:val="heading 5"/>
    <w:basedOn w:val="Normal"/>
    <w:next w:val="Normal"/>
    <w:link w:val="Heading5Char"/>
    <w:uiPriority w:val="99"/>
    <w:qFormat/>
    <w:pPr>
      <w:keepNext/>
      <w:numPr>
        <w:numId w:val="2"/>
      </w:numPr>
      <w:tabs>
        <w:tab w:val="left" w:pos="1440"/>
      </w:tabs>
      <w:suppressAutoHyphens/>
      <w:outlineLvl w:val="4"/>
    </w:pPr>
    <w:rPr>
      <w:b/>
      <w:bCs/>
      <w:i/>
      <w:iCs/>
      <w:sz w:val="24"/>
      <w:szCs w:val="24"/>
    </w:rPr>
  </w:style>
  <w:style w:type="paragraph" w:styleId="Heading6">
    <w:name w:val="heading 6"/>
    <w:basedOn w:val="Normal"/>
    <w:next w:val="Normal"/>
    <w:link w:val="Heading6Char"/>
    <w:uiPriority w:val="99"/>
    <w:qFormat/>
    <w:pPr>
      <w:keepNext/>
      <w:suppressAutoHyphens/>
      <w:outlineLvl w:val="5"/>
    </w:pPr>
    <w:rPr>
      <w:b/>
      <w:bCs/>
      <w:i/>
      <w:iCs/>
      <w:sz w:val="22"/>
      <w:szCs w:val="22"/>
    </w:rPr>
  </w:style>
  <w:style w:type="paragraph" w:styleId="Heading7">
    <w:name w:val="heading 7"/>
    <w:basedOn w:val="Normal"/>
    <w:next w:val="Normal"/>
    <w:link w:val="Heading7Char"/>
    <w:uiPriority w:val="99"/>
    <w:qFormat/>
    <w:pPr>
      <w:keepNext/>
      <w:numPr>
        <w:numId w:val="1"/>
      </w:numPr>
      <w:tabs>
        <w:tab w:val="left" w:pos="360"/>
      </w:tabs>
      <w:jc w:val="center"/>
      <w:outlineLvl w:val="6"/>
    </w:pPr>
    <w:rPr>
      <w:rFonts w:ascii="Arial" w:hAnsi="Arial" w:cs="Arial"/>
      <w:b/>
      <w:bCs/>
      <w:i/>
      <w:iCs/>
      <w:sz w:val="24"/>
      <w:szCs w:val="24"/>
    </w:rPr>
  </w:style>
  <w:style w:type="paragraph" w:styleId="Heading8">
    <w:name w:val="heading 8"/>
    <w:basedOn w:val="Normal"/>
    <w:next w:val="Normal"/>
    <w:link w:val="Heading8Char"/>
    <w:uiPriority w:val="99"/>
    <w:qFormat/>
    <w:pPr>
      <w:keepNext/>
      <w:tabs>
        <w:tab w:val="left" w:pos="540"/>
      </w:tabs>
      <w:jc w:val="center"/>
      <w:outlineLvl w:val="7"/>
    </w:pPr>
    <w:rPr>
      <w:rFonts w:ascii="Arial" w:hAnsi="Arial" w:cs="Arial"/>
      <w:b/>
      <w:bCs/>
      <w:i/>
      <w:iCs/>
      <w:sz w:val="24"/>
      <w:szCs w:val="24"/>
    </w:rPr>
  </w:style>
  <w:style w:type="paragraph" w:styleId="Heading9">
    <w:name w:val="heading 9"/>
    <w:basedOn w:val="Normal"/>
    <w:next w:val="Normal"/>
    <w:link w:val="Heading9Char"/>
    <w:uiPriority w:val="99"/>
    <w:qFormat/>
    <w:pPr>
      <w:keepNext/>
      <w:tabs>
        <w:tab w:val="left" w:pos="720"/>
      </w:tabs>
      <w:ind w:left="36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4"/>
      <w:szCs w:val="24"/>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9"/>
    <w:rPr>
      <w:rFonts w:ascii="Arial" w:hAnsi="Arial" w:cs="Arial"/>
      <w:b/>
      <w:bCs/>
      <w:i/>
      <w:iCs/>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2">
    <w:name w:val="Body Text 2"/>
    <w:basedOn w:val="Normal"/>
    <w:link w:val="BodyText2Char"/>
    <w:uiPriority w:val="99"/>
    <w:rPr>
      <w:sz w:val="28"/>
      <w:szCs w:val="28"/>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Indent2">
    <w:name w:val="Body Text Indent 2"/>
    <w:basedOn w:val="Normal"/>
    <w:link w:val="BodyTextIndent2Char"/>
    <w:uiPriority w:val="99"/>
    <w:pPr>
      <w:ind w:left="1080"/>
      <w:jc w:val="both"/>
    </w:pPr>
    <w:rPr>
      <w:sz w:val="24"/>
      <w:szCs w:val="24"/>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paragraph" w:styleId="BodyTextIndent3">
    <w:name w:val="Body Text Indent 3"/>
    <w:basedOn w:val="Normal"/>
    <w:link w:val="BodyTextIndent3Char"/>
    <w:uiPriority w:val="99"/>
    <w:pPr>
      <w:ind w:left="4230" w:hanging="2610"/>
      <w:jc w:val="both"/>
    </w:pPr>
    <w:rPr>
      <w:sz w:val="24"/>
      <w:szCs w:val="24"/>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customStyle="1" w:styleId="Document1">
    <w:name w:val="Document 1"/>
    <w:uiPriority w:val="99"/>
    <w:pPr>
      <w:keepNext/>
      <w:keepLines/>
      <w:widowControl w:val="0"/>
      <w:tabs>
        <w:tab w:val="left" w:pos="-720"/>
      </w:tabs>
      <w:suppressAutoHyphens/>
      <w:autoSpaceDE w:val="0"/>
      <w:autoSpaceDN w:val="0"/>
      <w:spacing w:after="0" w:line="240" w:lineRule="auto"/>
    </w:pPr>
    <w:rPr>
      <w:rFonts w:ascii="Arial" w:hAnsi="Arial" w:cs="Arial"/>
      <w:sz w:val="20"/>
      <w:szCs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EndnoteText">
    <w:name w:val="endnote text"/>
    <w:basedOn w:val="Normal"/>
    <w:link w:val="EndnoteTextChar"/>
    <w:uiPriority w:val="99"/>
    <w:pPr>
      <w:widowControl w:val="0"/>
    </w:pPr>
    <w:rPr>
      <w:rFonts w:ascii="Arial" w:hAnsi="Arial" w:cs="Arial"/>
      <w:sz w:val="24"/>
      <w:szCs w:val="24"/>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paragraph" w:styleId="Subtitle">
    <w:name w:val="Subtitle"/>
    <w:basedOn w:val="Normal"/>
    <w:link w:val="SubtitleChar"/>
    <w:uiPriority w:val="99"/>
    <w:qFormat/>
    <w:pPr>
      <w:widowControl w:val="0"/>
      <w:tabs>
        <w:tab w:val="center" w:pos="5400"/>
      </w:tabs>
      <w:suppressAutoHyphens/>
      <w:spacing w:line="360" w:lineRule="auto"/>
      <w:jc w:val="center"/>
    </w:pPr>
    <w:rPr>
      <w:rFonts w:ascii="Arial" w:hAnsi="Arial" w:cs="Arial"/>
      <w:b/>
      <w:bCs/>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odyText">
    <w:name w:val="Body Text"/>
    <w:basedOn w:val="Normal"/>
    <w:link w:val="BodyTextChar"/>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right="450"/>
      <w:jc w:val="both"/>
    </w:pPr>
    <w:rPr>
      <w:rFonts w:ascii="Arial" w:hAnsi="Arial" w:cs="Arial"/>
      <w:b/>
      <w:bCs/>
      <w:sz w:val="19"/>
      <w:szCs w:val="19"/>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Caption">
    <w:name w:val="caption"/>
    <w:basedOn w:val="Normal"/>
    <w:next w:val="Normal"/>
    <w:uiPriority w:val="99"/>
    <w:qFormat/>
    <w:rPr>
      <w:b/>
      <w:bCs/>
      <w:i/>
      <w:iCs/>
      <w:sz w:val="24"/>
      <w:szCs w:val="24"/>
    </w:rPr>
  </w:style>
  <w:style w:type="paragraph" w:styleId="BodyText3">
    <w:name w:val="Body Text 3"/>
    <w:basedOn w:val="Normal"/>
    <w:link w:val="BodyText3Char"/>
    <w:uiPriority w:val="99"/>
    <w:pPr>
      <w:tabs>
        <w:tab w:val="left" w:pos="3420"/>
        <w:tab w:val="left" w:pos="5040"/>
        <w:tab w:val="left" w:pos="8550"/>
      </w:tabs>
      <w:jc w:val="both"/>
    </w:pPr>
    <w:rPr>
      <w:b/>
      <w:bCs/>
      <w:i/>
      <w:iCs/>
      <w:sz w:val="24"/>
      <w:szCs w:val="24"/>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rsid w:val="0026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DEVELOPING A DUTY STATEMENT</vt:lpstr>
    </vt:vector>
  </TitlesOfParts>
  <Company>State of California</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DUTY STATEMENT</dc:title>
  <dc:subject/>
  <dc:creator>Franchise Tax Board</dc:creator>
  <cp:keywords/>
  <dc:description/>
  <cp:lastModifiedBy>Gill, Kanchan@DOT</cp:lastModifiedBy>
  <cp:revision>2</cp:revision>
  <cp:lastPrinted>2008-04-06T20:35:00Z</cp:lastPrinted>
  <dcterms:created xsi:type="dcterms:W3CDTF">2017-12-05T22:38:00Z</dcterms:created>
  <dcterms:modified xsi:type="dcterms:W3CDTF">2017-12-05T22:38:00Z</dcterms:modified>
</cp:coreProperties>
</file>