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00041" w14:textId="77777777" w:rsidR="00635F80" w:rsidRPr="00792FD6" w:rsidRDefault="00635F80" w:rsidP="009C5A35">
      <w:pPr>
        <w:pStyle w:val="BodyText"/>
        <w:spacing w:after="0"/>
        <w:rPr>
          <w:rFonts w:asciiTheme="minorHAnsi" w:hAnsiTheme="minorHAnsi" w:cs="Arial"/>
          <w:color w:val="FF0000"/>
          <w:sz w:val="16"/>
          <w:szCs w:val="16"/>
          <w:lang w:val="e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5158"/>
      </w:tblGrid>
      <w:tr w:rsidR="00277CFC" w:rsidRPr="001A287E" w14:paraId="1F7AB102" w14:textId="77777777" w:rsidTr="009C5A35">
        <w:tc>
          <w:tcPr>
            <w:tcW w:w="5355" w:type="dxa"/>
            <w:tcBorders>
              <w:bottom w:val="nil"/>
            </w:tcBorders>
            <w:shd w:val="clear" w:color="auto" w:fill="auto"/>
          </w:tcPr>
          <w:p w14:paraId="55E6A7DC" w14:textId="77777777" w:rsidR="00277CFC" w:rsidRPr="001A287E" w:rsidRDefault="00277CFC" w:rsidP="009C5A35">
            <w:pPr>
              <w:pStyle w:val="BodyText"/>
              <w:spacing w:after="0"/>
              <w:rPr>
                <w:rFonts w:asciiTheme="minorHAnsi" w:eastAsia="Calibri" w:hAnsiTheme="minorHAnsi" w:cs="Arial"/>
                <w:b/>
                <w:sz w:val="24"/>
                <w:szCs w:val="24"/>
                <w:lang w:val="en"/>
              </w:rPr>
            </w:pPr>
            <w:r w:rsidRPr="001A287E">
              <w:rPr>
                <w:rFonts w:asciiTheme="minorHAnsi" w:eastAsia="Calibri" w:hAnsiTheme="minorHAnsi" w:cs="Arial"/>
                <w:b/>
                <w:sz w:val="24"/>
                <w:szCs w:val="24"/>
                <w:lang w:val="en"/>
              </w:rPr>
              <w:t>NAME</w:t>
            </w:r>
          </w:p>
        </w:tc>
        <w:tc>
          <w:tcPr>
            <w:tcW w:w="5355" w:type="dxa"/>
            <w:tcBorders>
              <w:bottom w:val="nil"/>
            </w:tcBorders>
            <w:shd w:val="clear" w:color="auto" w:fill="auto"/>
          </w:tcPr>
          <w:p w14:paraId="0CC2927E" w14:textId="77777777" w:rsidR="00277CFC" w:rsidRPr="001A287E" w:rsidRDefault="00277CFC" w:rsidP="009C5A35">
            <w:pPr>
              <w:pStyle w:val="BodyText"/>
              <w:spacing w:after="0"/>
              <w:rPr>
                <w:rFonts w:asciiTheme="minorHAnsi" w:eastAsia="Calibri" w:hAnsiTheme="minorHAnsi" w:cs="Arial"/>
                <w:b/>
                <w:sz w:val="24"/>
                <w:szCs w:val="24"/>
                <w:lang w:val="en"/>
              </w:rPr>
            </w:pPr>
            <w:r w:rsidRPr="001A287E">
              <w:rPr>
                <w:rFonts w:asciiTheme="minorHAnsi" w:eastAsia="Calibri" w:hAnsiTheme="minorHAnsi" w:cs="Arial"/>
                <w:b/>
                <w:sz w:val="24"/>
                <w:szCs w:val="24"/>
                <w:lang w:val="en"/>
              </w:rPr>
              <w:t>MCR</w:t>
            </w:r>
          </w:p>
        </w:tc>
      </w:tr>
      <w:tr w:rsidR="00277CFC" w:rsidRPr="001A287E" w14:paraId="0F6297E9" w14:textId="77777777" w:rsidTr="009C5A35">
        <w:trPr>
          <w:trHeight w:val="288"/>
        </w:trPr>
        <w:tc>
          <w:tcPr>
            <w:tcW w:w="5355" w:type="dxa"/>
            <w:tcBorders>
              <w:top w:val="nil"/>
              <w:bottom w:val="single" w:sz="4" w:space="0" w:color="auto"/>
            </w:tcBorders>
            <w:shd w:val="clear" w:color="auto" w:fill="auto"/>
          </w:tcPr>
          <w:p w14:paraId="40E56D46" w14:textId="77777777" w:rsidR="00277CFC" w:rsidRPr="001A287E" w:rsidRDefault="00277CFC" w:rsidP="009C5A35">
            <w:pPr>
              <w:pStyle w:val="BodyText"/>
              <w:spacing w:after="0"/>
              <w:rPr>
                <w:rFonts w:asciiTheme="minorHAnsi" w:eastAsia="Calibri" w:hAnsiTheme="minorHAnsi" w:cs="Arial"/>
                <w:sz w:val="24"/>
                <w:szCs w:val="24"/>
                <w:lang w:val="en"/>
              </w:rPr>
            </w:pPr>
          </w:p>
        </w:tc>
        <w:tc>
          <w:tcPr>
            <w:tcW w:w="5355" w:type="dxa"/>
            <w:tcBorders>
              <w:top w:val="nil"/>
              <w:bottom w:val="single" w:sz="4" w:space="0" w:color="auto"/>
            </w:tcBorders>
            <w:shd w:val="clear" w:color="auto" w:fill="auto"/>
          </w:tcPr>
          <w:p w14:paraId="3C9DDE36" w14:textId="77777777" w:rsidR="00277CFC" w:rsidRPr="001A287E" w:rsidRDefault="00232952" w:rsidP="009C5A35">
            <w:pPr>
              <w:pStyle w:val="BodyText"/>
              <w:spacing w:after="0"/>
              <w:rPr>
                <w:rFonts w:asciiTheme="minorHAnsi" w:eastAsia="Calibri" w:hAnsiTheme="minorHAnsi" w:cs="Arial"/>
                <w:sz w:val="24"/>
                <w:szCs w:val="24"/>
                <w:lang w:val="en"/>
              </w:rPr>
            </w:pPr>
            <w:r w:rsidRPr="001A287E">
              <w:rPr>
                <w:rFonts w:asciiTheme="minorHAnsi" w:eastAsia="Calibri" w:hAnsiTheme="minorHAnsi" w:cs="Arial"/>
                <w:sz w:val="24"/>
                <w:szCs w:val="24"/>
                <w:lang w:val="en"/>
              </w:rPr>
              <w:t>1</w:t>
            </w:r>
          </w:p>
        </w:tc>
      </w:tr>
      <w:tr w:rsidR="00277CFC" w:rsidRPr="001A287E" w14:paraId="0EA67A1B" w14:textId="77777777" w:rsidTr="009C5A35">
        <w:tc>
          <w:tcPr>
            <w:tcW w:w="5355" w:type="dxa"/>
            <w:tcBorders>
              <w:bottom w:val="nil"/>
            </w:tcBorders>
            <w:shd w:val="clear" w:color="auto" w:fill="auto"/>
          </w:tcPr>
          <w:p w14:paraId="546A7466" w14:textId="77777777" w:rsidR="00277CFC" w:rsidRPr="001A287E" w:rsidRDefault="00277CFC" w:rsidP="009C5A35">
            <w:pPr>
              <w:pStyle w:val="BodyText"/>
              <w:spacing w:after="0"/>
              <w:rPr>
                <w:rFonts w:asciiTheme="minorHAnsi" w:eastAsia="Calibri" w:hAnsiTheme="minorHAnsi" w:cs="Arial"/>
                <w:b/>
                <w:sz w:val="24"/>
                <w:szCs w:val="24"/>
                <w:lang w:val="en"/>
              </w:rPr>
            </w:pPr>
            <w:r w:rsidRPr="001A287E">
              <w:rPr>
                <w:rFonts w:asciiTheme="minorHAnsi" w:eastAsia="Calibri" w:hAnsiTheme="minorHAnsi" w:cs="Arial"/>
                <w:b/>
                <w:sz w:val="24"/>
                <w:szCs w:val="24"/>
                <w:lang w:val="en"/>
              </w:rPr>
              <w:t>CLASSIFICATION</w:t>
            </w:r>
          </w:p>
        </w:tc>
        <w:tc>
          <w:tcPr>
            <w:tcW w:w="5355" w:type="dxa"/>
            <w:tcBorders>
              <w:bottom w:val="nil"/>
            </w:tcBorders>
            <w:shd w:val="clear" w:color="auto" w:fill="auto"/>
          </w:tcPr>
          <w:p w14:paraId="13005416" w14:textId="77777777" w:rsidR="00277CFC" w:rsidRPr="001A287E" w:rsidRDefault="00277CFC" w:rsidP="009C5A35">
            <w:pPr>
              <w:pStyle w:val="BodyText"/>
              <w:spacing w:after="0"/>
              <w:rPr>
                <w:rFonts w:asciiTheme="minorHAnsi" w:eastAsia="Calibri" w:hAnsiTheme="minorHAnsi" w:cs="Arial"/>
                <w:b/>
                <w:sz w:val="24"/>
                <w:szCs w:val="24"/>
                <w:lang w:val="en"/>
              </w:rPr>
            </w:pPr>
            <w:r w:rsidRPr="001A287E">
              <w:rPr>
                <w:rFonts w:asciiTheme="minorHAnsi" w:eastAsia="Calibri" w:hAnsiTheme="minorHAnsi" w:cs="Arial"/>
                <w:b/>
                <w:sz w:val="24"/>
                <w:szCs w:val="24"/>
                <w:lang w:val="en"/>
              </w:rPr>
              <w:t>POSITION NUMBER</w:t>
            </w:r>
          </w:p>
        </w:tc>
      </w:tr>
      <w:tr w:rsidR="00277CFC" w:rsidRPr="001A287E" w14:paraId="15C8639A" w14:textId="77777777" w:rsidTr="009C5A35">
        <w:trPr>
          <w:trHeight w:val="288"/>
        </w:trPr>
        <w:tc>
          <w:tcPr>
            <w:tcW w:w="5355" w:type="dxa"/>
            <w:tcBorders>
              <w:top w:val="nil"/>
              <w:bottom w:val="single" w:sz="4" w:space="0" w:color="auto"/>
            </w:tcBorders>
            <w:shd w:val="clear" w:color="auto" w:fill="auto"/>
          </w:tcPr>
          <w:p w14:paraId="23A7146F" w14:textId="77777777" w:rsidR="00277CFC" w:rsidRPr="001A287E" w:rsidRDefault="001A287E" w:rsidP="009C5A35">
            <w:pPr>
              <w:pStyle w:val="BodyText"/>
              <w:spacing w:after="0"/>
              <w:rPr>
                <w:rFonts w:asciiTheme="minorHAnsi" w:eastAsia="Calibri" w:hAnsiTheme="minorHAnsi" w:cs="Arial"/>
                <w:sz w:val="24"/>
                <w:szCs w:val="24"/>
                <w:lang w:val="en"/>
              </w:rPr>
            </w:pPr>
            <w:r w:rsidRPr="001A287E">
              <w:rPr>
                <w:rFonts w:asciiTheme="minorHAnsi" w:eastAsia="Calibri" w:hAnsiTheme="minorHAnsi" w:cs="Arial"/>
                <w:sz w:val="24"/>
                <w:szCs w:val="24"/>
                <w:lang w:val="en"/>
              </w:rPr>
              <w:t xml:space="preserve">Associate Oil and Gas Engineer </w:t>
            </w:r>
          </w:p>
        </w:tc>
        <w:tc>
          <w:tcPr>
            <w:tcW w:w="5355" w:type="dxa"/>
            <w:tcBorders>
              <w:top w:val="nil"/>
              <w:bottom w:val="single" w:sz="4" w:space="0" w:color="auto"/>
            </w:tcBorders>
            <w:shd w:val="clear" w:color="auto" w:fill="auto"/>
          </w:tcPr>
          <w:p w14:paraId="5BC7A9C2" w14:textId="629F23FE" w:rsidR="00277CFC" w:rsidRPr="001A287E" w:rsidRDefault="0000116F" w:rsidP="004E3250">
            <w:pPr>
              <w:pStyle w:val="BodyText"/>
              <w:spacing w:after="0"/>
              <w:rPr>
                <w:rFonts w:asciiTheme="minorHAnsi" w:eastAsia="Calibri" w:hAnsiTheme="minorHAnsi" w:cs="Arial"/>
                <w:sz w:val="24"/>
                <w:szCs w:val="24"/>
                <w:lang w:val="en"/>
              </w:rPr>
            </w:pPr>
            <w:r>
              <w:rPr>
                <w:rFonts w:asciiTheme="minorHAnsi" w:eastAsia="Calibri" w:hAnsiTheme="minorHAnsi" w:cs="Arial"/>
                <w:sz w:val="24"/>
                <w:szCs w:val="24"/>
                <w:lang w:val="en"/>
              </w:rPr>
              <w:t>538-</w:t>
            </w:r>
            <w:r w:rsidR="00A630AF">
              <w:rPr>
                <w:rFonts w:asciiTheme="minorHAnsi" w:eastAsia="Calibri" w:hAnsiTheme="minorHAnsi" w:cs="Arial"/>
                <w:sz w:val="24"/>
                <w:szCs w:val="24"/>
                <w:lang w:val="en"/>
              </w:rPr>
              <w:t>20</w:t>
            </w:r>
            <w:r w:rsidR="00917D9C">
              <w:rPr>
                <w:rFonts w:asciiTheme="minorHAnsi" w:eastAsia="Calibri" w:hAnsiTheme="minorHAnsi" w:cs="Arial"/>
                <w:sz w:val="24"/>
                <w:szCs w:val="24"/>
                <w:lang w:val="en"/>
              </w:rPr>
              <w:t>8-3783-</w:t>
            </w:r>
            <w:r w:rsidR="00A7012B">
              <w:rPr>
                <w:rFonts w:asciiTheme="minorHAnsi" w:eastAsia="Calibri" w:hAnsiTheme="minorHAnsi" w:cs="Arial"/>
                <w:sz w:val="24"/>
                <w:szCs w:val="24"/>
                <w:lang w:val="en"/>
              </w:rPr>
              <w:t>XXX</w:t>
            </w:r>
          </w:p>
        </w:tc>
      </w:tr>
      <w:tr w:rsidR="00277CFC" w:rsidRPr="001A287E" w14:paraId="391D8BA8" w14:textId="77777777" w:rsidTr="009C5A35">
        <w:tc>
          <w:tcPr>
            <w:tcW w:w="5355" w:type="dxa"/>
            <w:tcBorders>
              <w:bottom w:val="nil"/>
            </w:tcBorders>
            <w:shd w:val="clear" w:color="auto" w:fill="auto"/>
          </w:tcPr>
          <w:p w14:paraId="43A1C28B" w14:textId="77777777" w:rsidR="00277CFC" w:rsidRPr="001A287E" w:rsidRDefault="00277CFC" w:rsidP="009C5A35">
            <w:pPr>
              <w:pStyle w:val="BodyText"/>
              <w:spacing w:after="0"/>
              <w:rPr>
                <w:rFonts w:asciiTheme="minorHAnsi" w:eastAsia="Calibri" w:hAnsiTheme="minorHAnsi" w:cs="Arial"/>
                <w:b/>
                <w:sz w:val="24"/>
                <w:szCs w:val="24"/>
                <w:lang w:val="en"/>
              </w:rPr>
            </w:pPr>
            <w:r w:rsidRPr="001A287E">
              <w:rPr>
                <w:rFonts w:asciiTheme="minorHAnsi" w:eastAsia="Calibri" w:hAnsiTheme="minorHAnsi" w:cs="Arial"/>
                <w:b/>
                <w:sz w:val="24"/>
                <w:szCs w:val="24"/>
                <w:lang w:val="en"/>
              </w:rPr>
              <w:t>WORKING TITLE</w:t>
            </w:r>
          </w:p>
        </w:tc>
        <w:tc>
          <w:tcPr>
            <w:tcW w:w="5355" w:type="dxa"/>
            <w:tcBorders>
              <w:bottom w:val="nil"/>
            </w:tcBorders>
            <w:shd w:val="clear" w:color="auto" w:fill="auto"/>
          </w:tcPr>
          <w:p w14:paraId="2FB11FCB" w14:textId="77777777" w:rsidR="00277CFC" w:rsidRPr="001A287E" w:rsidRDefault="00277CFC" w:rsidP="009C5A35">
            <w:pPr>
              <w:pStyle w:val="BodyText"/>
              <w:spacing w:after="0"/>
              <w:rPr>
                <w:rFonts w:asciiTheme="minorHAnsi" w:eastAsia="Calibri" w:hAnsiTheme="minorHAnsi" w:cs="Arial"/>
                <w:b/>
                <w:sz w:val="24"/>
                <w:szCs w:val="24"/>
                <w:lang w:val="en"/>
              </w:rPr>
            </w:pPr>
            <w:r w:rsidRPr="001A287E">
              <w:rPr>
                <w:rFonts w:asciiTheme="minorHAnsi" w:eastAsia="Calibri" w:hAnsiTheme="minorHAnsi" w:cs="Arial"/>
                <w:b/>
                <w:sz w:val="24"/>
                <w:szCs w:val="24"/>
                <w:lang w:val="en"/>
              </w:rPr>
              <w:t>DIVISION/UNIT</w:t>
            </w:r>
          </w:p>
        </w:tc>
      </w:tr>
      <w:tr w:rsidR="00277CFC" w:rsidRPr="001A287E" w14:paraId="2950EED8" w14:textId="77777777" w:rsidTr="009C5A35">
        <w:trPr>
          <w:trHeight w:val="288"/>
        </w:trPr>
        <w:tc>
          <w:tcPr>
            <w:tcW w:w="5355" w:type="dxa"/>
            <w:tcBorders>
              <w:top w:val="nil"/>
              <w:bottom w:val="single" w:sz="4" w:space="0" w:color="auto"/>
            </w:tcBorders>
            <w:shd w:val="clear" w:color="auto" w:fill="auto"/>
          </w:tcPr>
          <w:p w14:paraId="3D838EDD" w14:textId="62B7B383" w:rsidR="00277CFC" w:rsidRPr="001A287E" w:rsidRDefault="00917D9C" w:rsidP="009C5A35">
            <w:pPr>
              <w:pStyle w:val="BodyText"/>
              <w:spacing w:after="0"/>
              <w:rPr>
                <w:rFonts w:asciiTheme="minorHAnsi" w:eastAsia="Calibri" w:hAnsiTheme="minorHAnsi" w:cs="Arial"/>
                <w:sz w:val="24"/>
                <w:szCs w:val="24"/>
                <w:lang w:val="en"/>
              </w:rPr>
            </w:pPr>
            <w:r>
              <w:rPr>
                <w:rFonts w:asciiTheme="minorHAnsi" w:eastAsia="Calibri" w:hAnsiTheme="minorHAnsi" w:cs="Arial"/>
                <w:sz w:val="24"/>
                <w:szCs w:val="24"/>
                <w:lang w:val="en"/>
              </w:rPr>
              <w:t xml:space="preserve">Permitting and </w:t>
            </w:r>
            <w:r w:rsidR="001A287E" w:rsidRPr="001A287E">
              <w:rPr>
                <w:rFonts w:asciiTheme="minorHAnsi" w:eastAsia="Calibri" w:hAnsiTheme="minorHAnsi" w:cs="Arial"/>
                <w:sz w:val="24"/>
                <w:szCs w:val="24"/>
                <w:lang w:val="en"/>
              </w:rPr>
              <w:t>Operations Engineer</w:t>
            </w:r>
          </w:p>
        </w:tc>
        <w:tc>
          <w:tcPr>
            <w:tcW w:w="5355" w:type="dxa"/>
            <w:tcBorders>
              <w:top w:val="nil"/>
              <w:bottom w:val="single" w:sz="4" w:space="0" w:color="auto"/>
            </w:tcBorders>
            <w:shd w:val="clear" w:color="auto" w:fill="auto"/>
          </w:tcPr>
          <w:p w14:paraId="7B0C7E29" w14:textId="51F2408A" w:rsidR="00277CFC" w:rsidRPr="001A287E" w:rsidRDefault="00232952" w:rsidP="0078562C">
            <w:pPr>
              <w:pStyle w:val="BodyText"/>
              <w:spacing w:after="0"/>
              <w:rPr>
                <w:rFonts w:asciiTheme="minorHAnsi" w:eastAsia="Calibri" w:hAnsiTheme="minorHAnsi" w:cs="Arial"/>
                <w:sz w:val="24"/>
                <w:szCs w:val="24"/>
                <w:lang w:val="en"/>
              </w:rPr>
            </w:pPr>
            <w:r w:rsidRPr="001A287E">
              <w:rPr>
                <w:rFonts w:asciiTheme="minorHAnsi" w:hAnsiTheme="minorHAnsi"/>
                <w:bCs/>
                <w:sz w:val="24"/>
                <w:szCs w:val="24"/>
              </w:rPr>
              <w:t>Division of Oil, Gas</w:t>
            </w:r>
            <w:r w:rsidR="00A81E0B">
              <w:rPr>
                <w:rFonts w:asciiTheme="minorHAnsi" w:hAnsiTheme="minorHAnsi"/>
                <w:bCs/>
                <w:sz w:val="24"/>
                <w:szCs w:val="24"/>
              </w:rPr>
              <w:t xml:space="preserve">, and Geothermal </w:t>
            </w:r>
            <w:r w:rsidR="007D242C">
              <w:rPr>
                <w:rFonts w:asciiTheme="minorHAnsi" w:hAnsiTheme="minorHAnsi"/>
                <w:bCs/>
                <w:sz w:val="24"/>
                <w:szCs w:val="24"/>
              </w:rPr>
              <w:t>Resources /</w:t>
            </w:r>
            <w:r w:rsidR="007C26C1">
              <w:rPr>
                <w:rFonts w:asciiTheme="minorHAnsi" w:hAnsiTheme="minorHAnsi"/>
                <w:bCs/>
                <w:sz w:val="24"/>
                <w:szCs w:val="24"/>
              </w:rPr>
              <w:t xml:space="preserve"> </w:t>
            </w:r>
            <w:r w:rsidR="007D242C">
              <w:rPr>
                <w:rFonts w:asciiTheme="minorHAnsi" w:hAnsiTheme="minorHAnsi"/>
                <w:bCs/>
                <w:sz w:val="24"/>
                <w:szCs w:val="24"/>
              </w:rPr>
              <w:t>Northern District</w:t>
            </w:r>
          </w:p>
        </w:tc>
      </w:tr>
      <w:tr w:rsidR="00277CFC" w:rsidRPr="001A287E" w14:paraId="61366F1E" w14:textId="77777777" w:rsidTr="009C5A35">
        <w:tc>
          <w:tcPr>
            <w:tcW w:w="5355" w:type="dxa"/>
            <w:tcBorders>
              <w:bottom w:val="nil"/>
            </w:tcBorders>
            <w:shd w:val="clear" w:color="auto" w:fill="auto"/>
          </w:tcPr>
          <w:p w14:paraId="20E7A95D" w14:textId="77777777" w:rsidR="00277CFC" w:rsidRPr="001A287E" w:rsidRDefault="00277CFC" w:rsidP="009C5A35">
            <w:pPr>
              <w:pStyle w:val="BodyText"/>
              <w:spacing w:after="0"/>
              <w:rPr>
                <w:rFonts w:asciiTheme="minorHAnsi" w:eastAsia="Calibri" w:hAnsiTheme="minorHAnsi" w:cs="Arial"/>
                <w:b/>
                <w:sz w:val="24"/>
                <w:szCs w:val="24"/>
                <w:lang w:val="en"/>
              </w:rPr>
            </w:pPr>
            <w:r w:rsidRPr="001A287E">
              <w:rPr>
                <w:rFonts w:asciiTheme="minorHAnsi" w:eastAsia="Calibri" w:hAnsiTheme="minorHAnsi" w:cs="Arial"/>
                <w:b/>
                <w:sz w:val="24"/>
                <w:szCs w:val="24"/>
                <w:lang w:val="en"/>
              </w:rPr>
              <w:t>EFFECTIVE DATE</w:t>
            </w:r>
          </w:p>
        </w:tc>
        <w:tc>
          <w:tcPr>
            <w:tcW w:w="5355" w:type="dxa"/>
            <w:tcBorders>
              <w:bottom w:val="nil"/>
            </w:tcBorders>
            <w:shd w:val="clear" w:color="auto" w:fill="auto"/>
          </w:tcPr>
          <w:p w14:paraId="725926E7" w14:textId="77777777" w:rsidR="00277CFC" w:rsidRPr="001A287E" w:rsidRDefault="00277CFC" w:rsidP="009C5A35">
            <w:pPr>
              <w:pStyle w:val="BodyText"/>
              <w:spacing w:after="0"/>
              <w:rPr>
                <w:rFonts w:asciiTheme="minorHAnsi" w:eastAsia="Calibri" w:hAnsiTheme="minorHAnsi" w:cs="Arial"/>
                <w:b/>
                <w:sz w:val="24"/>
                <w:szCs w:val="24"/>
                <w:lang w:val="en"/>
              </w:rPr>
            </w:pPr>
            <w:r w:rsidRPr="001A287E">
              <w:rPr>
                <w:rFonts w:asciiTheme="minorHAnsi" w:eastAsia="Calibri" w:hAnsiTheme="minorHAnsi" w:cs="Arial"/>
                <w:b/>
                <w:sz w:val="24"/>
                <w:szCs w:val="24"/>
                <w:lang w:val="en"/>
              </w:rPr>
              <w:t>LOCATION</w:t>
            </w:r>
          </w:p>
        </w:tc>
      </w:tr>
      <w:tr w:rsidR="00277CFC" w:rsidRPr="001A287E" w14:paraId="44758235" w14:textId="77777777" w:rsidTr="009C5A35">
        <w:trPr>
          <w:trHeight w:val="288"/>
        </w:trPr>
        <w:tc>
          <w:tcPr>
            <w:tcW w:w="5355" w:type="dxa"/>
            <w:tcBorders>
              <w:top w:val="nil"/>
              <w:bottom w:val="single" w:sz="4" w:space="0" w:color="auto"/>
            </w:tcBorders>
            <w:shd w:val="clear" w:color="auto" w:fill="auto"/>
          </w:tcPr>
          <w:p w14:paraId="0051ADD7" w14:textId="73E4AA24" w:rsidR="00277CFC" w:rsidRPr="001A287E" w:rsidRDefault="00277CFC" w:rsidP="00917D9C">
            <w:pPr>
              <w:pStyle w:val="BodyText"/>
              <w:spacing w:after="0"/>
              <w:rPr>
                <w:rFonts w:asciiTheme="minorHAnsi" w:eastAsia="Calibri" w:hAnsiTheme="minorHAnsi" w:cs="Arial"/>
                <w:sz w:val="24"/>
                <w:szCs w:val="24"/>
                <w:lang w:val="en"/>
              </w:rPr>
            </w:pPr>
          </w:p>
        </w:tc>
        <w:tc>
          <w:tcPr>
            <w:tcW w:w="5355" w:type="dxa"/>
            <w:tcBorders>
              <w:top w:val="nil"/>
              <w:bottom w:val="single" w:sz="4" w:space="0" w:color="auto"/>
            </w:tcBorders>
            <w:shd w:val="clear" w:color="auto" w:fill="auto"/>
          </w:tcPr>
          <w:p w14:paraId="5886BFB6" w14:textId="0EA5447C" w:rsidR="00277CFC" w:rsidRPr="001A287E" w:rsidRDefault="007D242C" w:rsidP="009C5A35">
            <w:pPr>
              <w:pStyle w:val="BodyText"/>
              <w:spacing w:after="0"/>
              <w:rPr>
                <w:rFonts w:asciiTheme="minorHAnsi" w:eastAsia="Calibri" w:hAnsiTheme="minorHAnsi" w:cs="Arial"/>
                <w:sz w:val="24"/>
                <w:szCs w:val="24"/>
                <w:lang w:val="en"/>
              </w:rPr>
            </w:pPr>
            <w:r>
              <w:rPr>
                <w:rFonts w:asciiTheme="minorHAnsi" w:eastAsia="Calibri" w:hAnsiTheme="minorHAnsi" w:cs="Arial"/>
                <w:sz w:val="24"/>
                <w:szCs w:val="24"/>
                <w:lang w:val="en"/>
              </w:rPr>
              <w:t>Sacramento</w:t>
            </w:r>
          </w:p>
        </w:tc>
      </w:tr>
      <w:tr w:rsidR="00277CFC" w:rsidRPr="001A287E" w14:paraId="7A8B7B70" w14:textId="77777777" w:rsidTr="009C5A35">
        <w:tc>
          <w:tcPr>
            <w:tcW w:w="5355" w:type="dxa"/>
            <w:tcBorders>
              <w:bottom w:val="nil"/>
            </w:tcBorders>
            <w:shd w:val="clear" w:color="auto" w:fill="auto"/>
          </w:tcPr>
          <w:p w14:paraId="6B11125A" w14:textId="77777777" w:rsidR="00277CFC" w:rsidRPr="001A287E" w:rsidRDefault="00277CFC" w:rsidP="009C5A35">
            <w:pPr>
              <w:pStyle w:val="BodyText"/>
              <w:spacing w:after="0"/>
              <w:rPr>
                <w:rFonts w:asciiTheme="minorHAnsi" w:eastAsia="Calibri" w:hAnsiTheme="minorHAnsi" w:cs="Arial"/>
                <w:b/>
                <w:sz w:val="24"/>
                <w:szCs w:val="24"/>
                <w:lang w:val="en"/>
              </w:rPr>
            </w:pPr>
            <w:r w:rsidRPr="001A287E">
              <w:rPr>
                <w:rFonts w:asciiTheme="minorHAnsi" w:eastAsia="Calibri" w:hAnsiTheme="minorHAnsi" w:cs="Arial"/>
                <w:b/>
                <w:sz w:val="24"/>
                <w:szCs w:val="24"/>
                <w:lang w:val="en"/>
              </w:rPr>
              <w:t xml:space="preserve">BARGAINING UNIT </w:t>
            </w:r>
          </w:p>
        </w:tc>
        <w:tc>
          <w:tcPr>
            <w:tcW w:w="5355" w:type="dxa"/>
            <w:tcBorders>
              <w:bottom w:val="nil"/>
            </w:tcBorders>
            <w:shd w:val="clear" w:color="auto" w:fill="auto"/>
          </w:tcPr>
          <w:p w14:paraId="08FA0481" w14:textId="77777777" w:rsidR="00277CFC" w:rsidRPr="001A287E" w:rsidRDefault="00277CFC" w:rsidP="009C5A35">
            <w:pPr>
              <w:pStyle w:val="BodyText"/>
              <w:spacing w:after="0"/>
              <w:rPr>
                <w:rFonts w:asciiTheme="minorHAnsi" w:eastAsia="Calibri" w:hAnsiTheme="minorHAnsi" w:cs="Arial"/>
                <w:b/>
                <w:sz w:val="24"/>
                <w:szCs w:val="24"/>
                <w:lang w:val="en"/>
              </w:rPr>
            </w:pPr>
            <w:r w:rsidRPr="001A287E">
              <w:rPr>
                <w:rFonts w:asciiTheme="minorHAnsi" w:eastAsia="Calibri" w:hAnsiTheme="minorHAnsi" w:cs="Arial"/>
                <w:b/>
                <w:sz w:val="24"/>
                <w:szCs w:val="24"/>
                <w:lang w:val="en"/>
              </w:rPr>
              <w:t>CONFLICT OF INTEREST CATEGORY</w:t>
            </w:r>
          </w:p>
        </w:tc>
      </w:tr>
      <w:tr w:rsidR="00277CFC" w:rsidRPr="001A287E" w14:paraId="1C319E9C" w14:textId="77777777" w:rsidTr="009C5A35">
        <w:trPr>
          <w:trHeight w:val="288"/>
        </w:trPr>
        <w:tc>
          <w:tcPr>
            <w:tcW w:w="5355" w:type="dxa"/>
            <w:tcBorders>
              <w:top w:val="nil"/>
            </w:tcBorders>
            <w:shd w:val="clear" w:color="auto" w:fill="auto"/>
          </w:tcPr>
          <w:p w14:paraId="540B68D4" w14:textId="1F6624AD" w:rsidR="00277CFC" w:rsidRPr="001A287E" w:rsidRDefault="00AD04DF" w:rsidP="00792FD6">
            <w:pPr>
              <w:pStyle w:val="BodyText"/>
              <w:spacing w:after="0"/>
              <w:rPr>
                <w:rFonts w:asciiTheme="minorHAnsi" w:eastAsia="Calibri" w:hAnsiTheme="minorHAnsi" w:cs="Arial"/>
                <w:sz w:val="24"/>
                <w:szCs w:val="24"/>
                <w:lang w:val="en"/>
              </w:rPr>
            </w:pPr>
            <w:r>
              <w:rPr>
                <w:rFonts w:asciiTheme="minorHAnsi" w:eastAsia="Calibri" w:hAnsiTheme="minorHAnsi" w:cs="Arial"/>
                <w:sz w:val="24"/>
                <w:szCs w:val="24"/>
                <w:lang w:val="en"/>
              </w:rPr>
              <w:t>R</w:t>
            </w:r>
            <w:r w:rsidR="00232952" w:rsidRPr="001A287E">
              <w:rPr>
                <w:rFonts w:asciiTheme="minorHAnsi" w:eastAsia="Calibri" w:hAnsiTheme="minorHAnsi" w:cs="Arial"/>
                <w:sz w:val="24"/>
                <w:szCs w:val="24"/>
                <w:lang w:val="en"/>
              </w:rPr>
              <w:t>09</w:t>
            </w:r>
          </w:p>
        </w:tc>
        <w:tc>
          <w:tcPr>
            <w:tcW w:w="5355" w:type="dxa"/>
            <w:tcBorders>
              <w:top w:val="nil"/>
            </w:tcBorders>
            <w:shd w:val="clear" w:color="auto" w:fill="auto"/>
          </w:tcPr>
          <w:p w14:paraId="54C171A5" w14:textId="77777777" w:rsidR="00277CFC" w:rsidRPr="001A287E" w:rsidRDefault="00232952" w:rsidP="009C5A35">
            <w:pPr>
              <w:pStyle w:val="BodyText"/>
              <w:spacing w:after="0"/>
              <w:rPr>
                <w:rFonts w:asciiTheme="minorHAnsi" w:eastAsia="Calibri" w:hAnsiTheme="minorHAnsi" w:cs="Arial"/>
                <w:sz w:val="24"/>
                <w:szCs w:val="24"/>
                <w:lang w:val="en"/>
              </w:rPr>
            </w:pPr>
            <w:r w:rsidRPr="001A287E">
              <w:rPr>
                <w:rFonts w:asciiTheme="minorHAnsi" w:eastAsia="Calibri" w:hAnsiTheme="minorHAnsi" w:cs="Arial"/>
                <w:sz w:val="24"/>
                <w:szCs w:val="24"/>
                <w:lang w:val="en"/>
              </w:rPr>
              <w:t>4</w:t>
            </w:r>
          </w:p>
        </w:tc>
      </w:tr>
    </w:tbl>
    <w:p w14:paraId="369E8E14" w14:textId="77777777" w:rsidR="00277CFC" w:rsidRPr="001A287E" w:rsidRDefault="00277CFC" w:rsidP="006C6C3C">
      <w:pPr>
        <w:pStyle w:val="BodyText"/>
        <w:spacing w:after="0"/>
        <w:ind w:left="90"/>
        <w:rPr>
          <w:rFonts w:asciiTheme="minorHAnsi" w:hAnsiTheme="minorHAnsi" w:cs="Arial"/>
          <w:b/>
          <w:sz w:val="24"/>
          <w:szCs w:val="24"/>
          <w:u w:val="single"/>
          <w:lang w:val="en"/>
        </w:rPr>
      </w:pPr>
    </w:p>
    <w:p w14:paraId="7BBD7313" w14:textId="1E8EA18D" w:rsidR="00635F80" w:rsidRPr="00EE4C9B" w:rsidRDefault="00635F80" w:rsidP="007C26C1">
      <w:pPr>
        <w:pStyle w:val="BodyTextIndent"/>
        <w:tabs>
          <w:tab w:val="left" w:pos="2880"/>
        </w:tabs>
        <w:ind w:left="90" w:firstLine="0"/>
        <w:rPr>
          <w:rFonts w:asciiTheme="minorHAnsi" w:hAnsiTheme="minorHAnsi" w:cs="Arial"/>
          <w:color w:val="000000" w:themeColor="text1"/>
          <w:sz w:val="24"/>
          <w:szCs w:val="24"/>
        </w:rPr>
      </w:pPr>
      <w:r w:rsidRPr="00792FD6">
        <w:rPr>
          <w:rFonts w:asciiTheme="minorHAnsi" w:hAnsiTheme="minorHAnsi" w:cs="Arial"/>
          <w:b/>
          <w:sz w:val="24"/>
          <w:szCs w:val="24"/>
          <w:u w:val="single"/>
        </w:rPr>
        <w:t>GENERAL STATEMENT:</w:t>
      </w:r>
      <w:r w:rsidR="00232952" w:rsidRPr="00792FD6">
        <w:rPr>
          <w:rFonts w:asciiTheme="minorHAnsi" w:hAnsiTheme="minorHAnsi"/>
          <w:b/>
          <w:sz w:val="24"/>
          <w:szCs w:val="24"/>
        </w:rPr>
        <w:t xml:space="preserve">  </w:t>
      </w:r>
      <w:r w:rsidR="00232952" w:rsidRPr="00792FD6">
        <w:rPr>
          <w:rFonts w:asciiTheme="minorHAnsi" w:hAnsiTheme="minorHAnsi" w:cs="Arial"/>
          <w:bCs/>
          <w:sz w:val="24"/>
          <w:szCs w:val="24"/>
        </w:rPr>
        <w:t xml:space="preserve">Under </w:t>
      </w:r>
      <w:r w:rsidR="00FF635A">
        <w:rPr>
          <w:rFonts w:asciiTheme="minorHAnsi" w:hAnsiTheme="minorHAnsi" w:cs="Arial"/>
          <w:bCs/>
          <w:sz w:val="24"/>
          <w:szCs w:val="24"/>
        </w:rPr>
        <w:t xml:space="preserve">the </w:t>
      </w:r>
      <w:r w:rsidR="00232952" w:rsidRPr="00792FD6">
        <w:rPr>
          <w:rFonts w:asciiTheme="minorHAnsi" w:hAnsiTheme="minorHAnsi" w:cs="Arial"/>
          <w:bCs/>
          <w:sz w:val="24"/>
          <w:szCs w:val="24"/>
        </w:rPr>
        <w:t xml:space="preserve">direction of the </w:t>
      </w:r>
      <w:r w:rsidR="001A287E" w:rsidRPr="00792FD6">
        <w:rPr>
          <w:rFonts w:asciiTheme="minorHAnsi" w:hAnsiTheme="minorHAnsi" w:cs="Arial"/>
          <w:bCs/>
          <w:sz w:val="24"/>
          <w:szCs w:val="24"/>
        </w:rPr>
        <w:t xml:space="preserve">Senior Oil and Gas Engineer (Supervisor), the </w:t>
      </w:r>
      <w:r w:rsidR="001A287E" w:rsidRPr="00792FD6">
        <w:rPr>
          <w:rFonts w:asciiTheme="minorHAnsi" w:hAnsiTheme="minorHAnsi" w:cs="Arial"/>
          <w:sz w:val="24"/>
          <w:szCs w:val="24"/>
        </w:rPr>
        <w:t>Associate Oil and Gas Engineer</w:t>
      </w:r>
      <w:r w:rsidR="001A287E" w:rsidRPr="00792FD6">
        <w:rPr>
          <w:rFonts w:asciiTheme="minorHAnsi" w:hAnsiTheme="minorHAnsi" w:cs="Arial"/>
          <w:bCs/>
          <w:sz w:val="24"/>
          <w:szCs w:val="24"/>
        </w:rPr>
        <w:t xml:space="preserve"> </w:t>
      </w:r>
      <w:r w:rsidR="00FD42B7" w:rsidRPr="00792FD6">
        <w:rPr>
          <w:rFonts w:asciiTheme="minorHAnsi" w:hAnsiTheme="minorHAnsi" w:cs="Arial"/>
          <w:bCs/>
          <w:sz w:val="24"/>
          <w:szCs w:val="24"/>
        </w:rPr>
        <w:t xml:space="preserve">(AOGE) </w:t>
      </w:r>
      <w:r w:rsidR="001A287E" w:rsidRPr="00792FD6">
        <w:rPr>
          <w:rFonts w:asciiTheme="minorHAnsi" w:hAnsiTheme="minorHAnsi" w:cs="Arial"/>
          <w:bCs/>
          <w:sz w:val="24"/>
          <w:szCs w:val="24"/>
        </w:rPr>
        <w:t xml:space="preserve">will independently perform </w:t>
      </w:r>
      <w:r w:rsidR="007C26C1">
        <w:rPr>
          <w:rFonts w:asciiTheme="minorHAnsi" w:hAnsiTheme="minorHAnsi" w:cs="Arial"/>
          <w:bCs/>
          <w:sz w:val="24"/>
          <w:szCs w:val="24"/>
        </w:rPr>
        <w:t xml:space="preserve">difficult </w:t>
      </w:r>
      <w:r w:rsidR="00D400C2" w:rsidRPr="00792FD6">
        <w:rPr>
          <w:rFonts w:asciiTheme="minorHAnsi" w:hAnsiTheme="minorHAnsi" w:cs="Arial"/>
          <w:bCs/>
          <w:sz w:val="24"/>
          <w:szCs w:val="24"/>
        </w:rPr>
        <w:t xml:space="preserve">engineering work related to geothermal </w:t>
      </w:r>
      <w:r w:rsidR="00A7012B" w:rsidRPr="00983D6D">
        <w:rPr>
          <w:rFonts w:asciiTheme="minorHAnsi" w:hAnsiTheme="minorHAnsi" w:cs="Arial"/>
          <w:bCs/>
          <w:sz w:val="24"/>
          <w:szCs w:val="24"/>
        </w:rPr>
        <w:t xml:space="preserve">and natural gas </w:t>
      </w:r>
      <w:r w:rsidR="001A287E" w:rsidRPr="00792FD6">
        <w:rPr>
          <w:rFonts w:asciiTheme="minorHAnsi" w:hAnsiTheme="minorHAnsi" w:cs="Arial"/>
          <w:bCs/>
          <w:sz w:val="24"/>
          <w:szCs w:val="24"/>
        </w:rPr>
        <w:t>production</w:t>
      </w:r>
      <w:r w:rsidR="00D400C2" w:rsidRPr="00792FD6">
        <w:rPr>
          <w:rFonts w:asciiTheme="minorHAnsi" w:hAnsiTheme="minorHAnsi" w:cs="Arial"/>
          <w:bCs/>
          <w:sz w:val="24"/>
          <w:szCs w:val="24"/>
        </w:rPr>
        <w:t xml:space="preserve"> and underground injection</w:t>
      </w:r>
      <w:r w:rsidR="00FE35A1" w:rsidRPr="00792FD6">
        <w:rPr>
          <w:rFonts w:asciiTheme="minorHAnsi" w:hAnsiTheme="minorHAnsi" w:cs="Arial"/>
          <w:bCs/>
          <w:sz w:val="24"/>
          <w:szCs w:val="24"/>
        </w:rPr>
        <w:t xml:space="preserve"> </w:t>
      </w:r>
      <w:r w:rsidR="001A287E" w:rsidRPr="00792FD6">
        <w:rPr>
          <w:rFonts w:asciiTheme="minorHAnsi" w:hAnsiTheme="minorHAnsi" w:cs="Arial"/>
          <w:bCs/>
          <w:sz w:val="24"/>
          <w:szCs w:val="24"/>
        </w:rPr>
        <w:t xml:space="preserve">in the </w:t>
      </w:r>
      <w:r w:rsidR="004D051D" w:rsidRPr="00792FD6">
        <w:rPr>
          <w:rFonts w:asciiTheme="minorHAnsi" w:hAnsiTheme="minorHAnsi" w:cs="Arial"/>
          <w:bCs/>
          <w:sz w:val="24"/>
          <w:szCs w:val="24"/>
        </w:rPr>
        <w:t>Northern</w:t>
      </w:r>
      <w:r w:rsidR="00A630AF" w:rsidRPr="00792FD6">
        <w:rPr>
          <w:rFonts w:asciiTheme="minorHAnsi" w:hAnsiTheme="minorHAnsi" w:cs="Arial"/>
          <w:bCs/>
          <w:sz w:val="24"/>
          <w:szCs w:val="24"/>
        </w:rPr>
        <w:t xml:space="preserve"> District</w:t>
      </w:r>
      <w:r w:rsidR="001A287E" w:rsidRPr="00792FD6">
        <w:rPr>
          <w:rFonts w:asciiTheme="minorHAnsi" w:hAnsiTheme="minorHAnsi" w:cs="Arial"/>
          <w:bCs/>
          <w:sz w:val="24"/>
          <w:szCs w:val="24"/>
        </w:rPr>
        <w:t xml:space="preserve">.  </w:t>
      </w:r>
      <w:r w:rsidR="00330DD6" w:rsidRPr="00792FD6">
        <w:rPr>
          <w:rFonts w:asciiTheme="minorHAnsi" w:hAnsiTheme="minorHAnsi" w:cs="Arial"/>
          <w:sz w:val="24"/>
          <w:szCs w:val="24"/>
        </w:rPr>
        <w:t>The incumbent</w:t>
      </w:r>
      <w:r w:rsidR="00EE4C9B" w:rsidRPr="00792FD6">
        <w:rPr>
          <w:rFonts w:asciiTheme="minorHAnsi" w:hAnsiTheme="minorHAnsi" w:cs="Arial"/>
          <w:sz w:val="24"/>
          <w:szCs w:val="24"/>
        </w:rPr>
        <w:t xml:space="preserve"> performs assignments that require a high degree of knowledge and </w:t>
      </w:r>
      <w:r w:rsidR="00EE4C9B" w:rsidRPr="006D2B12">
        <w:rPr>
          <w:rFonts w:asciiTheme="minorHAnsi" w:hAnsiTheme="minorHAnsi" w:cs="Arial"/>
          <w:sz w:val="24"/>
          <w:szCs w:val="24"/>
        </w:rPr>
        <w:t>skill</w:t>
      </w:r>
      <w:r w:rsidR="006D2B12">
        <w:rPr>
          <w:rFonts w:asciiTheme="minorHAnsi" w:hAnsiTheme="minorHAnsi" w:cs="Arial"/>
          <w:sz w:val="24"/>
          <w:szCs w:val="24"/>
        </w:rPr>
        <w:t xml:space="preserve"> </w:t>
      </w:r>
      <w:r w:rsidR="00792FD6">
        <w:rPr>
          <w:rFonts w:asciiTheme="minorHAnsi" w:hAnsiTheme="minorHAnsi" w:cs="Arial"/>
          <w:sz w:val="24"/>
          <w:szCs w:val="24"/>
        </w:rPr>
        <w:t>in</w:t>
      </w:r>
      <w:r w:rsidR="00933C36" w:rsidRPr="00792FD6">
        <w:rPr>
          <w:rFonts w:asciiTheme="minorHAnsi" w:hAnsiTheme="minorHAnsi" w:cs="Arial"/>
          <w:sz w:val="24"/>
          <w:szCs w:val="24"/>
        </w:rPr>
        <w:t xml:space="preserve"> </w:t>
      </w:r>
      <w:r w:rsidR="00A92DB8">
        <w:rPr>
          <w:rFonts w:asciiTheme="minorHAnsi" w:hAnsiTheme="minorHAnsi" w:cs="Arial"/>
          <w:sz w:val="24"/>
          <w:szCs w:val="24"/>
        </w:rPr>
        <w:t>well design and completion</w:t>
      </w:r>
      <w:r w:rsidR="00EE4C9B" w:rsidRPr="00792FD6">
        <w:rPr>
          <w:rFonts w:asciiTheme="minorHAnsi" w:hAnsiTheme="minorHAnsi" w:cs="Arial"/>
          <w:sz w:val="24"/>
          <w:szCs w:val="24"/>
        </w:rPr>
        <w:t xml:space="preserve">, </w:t>
      </w:r>
      <w:r w:rsidR="00A92DB8">
        <w:rPr>
          <w:rFonts w:asciiTheme="minorHAnsi" w:hAnsiTheme="minorHAnsi" w:cs="Arial"/>
          <w:sz w:val="24"/>
          <w:szCs w:val="24"/>
        </w:rPr>
        <w:t xml:space="preserve">in addition to reservoir engineering, </w:t>
      </w:r>
      <w:r w:rsidR="00EE4C9B" w:rsidRPr="00792FD6">
        <w:rPr>
          <w:rFonts w:asciiTheme="minorHAnsi" w:hAnsiTheme="minorHAnsi" w:cs="Arial"/>
          <w:sz w:val="24"/>
          <w:szCs w:val="24"/>
        </w:rPr>
        <w:t xml:space="preserve">team leadership, communication, </w:t>
      </w:r>
      <w:r w:rsidR="00BF3A25" w:rsidRPr="00792FD6">
        <w:rPr>
          <w:rFonts w:asciiTheme="minorHAnsi" w:hAnsiTheme="minorHAnsi" w:cs="Arial"/>
          <w:sz w:val="24"/>
          <w:szCs w:val="24"/>
        </w:rPr>
        <w:t xml:space="preserve">and </w:t>
      </w:r>
      <w:r w:rsidR="00EE4C9B" w:rsidRPr="00792FD6">
        <w:rPr>
          <w:rFonts w:asciiTheme="minorHAnsi" w:hAnsiTheme="minorHAnsi" w:cs="Arial"/>
          <w:sz w:val="24"/>
          <w:szCs w:val="24"/>
        </w:rPr>
        <w:t>data management</w:t>
      </w:r>
      <w:r w:rsidR="00983D6D">
        <w:rPr>
          <w:rFonts w:asciiTheme="minorHAnsi" w:hAnsiTheme="minorHAnsi" w:cs="Arial"/>
          <w:sz w:val="24"/>
          <w:szCs w:val="24"/>
        </w:rPr>
        <w:t>.  The</w:t>
      </w:r>
      <w:r w:rsidR="00AB321A">
        <w:rPr>
          <w:rFonts w:asciiTheme="minorHAnsi" w:hAnsiTheme="minorHAnsi" w:cs="Arial"/>
          <w:b/>
          <w:sz w:val="24"/>
          <w:szCs w:val="24"/>
        </w:rPr>
        <w:t xml:space="preserve"> </w:t>
      </w:r>
      <w:r w:rsidR="00792FD6" w:rsidRPr="00792FD6">
        <w:rPr>
          <w:rFonts w:asciiTheme="minorHAnsi" w:hAnsiTheme="minorHAnsi" w:cs="Arial"/>
          <w:sz w:val="24"/>
          <w:szCs w:val="24"/>
        </w:rPr>
        <w:t>inc</w:t>
      </w:r>
      <w:r w:rsidR="00330DD6" w:rsidRPr="00792FD6">
        <w:rPr>
          <w:rFonts w:asciiTheme="minorHAnsi" w:hAnsiTheme="minorHAnsi" w:cs="Arial"/>
          <w:sz w:val="24"/>
          <w:szCs w:val="24"/>
        </w:rPr>
        <w:t xml:space="preserve">umbent </w:t>
      </w:r>
      <w:r w:rsidR="00EE4C9B" w:rsidRPr="00792FD6">
        <w:rPr>
          <w:rFonts w:asciiTheme="minorHAnsi" w:hAnsiTheme="minorHAnsi" w:cs="Arial"/>
          <w:sz w:val="24"/>
          <w:szCs w:val="24"/>
        </w:rPr>
        <w:t>performs technical evaluation of proposed</w:t>
      </w:r>
      <w:r w:rsidR="00C42737" w:rsidRPr="00792FD6">
        <w:rPr>
          <w:rFonts w:asciiTheme="minorHAnsi" w:hAnsiTheme="minorHAnsi" w:cs="Arial"/>
          <w:sz w:val="24"/>
          <w:szCs w:val="24"/>
        </w:rPr>
        <w:t xml:space="preserve"> well operations including underground injection </w:t>
      </w:r>
      <w:r w:rsidR="00EE624D" w:rsidRPr="00792FD6">
        <w:rPr>
          <w:rFonts w:asciiTheme="minorHAnsi" w:hAnsiTheme="minorHAnsi" w:cs="Arial"/>
          <w:sz w:val="24"/>
          <w:szCs w:val="24"/>
        </w:rPr>
        <w:t xml:space="preserve">(UIC) </w:t>
      </w:r>
      <w:r w:rsidR="00C42737" w:rsidRPr="00792FD6">
        <w:rPr>
          <w:rFonts w:asciiTheme="minorHAnsi" w:hAnsiTheme="minorHAnsi" w:cs="Arial"/>
          <w:sz w:val="24"/>
          <w:szCs w:val="24"/>
        </w:rPr>
        <w:t xml:space="preserve">projects </w:t>
      </w:r>
      <w:r w:rsidR="00E92C8E" w:rsidRPr="00792FD6">
        <w:rPr>
          <w:rFonts w:asciiTheme="minorHAnsi" w:hAnsiTheme="minorHAnsi" w:cs="Arial"/>
          <w:sz w:val="24"/>
          <w:szCs w:val="24"/>
        </w:rPr>
        <w:t xml:space="preserve">and prepares permits documenting technical requirements </w:t>
      </w:r>
      <w:r w:rsidR="00983D6D">
        <w:rPr>
          <w:rFonts w:asciiTheme="minorHAnsi" w:hAnsiTheme="minorHAnsi" w:cs="Arial"/>
          <w:sz w:val="24"/>
          <w:szCs w:val="24"/>
        </w:rPr>
        <w:t xml:space="preserve">and regulatory compliance </w:t>
      </w:r>
      <w:r w:rsidR="00E92C8E" w:rsidRPr="00792FD6">
        <w:rPr>
          <w:rFonts w:asciiTheme="minorHAnsi" w:hAnsiTheme="minorHAnsi" w:cs="Arial"/>
          <w:sz w:val="24"/>
          <w:szCs w:val="24"/>
        </w:rPr>
        <w:t>for such operations.</w:t>
      </w:r>
      <w:r w:rsidR="00C42737" w:rsidRPr="00792FD6">
        <w:rPr>
          <w:rFonts w:asciiTheme="minorHAnsi" w:hAnsiTheme="minorHAnsi" w:cs="Arial"/>
          <w:sz w:val="24"/>
          <w:szCs w:val="24"/>
        </w:rPr>
        <w:t xml:space="preserve"> </w:t>
      </w:r>
      <w:r w:rsidR="001C5853" w:rsidRPr="00792FD6">
        <w:rPr>
          <w:rFonts w:asciiTheme="minorHAnsi" w:hAnsiTheme="minorHAnsi" w:cs="Arial"/>
          <w:sz w:val="24"/>
          <w:szCs w:val="24"/>
        </w:rPr>
        <w:t xml:space="preserve"> </w:t>
      </w:r>
      <w:r w:rsidR="00792FD6">
        <w:rPr>
          <w:rFonts w:asciiTheme="minorHAnsi" w:hAnsiTheme="minorHAnsi" w:cs="Arial"/>
          <w:sz w:val="24"/>
          <w:szCs w:val="24"/>
        </w:rPr>
        <w:t>T</w:t>
      </w:r>
      <w:r w:rsidR="00330DD6" w:rsidRPr="00792FD6">
        <w:rPr>
          <w:rFonts w:asciiTheme="minorHAnsi" w:hAnsiTheme="minorHAnsi" w:cs="Arial"/>
          <w:sz w:val="24"/>
          <w:szCs w:val="24"/>
        </w:rPr>
        <w:t xml:space="preserve">he incumbent </w:t>
      </w:r>
      <w:r w:rsidR="00EE4C9B" w:rsidRPr="00792FD6">
        <w:rPr>
          <w:rFonts w:asciiTheme="minorHAnsi" w:hAnsiTheme="minorHAnsi" w:cs="Arial"/>
          <w:sz w:val="24"/>
          <w:szCs w:val="24"/>
        </w:rPr>
        <w:t>conducts complex studies of</w:t>
      </w:r>
      <w:r w:rsidR="00E92C8E" w:rsidRPr="00792FD6">
        <w:rPr>
          <w:rFonts w:asciiTheme="minorHAnsi" w:hAnsiTheme="minorHAnsi" w:cs="Arial"/>
          <w:sz w:val="24"/>
          <w:szCs w:val="24"/>
        </w:rPr>
        <w:t xml:space="preserve"> </w:t>
      </w:r>
      <w:r w:rsidR="00A7012B">
        <w:rPr>
          <w:rFonts w:asciiTheme="minorHAnsi" w:hAnsiTheme="minorHAnsi" w:cs="Arial"/>
          <w:sz w:val="24"/>
          <w:szCs w:val="24"/>
        </w:rPr>
        <w:t>well field</w:t>
      </w:r>
      <w:r w:rsidR="00E92C8E" w:rsidRPr="00792FD6">
        <w:rPr>
          <w:rFonts w:asciiTheme="minorHAnsi" w:hAnsiTheme="minorHAnsi" w:cs="Arial"/>
          <w:sz w:val="24"/>
          <w:szCs w:val="24"/>
        </w:rPr>
        <w:t xml:space="preserve"> </w:t>
      </w:r>
      <w:r w:rsidR="00EE4C9B" w:rsidRPr="00792FD6">
        <w:rPr>
          <w:rFonts w:asciiTheme="minorHAnsi" w:hAnsiTheme="minorHAnsi" w:cs="Arial"/>
          <w:sz w:val="24"/>
          <w:szCs w:val="24"/>
        </w:rPr>
        <w:t>operations and reservoirs; make</w:t>
      </w:r>
      <w:r w:rsidR="00933C36" w:rsidRPr="00792FD6">
        <w:rPr>
          <w:rFonts w:asciiTheme="minorHAnsi" w:hAnsiTheme="minorHAnsi" w:cs="Arial"/>
          <w:sz w:val="24"/>
          <w:szCs w:val="24"/>
        </w:rPr>
        <w:t>s</w:t>
      </w:r>
      <w:r w:rsidR="00EE4C9B" w:rsidRPr="00792FD6">
        <w:rPr>
          <w:rFonts w:asciiTheme="minorHAnsi" w:hAnsiTheme="minorHAnsi" w:cs="Arial"/>
          <w:sz w:val="24"/>
          <w:szCs w:val="24"/>
        </w:rPr>
        <w:t xml:space="preserve"> complex calculations, prepare</w:t>
      </w:r>
      <w:r w:rsidR="004D051D" w:rsidRPr="00792FD6">
        <w:rPr>
          <w:rFonts w:asciiTheme="minorHAnsi" w:hAnsiTheme="minorHAnsi" w:cs="Arial"/>
          <w:sz w:val="24"/>
          <w:szCs w:val="24"/>
        </w:rPr>
        <w:t>s</w:t>
      </w:r>
      <w:r w:rsidR="00EE4C9B" w:rsidRPr="00792FD6">
        <w:rPr>
          <w:rFonts w:asciiTheme="minorHAnsi" w:hAnsiTheme="minorHAnsi" w:cs="Arial"/>
          <w:sz w:val="24"/>
          <w:szCs w:val="24"/>
        </w:rPr>
        <w:t xml:space="preserve"> and interpret</w:t>
      </w:r>
      <w:r w:rsidR="004D051D" w:rsidRPr="00792FD6">
        <w:rPr>
          <w:rFonts w:asciiTheme="minorHAnsi" w:hAnsiTheme="minorHAnsi" w:cs="Arial"/>
          <w:sz w:val="24"/>
          <w:szCs w:val="24"/>
        </w:rPr>
        <w:t>s</w:t>
      </w:r>
      <w:r w:rsidR="00EE4C9B" w:rsidRPr="00792FD6">
        <w:rPr>
          <w:rFonts w:asciiTheme="minorHAnsi" w:hAnsiTheme="minorHAnsi" w:cs="Arial"/>
          <w:sz w:val="24"/>
          <w:szCs w:val="24"/>
        </w:rPr>
        <w:t xml:space="preserve"> complex technical data, and statistics; and write</w:t>
      </w:r>
      <w:r w:rsidR="00983D6D">
        <w:rPr>
          <w:rFonts w:asciiTheme="minorHAnsi" w:hAnsiTheme="minorHAnsi" w:cs="Arial"/>
          <w:sz w:val="24"/>
          <w:szCs w:val="24"/>
        </w:rPr>
        <w:t>s</w:t>
      </w:r>
      <w:r w:rsidR="00EE4C9B" w:rsidRPr="00792FD6">
        <w:rPr>
          <w:rFonts w:asciiTheme="minorHAnsi" w:hAnsiTheme="minorHAnsi" w:cs="Arial"/>
          <w:sz w:val="24"/>
          <w:szCs w:val="24"/>
        </w:rPr>
        <w:t xml:space="preserve"> reports on investigations.  Monitors and investigates the legality and advisability of proposed operations, prepare</w:t>
      </w:r>
      <w:r w:rsidR="00983D6D">
        <w:rPr>
          <w:rFonts w:asciiTheme="minorHAnsi" w:hAnsiTheme="minorHAnsi" w:cs="Arial"/>
          <w:sz w:val="24"/>
          <w:szCs w:val="24"/>
        </w:rPr>
        <w:t>s</w:t>
      </w:r>
      <w:r w:rsidR="00EE4C9B" w:rsidRPr="00792FD6">
        <w:rPr>
          <w:rFonts w:asciiTheme="minorHAnsi" w:hAnsiTheme="minorHAnsi" w:cs="Arial"/>
          <w:sz w:val="24"/>
          <w:szCs w:val="24"/>
        </w:rPr>
        <w:t xml:space="preserve"> technical and legal directives and advise</w:t>
      </w:r>
      <w:r w:rsidR="00983D6D">
        <w:rPr>
          <w:rFonts w:asciiTheme="minorHAnsi" w:hAnsiTheme="minorHAnsi" w:cs="Arial"/>
          <w:sz w:val="24"/>
          <w:szCs w:val="24"/>
        </w:rPr>
        <w:t>s</w:t>
      </w:r>
      <w:r w:rsidR="00EE4C9B" w:rsidRPr="00792FD6">
        <w:rPr>
          <w:rFonts w:asciiTheme="minorHAnsi" w:hAnsiTheme="minorHAnsi" w:cs="Arial"/>
          <w:sz w:val="24"/>
          <w:szCs w:val="24"/>
        </w:rPr>
        <w:t xml:space="preserve"> operators of preventative or corrective actions.  </w:t>
      </w:r>
      <w:r w:rsidR="00EE4C9B" w:rsidRPr="00792FD6">
        <w:rPr>
          <w:rFonts w:asciiTheme="minorHAnsi" w:hAnsiTheme="minorHAnsi" w:cs="Arial"/>
          <w:bCs/>
          <w:sz w:val="24"/>
          <w:szCs w:val="24"/>
        </w:rPr>
        <w:t>This</w:t>
      </w:r>
      <w:r w:rsidR="001A287E" w:rsidRPr="00792FD6">
        <w:rPr>
          <w:rFonts w:asciiTheme="minorHAnsi" w:hAnsiTheme="minorHAnsi" w:cs="Arial"/>
          <w:bCs/>
          <w:sz w:val="24"/>
          <w:szCs w:val="24"/>
        </w:rPr>
        <w:t xml:space="preserve"> position requires extensive reviews of well files, projects, notices, field operations and other related duties and provides technical guidance to field engineering staff.  </w:t>
      </w:r>
      <w:r w:rsidR="00EE4C9B" w:rsidRPr="00792FD6">
        <w:rPr>
          <w:rFonts w:asciiTheme="minorHAnsi" w:hAnsiTheme="minorHAnsi" w:cs="Arial"/>
          <w:sz w:val="24"/>
          <w:szCs w:val="24"/>
        </w:rPr>
        <w:t xml:space="preserve">Duties include, but are not limited </w:t>
      </w:r>
      <w:r w:rsidR="00EE4C9B" w:rsidRPr="00AC0207">
        <w:rPr>
          <w:rFonts w:asciiTheme="minorHAnsi" w:hAnsiTheme="minorHAnsi" w:cs="Arial"/>
          <w:sz w:val="24"/>
          <w:szCs w:val="24"/>
        </w:rPr>
        <w:t>to:</w:t>
      </w:r>
    </w:p>
    <w:p w14:paraId="2DF489A1" w14:textId="77777777" w:rsidR="00635F80" w:rsidRPr="001A287E" w:rsidRDefault="00635F80" w:rsidP="006C6C3C">
      <w:pPr>
        <w:pStyle w:val="BodyText"/>
        <w:spacing w:after="0"/>
        <w:ind w:left="90"/>
        <w:rPr>
          <w:rFonts w:asciiTheme="minorHAnsi" w:hAnsiTheme="minorHAnsi" w:cs="Arial"/>
          <w:b/>
          <w:sz w:val="24"/>
          <w:szCs w:val="24"/>
        </w:rPr>
      </w:pPr>
    </w:p>
    <w:p w14:paraId="1950A45B" w14:textId="77777777" w:rsidR="00635F80" w:rsidRPr="001A287E" w:rsidRDefault="00635F80" w:rsidP="00FF635A">
      <w:pPr>
        <w:numPr>
          <w:ilvl w:val="0"/>
          <w:numId w:val="1"/>
        </w:numPr>
        <w:ind w:left="90" w:firstLine="0"/>
        <w:rPr>
          <w:rFonts w:asciiTheme="minorHAnsi" w:hAnsiTheme="minorHAnsi" w:cs="Arial"/>
          <w:b/>
          <w:sz w:val="24"/>
          <w:szCs w:val="24"/>
          <w:u w:val="single"/>
        </w:rPr>
      </w:pPr>
      <w:r w:rsidRPr="001A287E">
        <w:rPr>
          <w:rFonts w:asciiTheme="minorHAnsi" w:hAnsiTheme="minorHAnsi" w:cs="Arial"/>
          <w:b/>
          <w:sz w:val="24"/>
          <w:szCs w:val="24"/>
          <w:u w:val="single"/>
        </w:rPr>
        <w:t>SPECIFIC ACTIVITIES</w:t>
      </w:r>
      <w:r w:rsidR="00232952" w:rsidRPr="001A287E">
        <w:rPr>
          <w:rFonts w:asciiTheme="minorHAnsi" w:hAnsiTheme="minorHAnsi" w:cs="Arial"/>
          <w:b/>
          <w:sz w:val="24"/>
          <w:szCs w:val="24"/>
          <w:u w:val="single"/>
        </w:rPr>
        <w:t xml:space="preserve">:  ESSENTIAL / MARGINAL </w:t>
      </w:r>
      <w:r w:rsidRPr="001A287E">
        <w:rPr>
          <w:rFonts w:asciiTheme="minorHAnsi" w:hAnsiTheme="minorHAnsi" w:cs="Arial"/>
          <w:b/>
          <w:sz w:val="24"/>
          <w:szCs w:val="24"/>
          <w:u w:val="single"/>
        </w:rPr>
        <w:t>FUNCTIONS</w:t>
      </w:r>
    </w:p>
    <w:p w14:paraId="45BDF9BF" w14:textId="77777777" w:rsidR="00635F80" w:rsidRPr="001A287E" w:rsidRDefault="00635F80" w:rsidP="00FF635A">
      <w:pPr>
        <w:ind w:left="90"/>
        <w:rPr>
          <w:rFonts w:asciiTheme="minorHAnsi" w:hAnsiTheme="minorHAnsi" w:cs="Arial"/>
          <w:b/>
          <w:sz w:val="24"/>
          <w:szCs w:val="24"/>
          <w:u w:val="single"/>
        </w:rPr>
      </w:pPr>
    </w:p>
    <w:p w14:paraId="2422E131" w14:textId="77777777" w:rsidR="00E370EA" w:rsidRPr="001A287E" w:rsidRDefault="00635F80" w:rsidP="007C26C1">
      <w:pPr>
        <w:pStyle w:val="ListParagraph"/>
        <w:numPr>
          <w:ilvl w:val="0"/>
          <w:numId w:val="2"/>
        </w:numPr>
        <w:spacing w:after="0" w:line="240" w:lineRule="auto"/>
        <w:ind w:left="1080"/>
        <w:rPr>
          <w:rFonts w:asciiTheme="minorHAnsi" w:hAnsiTheme="minorHAnsi" w:cs="Arial"/>
          <w:sz w:val="24"/>
          <w:szCs w:val="24"/>
        </w:rPr>
      </w:pPr>
      <w:r w:rsidRPr="001A287E">
        <w:rPr>
          <w:rFonts w:asciiTheme="minorHAnsi" w:hAnsiTheme="minorHAnsi" w:cs="Arial"/>
          <w:b/>
          <w:sz w:val="24"/>
          <w:szCs w:val="24"/>
          <w:u w:val="single"/>
        </w:rPr>
        <w:t>ESSENTIAL FUNCTIONS</w:t>
      </w:r>
    </w:p>
    <w:p w14:paraId="6925CF3E" w14:textId="552E56E3" w:rsidR="00D1101D" w:rsidRPr="001A287E" w:rsidRDefault="001A287E" w:rsidP="007C26C1">
      <w:pPr>
        <w:pStyle w:val="ListParagraph"/>
        <w:numPr>
          <w:ilvl w:val="1"/>
          <w:numId w:val="2"/>
        </w:numPr>
        <w:spacing w:after="0" w:line="240" w:lineRule="auto"/>
        <w:ind w:left="1710"/>
        <w:rPr>
          <w:rFonts w:asciiTheme="minorHAnsi" w:hAnsiTheme="minorHAnsi" w:cs="Arial"/>
          <w:sz w:val="24"/>
          <w:szCs w:val="24"/>
        </w:rPr>
      </w:pPr>
      <w:r>
        <w:rPr>
          <w:rFonts w:asciiTheme="minorHAnsi" w:hAnsiTheme="minorHAnsi" w:cs="Arial"/>
          <w:b/>
          <w:sz w:val="24"/>
          <w:szCs w:val="24"/>
        </w:rPr>
        <w:t>30</w:t>
      </w:r>
      <w:r w:rsidR="00E370EA" w:rsidRPr="001A287E">
        <w:rPr>
          <w:rFonts w:asciiTheme="minorHAnsi" w:hAnsiTheme="minorHAnsi" w:cs="Arial"/>
          <w:b/>
          <w:sz w:val="24"/>
          <w:szCs w:val="24"/>
        </w:rPr>
        <w:t xml:space="preserve">% </w:t>
      </w:r>
      <w:r>
        <w:rPr>
          <w:rFonts w:asciiTheme="minorHAnsi" w:hAnsiTheme="minorHAnsi" w:cs="Arial"/>
          <w:b/>
          <w:sz w:val="24"/>
          <w:szCs w:val="24"/>
        </w:rPr>
        <w:t>Notices</w:t>
      </w:r>
      <w:r w:rsidR="0078562C">
        <w:rPr>
          <w:rFonts w:asciiTheme="minorHAnsi" w:hAnsiTheme="minorHAnsi" w:cs="Arial"/>
          <w:b/>
          <w:sz w:val="24"/>
          <w:szCs w:val="24"/>
        </w:rPr>
        <w:t>/Well Operations</w:t>
      </w:r>
      <w:r w:rsidR="00D1101D" w:rsidRPr="001A287E">
        <w:rPr>
          <w:rFonts w:asciiTheme="minorHAnsi" w:hAnsiTheme="minorHAnsi" w:cs="Arial"/>
          <w:sz w:val="24"/>
          <w:szCs w:val="24"/>
        </w:rPr>
        <w:t xml:space="preserve"> </w:t>
      </w:r>
    </w:p>
    <w:p w14:paraId="6A8C716F" w14:textId="1223A6A4" w:rsidR="00651F16" w:rsidRPr="007C26C1" w:rsidRDefault="001A287E" w:rsidP="007C26C1">
      <w:pPr>
        <w:pStyle w:val="ListParagraph"/>
        <w:spacing w:after="0" w:line="240" w:lineRule="auto"/>
        <w:ind w:left="1710"/>
        <w:rPr>
          <w:rFonts w:asciiTheme="minorHAnsi" w:hAnsiTheme="minorHAnsi"/>
          <w:sz w:val="24"/>
          <w:szCs w:val="24"/>
        </w:rPr>
      </w:pPr>
      <w:r w:rsidRPr="00792FD6">
        <w:rPr>
          <w:rFonts w:asciiTheme="minorHAnsi" w:hAnsiTheme="minorHAnsi"/>
          <w:sz w:val="24"/>
          <w:szCs w:val="24"/>
        </w:rPr>
        <w:t xml:space="preserve">Independently reviews </w:t>
      </w:r>
      <w:r w:rsidR="00715CF0" w:rsidRPr="00792FD6">
        <w:rPr>
          <w:rFonts w:asciiTheme="minorHAnsi" w:hAnsiTheme="minorHAnsi"/>
          <w:sz w:val="24"/>
          <w:szCs w:val="24"/>
        </w:rPr>
        <w:t xml:space="preserve">and evaluates </w:t>
      </w:r>
      <w:r w:rsidRPr="00792FD6">
        <w:rPr>
          <w:rFonts w:asciiTheme="minorHAnsi" w:hAnsiTheme="minorHAnsi"/>
          <w:sz w:val="24"/>
          <w:szCs w:val="24"/>
        </w:rPr>
        <w:t>Notices of Intention (NOI) to drill, rework</w:t>
      </w:r>
      <w:r w:rsidR="0078562C" w:rsidRPr="00792FD6">
        <w:rPr>
          <w:rFonts w:asciiTheme="minorHAnsi" w:hAnsiTheme="minorHAnsi"/>
          <w:sz w:val="24"/>
          <w:szCs w:val="24"/>
        </w:rPr>
        <w:t>,</w:t>
      </w:r>
      <w:r w:rsidRPr="00792FD6">
        <w:rPr>
          <w:rFonts w:asciiTheme="minorHAnsi" w:hAnsiTheme="minorHAnsi"/>
          <w:sz w:val="24"/>
          <w:szCs w:val="24"/>
        </w:rPr>
        <w:t xml:space="preserve"> </w:t>
      </w:r>
      <w:r w:rsidR="008B3B89">
        <w:rPr>
          <w:rFonts w:asciiTheme="minorHAnsi" w:hAnsiTheme="minorHAnsi"/>
          <w:sz w:val="24"/>
          <w:szCs w:val="24"/>
        </w:rPr>
        <w:t xml:space="preserve">redrill and plug and </w:t>
      </w:r>
      <w:r w:rsidRPr="00792FD6">
        <w:rPr>
          <w:rFonts w:asciiTheme="minorHAnsi" w:hAnsiTheme="minorHAnsi"/>
          <w:sz w:val="24"/>
          <w:szCs w:val="24"/>
        </w:rPr>
        <w:t>abandon</w:t>
      </w:r>
      <w:r w:rsidR="008B3B89">
        <w:rPr>
          <w:rFonts w:asciiTheme="minorHAnsi" w:hAnsiTheme="minorHAnsi"/>
          <w:sz w:val="24"/>
          <w:szCs w:val="24"/>
        </w:rPr>
        <w:t xml:space="preserve"> </w:t>
      </w:r>
      <w:r w:rsidR="00A83991">
        <w:rPr>
          <w:rFonts w:asciiTheme="minorHAnsi" w:hAnsiTheme="minorHAnsi"/>
          <w:sz w:val="24"/>
          <w:szCs w:val="24"/>
        </w:rPr>
        <w:t xml:space="preserve">geothermal and natural gas </w:t>
      </w:r>
      <w:r w:rsidR="008B3B89">
        <w:rPr>
          <w:rFonts w:asciiTheme="minorHAnsi" w:hAnsiTheme="minorHAnsi"/>
          <w:sz w:val="24"/>
          <w:szCs w:val="24"/>
        </w:rPr>
        <w:t>wells;</w:t>
      </w:r>
      <w:r w:rsidRPr="00792FD6">
        <w:rPr>
          <w:rFonts w:asciiTheme="minorHAnsi" w:hAnsiTheme="minorHAnsi"/>
          <w:sz w:val="24"/>
          <w:szCs w:val="24"/>
        </w:rPr>
        <w:t xml:space="preserve"> , </w:t>
      </w:r>
      <w:r w:rsidR="008B3B89">
        <w:rPr>
          <w:rFonts w:asciiTheme="minorHAnsi" w:hAnsiTheme="minorHAnsi"/>
          <w:sz w:val="24"/>
          <w:szCs w:val="24"/>
        </w:rPr>
        <w:t xml:space="preserve">Reviews </w:t>
      </w:r>
      <w:r w:rsidRPr="00792FD6">
        <w:rPr>
          <w:rFonts w:asciiTheme="minorHAnsi" w:hAnsiTheme="minorHAnsi"/>
          <w:sz w:val="24"/>
          <w:szCs w:val="24"/>
        </w:rPr>
        <w:t xml:space="preserve">requests, data, </w:t>
      </w:r>
      <w:r w:rsidR="008B3B89">
        <w:rPr>
          <w:rFonts w:asciiTheme="minorHAnsi" w:hAnsiTheme="minorHAnsi"/>
          <w:sz w:val="24"/>
          <w:szCs w:val="24"/>
        </w:rPr>
        <w:t xml:space="preserve">and </w:t>
      </w:r>
      <w:r w:rsidRPr="00792FD6">
        <w:rPr>
          <w:rFonts w:asciiTheme="minorHAnsi" w:hAnsiTheme="minorHAnsi"/>
          <w:sz w:val="24"/>
          <w:szCs w:val="24"/>
        </w:rPr>
        <w:t>o</w:t>
      </w:r>
      <w:r w:rsidR="008B3B89">
        <w:rPr>
          <w:rFonts w:asciiTheme="minorHAnsi" w:hAnsiTheme="minorHAnsi"/>
          <w:sz w:val="24"/>
          <w:szCs w:val="24"/>
        </w:rPr>
        <w:t>ther</w:t>
      </w:r>
      <w:r w:rsidRPr="00792FD6">
        <w:rPr>
          <w:rFonts w:asciiTheme="minorHAnsi" w:hAnsiTheme="minorHAnsi"/>
          <w:sz w:val="24"/>
          <w:szCs w:val="24"/>
        </w:rPr>
        <w:t xml:space="preserve"> information submitted by operators for completeness</w:t>
      </w:r>
      <w:r w:rsidR="00715CF0" w:rsidRPr="00792FD6">
        <w:rPr>
          <w:rFonts w:asciiTheme="minorHAnsi" w:hAnsiTheme="minorHAnsi"/>
          <w:sz w:val="24"/>
          <w:szCs w:val="24"/>
        </w:rPr>
        <w:t>,</w:t>
      </w:r>
      <w:r w:rsidRPr="00792FD6">
        <w:rPr>
          <w:rFonts w:asciiTheme="minorHAnsi" w:hAnsiTheme="minorHAnsi"/>
          <w:sz w:val="24"/>
          <w:szCs w:val="24"/>
        </w:rPr>
        <w:t xml:space="preserve"> accuracy</w:t>
      </w:r>
      <w:r w:rsidR="00715CF0" w:rsidRPr="00792FD6">
        <w:rPr>
          <w:rFonts w:asciiTheme="minorHAnsi" w:hAnsiTheme="minorHAnsi"/>
          <w:sz w:val="24"/>
          <w:szCs w:val="24"/>
        </w:rPr>
        <w:t>,</w:t>
      </w:r>
      <w:r w:rsidRPr="00792FD6">
        <w:rPr>
          <w:rFonts w:asciiTheme="minorHAnsi" w:hAnsiTheme="minorHAnsi"/>
          <w:sz w:val="24"/>
          <w:szCs w:val="24"/>
        </w:rPr>
        <w:t xml:space="preserve"> and </w:t>
      </w:r>
      <w:r w:rsidR="00715CF0" w:rsidRPr="00792FD6">
        <w:rPr>
          <w:rFonts w:asciiTheme="minorHAnsi" w:hAnsiTheme="minorHAnsi"/>
          <w:sz w:val="24"/>
          <w:szCs w:val="24"/>
        </w:rPr>
        <w:t xml:space="preserve">well integrity </w:t>
      </w:r>
      <w:r w:rsidRPr="00792FD6">
        <w:rPr>
          <w:rFonts w:asciiTheme="minorHAnsi" w:hAnsiTheme="minorHAnsi"/>
          <w:sz w:val="24"/>
          <w:szCs w:val="24"/>
        </w:rPr>
        <w:t>to ensure compliance with State laws</w:t>
      </w:r>
      <w:r w:rsidR="00D862E4" w:rsidRPr="00792FD6">
        <w:rPr>
          <w:rFonts w:asciiTheme="minorHAnsi" w:hAnsiTheme="minorHAnsi"/>
          <w:sz w:val="24"/>
          <w:szCs w:val="24"/>
        </w:rPr>
        <w:t xml:space="preserve"> and</w:t>
      </w:r>
      <w:r w:rsidRPr="00792FD6">
        <w:rPr>
          <w:rFonts w:asciiTheme="minorHAnsi" w:hAnsiTheme="minorHAnsi"/>
          <w:sz w:val="24"/>
          <w:szCs w:val="24"/>
        </w:rPr>
        <w:t xml:space="preserve"> regulations.  If the applications and NOIs are not accurate or complete, the incumbent will work with the operator to </w:t>
      </w:r>
      <w:r w:rsidR="00D862E4" w:rsidRPr="00792FD6">
        <w:rPr>
          <w:rFonts w:asciiTheme="minorHAnsi" w:hAnsiTheme="minorHAnsi"/>
          <w:sz w:val="24"/>
          <w:szCs w:val="24"/>
        </w:rPr>
        <w:t>obtain</w:t>
      </w:r>
      <w:r w:rsidRPr="00792FD6">
        <w:rPr>
          <w:rFonts w:asciiTheme="minorHAnsi" w:hAnsiTheme="minorHAnsi"/>
          <w:sz w:val="24"/>
          <w:szCs w:val="24"/>
        </w:rPr>
        <w:t xml:space="preserve"> the necessary information.  Recommends approval or modification of such applications to supervisor</w:t>
      </w:r>
      <w:r w:rsidR="00D862E4" w:rsidRPr="00792FD6">
        <w:rPr>
          <w:rFonts w:asciiTheme="minorHAnsi" w:hAnsiTheme="minorHAnsi"/>
          <w:sz w:val="24"/>
          <w:szCs w:val="24"/>
        </w:rPr>
        <w:t>.</w:t>
      </w:r>
      <w:r w:rsidRPr="00792FD6">
        <w:rPr>
          <w:rFonts w:asciiTheme="minorHAnsi" w:hAnsiTheme="minorHAnsi"/>
          <w:sz w:val="24"/>
          <w:szCs w:val="24"/>
        </w:rPr>
        <w:t xml:space="preserve"> </w:t>
      </w:r>
      <w:r w:rsidR="000B101D" w:rsidRPr="00792FD6">
        <w:rPr>
          <w:rFonts w:asciiTheme="minorHAnsi" w:hAnsiTheme="minorHAnsi"/>
          <w:sz w:val="24"/>
          <w:szCs w:val="24"/>
        </w:rPr>
        <w:t xml:space="preserve"> </w:t>
      </w:r>
      <w:r w:rsidRPr="00792FD6">
        <w:rPr>
          <w:rFonts w:asciiTheme="minorHAnsi" w:hAnsiTheme="minorHAnsi"/>
          <w:sz w:val="24"/>
          <w:szCs w:val="24"/>
        </w:rPr>
        <w:t xml:space="preserve">Replies in writing to NOI’s and other applications with conditions of approval based on knowledge of geologic and reservoir conditions, sound engineering practices, and compliance with State laws and regulations.  May respond verbally to emergency situations and follow up verbal instruction with written communication to well file and the operator.  </w:t>
      </w:r>
      <w:r w:rsidRPr="007C26C1">
        <w:rPr>
          <w:rFonts w:asciiTheme="minorHAnsi" w:hAnsiTheme="minorHAnsi"/>
          <w:sz w:val="24"/>
          <w:szCs w:val="24"/>
        </w:rPr>
        <w:t>Responds to verbal and written requests from operators for operational variances and changes to permitted conditions of approval, in person and in writing.</w:t>
      </w:r>
    </w:p>
    <w:p w14:paraId="223DDC49" w14:textId="6D97282B" w:rsidR="0018233F" w:rsidRDefault="0018233F" w:rsidP="007C26C1">
      <w:pPr>
        <w:pStyle w:val="ListParagraph"/>
        <w:spacing w:after="0" w:line="240" w:lineRule="auto"/>
        <w:ind w:left="90"/>
        <w:rPr>
          <w:rFonts w:asciiTheme="minorHAnsi" w:hAnsiTheme="minorHAnsi"/>
          <w:sz w:val="24"/>
          <w:szCs w:val="24"/>
        </w:rPr>
      </w:pPr>
    </w:p>
    <w:p w14:paraId="5AECF03B" w14:textId="461F94B0" w:rsidR="00C130EA" w:rsidRDefault="00C130EA" w:rsidP="007C26C1">
      <w:pPr>
        <w:pStyle w:val="ListParagraph"/>
        <w:spacing w:after="0" w:line="240" w:lineRule="auto"/>
        <w:ind w:left="90"/>
        <w:rPr>
          <w:rFonts w:asciiTheme="minorHAnsi" w:hAnsiTheme="minorHAnsi"/>
          <w:sz w:val="24"/>
          <w:szCs w:val="24"/>
        </w:rPr>
      </w:pPr>
    </w:p>
    <w:p w14:paraId="44980CFD" w14:textId="77777777" w:rsidR="00C130EA" w:rsidRDefault="00C130EA" w:rsidP="007C26C1">
      <w:pPr>
        <w:pStyle w:val="ListParagraph"/>
        <w:spacing w:after="0" w:line="240" w:lineRule="auto"/>
        <w:ind w:left="90"/>
        <w:rPr>
          <w:rFonts w:asciiTheme="minorHAnsi" w:hAnsiTheme="minorHAnsi"/>
          <w:sz w:val="24"/>
          <w:szCs w:val="24"/>
        </w:rPr>
      </w:pPr>
    </w:p>
    <w:p w14:paraId="019FBFD9" w14:textId="7A1E22D2" w:rsidR="00105089" w:rsidRPr="001A287E" w:rsidRDefault="001A287E" w:rsidP="00FF635A">
      <w:pPr>
        <w:pStyle w:val="ListParagraph"/>
        <w:numPr>
          <w:ilvl w:val="1"/>
          <w:numId w:val="2"/>
        </w:numPr>
        <w:spacing w:after="0" w:line="240" w:lineRule="auto"/>
        <w:ind w:left="1710"/>
        <w:rPr>
          <w:rFonts w:asciiTheme="minorHAnsi" w:hAnsiTheme="minorHAnsi" w:cs="Arial"/>
          <w:sz w:val="24"/>
          <w:szCs w:val="24"/>
        </w:rPr>
      </w:pPr>
      <w:r>
        <w:rPr>
          <w:rFonts w:asciiTheme="minorHAnsi" w:hAnsiTheme="minorHAnsi" w:cs="Arial"/>
          <w:b/>
          <w:sz w:val="24"/>
          <w:szCs w:val="24"/>
        </w:rPr>
        <w:lastRenderedPageBreak/>
        <w:t>2</w:t>
      </w:r>
      <w:r w:rsidR="00917D9C">
        <w:rPr>
          <w:rFonts w:asciiTheme="minorHAnsi" w:hAnsiTheme="minorHAnsi" w:cs="Arial"/>
          <w:b/>
          <w:sz w:val="24"/>
          <w:szCs w:val="24"/>
        </w:rPr>
        <w:t>0</w:t>
      </w:r>
      <w:r w:rsidR="00E370EA" w:rsidRPr="001A287E">
        <w:rPr>
          <w:rFonts w:asciiTheme="minorHAnsi" w:hAnsiTheme="minorHAnsi" w:cs="Arial"/>
          <w:b/>
          <w:sz w:val="24"/>
          <w:szCs w:val="24"/>
        </w:rPr>
        <w:t>%</w:t>
      </w:r>
      <w:r w:rsidR="00105089" w:rsidRPr="001A287E">
        <w:rPr>
          <w:rFonts w:asciiTheme="minorHAnsi" w:hAnsiTheme="minorHAnsi" w:cs="Arial"/>
          <w:b/>
          <w:sz w:val="24"/>
          <w:szCs w:val="24"/>
        </w:rPr>
        <w:t xml:space="preserve"> </w:t>
      </w:r>
      <w:r w:rsidR="004E3250">
        <w:rPr>
          <w:rFonts w:asciiTheme="minorHAnsi" w:hAnsiTheme="minorHAnsi" w:cs="Arial"/>
          <w:b/>
          <w:sz w:val="24"/>
          <w:szCs w:val="24"/>
        </w:rPr>
        <w:t>Project Management</w:t>
      </w:r>
      <w:r w:rsidR="00E370EA" w:rsidRPr="001A287E">
        <w:rPr>
          <w:rFonts w:asciiTheme="minorHAnsi" w:hAnsiTheme="minorHAnsi" w:cs="Arial"/>
          <w:b/>
          <w:sz w:val="24"/>
          <w:szCs w:val="24"/>
        </w:rPr>
        <w:t xml:space="preserve"> </w:t>
      </w:r>
    </w:p>
    <w:p w14:paraId="688F9EFA" w14:textId="394FD802" w:rsidR="00651F16" w:rsidRPr="000E635D" w:rsidRDefault="001A287E" w:rsidP="007C26C1">
      <w:pPr>
        <w:pStyle w:val="ListParagraph"/>
        <w:spacing w:after="0" w:line="240" w:lineRule="auto"/>
        <w:ind w:left="1710"/>
        <w:rPr>
          <w:rFonts w:asciiTheme="minorHAnsi" w:hAnsiTheme="minorHAnsi"/>
          <w:sz w:val="24"/>
          <w:szCs w:val="24"/>
        </w:rPr>
      </w:pPr>
      <w:r w:rsidRPr="000E635D">
        <w:rPr>
          <w:rFonts w:asciiTheme="minorHAnsi" w:hAnsiTheme="minorHAnsi"/>
          <w:sz w:val="24"/>
          <w:szCs w:val="24"/>
        </w:rPr>
        <w:t xml:space="preserve">Conducts project reviews </w:t>
      </w:r>
      <w:r w:rsidR="00715CF0" w:rsidRPr="000E635D">
        <w:rPr>
          <w:rFonts w:asciiTheme="minorHAnsi" w:hAnsiTheme="minorHAnsi"/>
          <w:sz w:val="24"/>
          <w:szCs w:val="24"/>
        </w:rPr>
        <w:t xml:space="preserve">and evaluation </w:t>
      </w:r>
      <w:r w:rsidRPr="000E635D">
        <w:rPr>
          <w:rFonts w:asciiTheme="minorHAnsi" w:hAnsiTheme="minorHAnsi"/>
          <w:sz w:val="24"/>
          <w:szCs w:val="24"/>
        </w:rPr>
        <w:t>of</w:t>
      </w:r>
      <w:r w:rsidR="00DD2307" w:rsidRPr="000E635D">
        <w:rPr>
          <w:rFonts w:asciiTheme="minorHAnsi" w:hAnsiTheme="minorHAnsi"/>
          <w:sz w:val="24"/>
          <w:szCs w:val="24"/>
        </w:rPr>
        <w:t xml:space="preserve"> existing,</w:t>
      </w:r>
      <w:r w:rsidRPr="000E635D">
        <w:rPr>
          <w:rFonts w:asciiTheme="minorHAnsi" w:hAnsiTheme="minorHAnsi"/>
          <w:sz w:val="24"/>
          <w:szCs w:val="24"/>
        </w:rPr>
        <w:t xml:space="preserve"> </w:t>
      </w:r>
      <w:r w:rsidR="00F4593F">
        <w:rPr>
          <w:rFonts w:asciiTheme="minorHAnsi" w:hAnsiTheme="minorHAnsi"/>
          <w:sz w:val="24"/>
          <w:szCs w:val="24"/>
        </w:rPr>
        <w:t>new, expansion</w:t>
      </w:r>
      <w:r w:rsidR="0078562C" w:rsidRPr="000E635D">
        <w:rPr>
          <w:rFonts w:asciiTheme="minorHAnsi" w:hAnsiTheme="minorHAnsi"/>
          <w:sz w:val="24"/>
          <w:szCs w:val="24"/>
        </w:rPr>
        <w:t xml:space="preserve"> or reactivation of </w:t>
      </w:r>
      <w:r w:rsidRPr="000E635D">
        <w:rPr>
          <w:rFonts w:asciiTheme="minorHAnsi" w:hAnsiTheme="minorHAnsi"/>
          <w:sz w:val="24"/>
          <w:szCs w:val="24"/>
        </w:rPr>
        <w:t>UIC project</w:t>
      </w:r>
      <w:r w:rsidR="00B7245D" w:rsidRPr="000E635D">
        <w:rPr>
          <w:rFonts w:asciiTheme="minorHAnsi" w:hAnsiTheme="minorHAnsi"/>
          <w:sz w:val="24"/>
          <w:szCs w:val="24"/>
        </w:rPr>
        <w:t>s</w:t>
      </w:r>
      <w:r w:rsidR="00DD2307" w:rsidRPr="000E635D">
        <w:rPr>
          <w:rFonts w:asciiTheme="minorHAnsi" w:hAnsiTheme="minorHAnsi"/>
          <w:b/>
          <w:sz w:val="24"/>
          <w:szCs w:val="24"/>
        </w:rPr>
        <w:t xml:space="preserve"> </w:t>
      </w:r>
      <w:r w:rsidRPr="000E635D">
        <w:rPr>
          <w:rFonts w:asciiTheme="minorHAnsi" w:hAnsiTheme="minorHAnsi" w:cs="Arial"/>
          <w:sz w:val="24"/>
          <w:szCs w:val="24"/>
        </w:rPr>
        <w:t>to determine possible hazards to life, health, property, and natural resources</w:t>
      </w:r>
      <w:r w:rsidR="00DD2307" w:rsidRPr="000E635D">
        <w:rPr>
          <w:rFonts w:asciiTheme="minorHAnsi" w:hAnsiTheme="minorHAnsi" w:cs="Arial"/>
          <w:b/>
          <w:sz w:val="24"/>
          <w:szCs w:val="24"/>
        </w:rPr>
        <w:t xml:space="preserve">.  </w:t>
      </w:r>
      <w:r w:rsidR="00DD2307" w:rsidRPr="000E635D">
        <w:rPr>
          <w:rFonts w:asciiTheme="minorHAnsi" w:hAnsiTheme="minorHAnsi" w:cs="Arial"/>
          <w:sz w:val="24"/>
          <w:szCs w:val="24"/>
        </w:rPr>
        <w:t>Determines</w:t>
      </w:r>
      <w:r w:rsidR="00715CF0" w:rsidRPr="000E635D">
        <w:rPr>
          <w:rFonts w:asciiTheme="minorHAnsi" w:hAnsiTheme="minorHAnsi" w:cs="Arial"/>
          <w:sz w:val="24"/>
          <w:szCs w:val="24"/>
        </w:rPr>
        <w:t xml:space="preserve"> completeness </w:t>
      </w:r>
      <w:r w:rsidRPr="000E635D">
        <w:rPr>
          <w:rFonts w:asciiTheme="minorHAnsi" w:hAnsiTheme="minorHAnsi" w:cs="Arial"/>
          <w:sz w:val="24"/>
          <w:szCs w:val="24"/>
        </w:rPr>
        <w:t>by evaluating geologic and reservoir conditions, and</w:t>
      </w:r>
      <w:r w:rsidR="00B56937" w:rsidRPr="000E635D">
        <w:rPr>
          <w:rFonts w:asciiTheme="minorHAnsi" w:hAnsiTheme="minorHAnsi" w:cs="Arial"/>
          <w:sz w:val="24"/>
          <w:szCs w:val="24"/>
        </w:rPr>
        <w:t xml:space="preserve"> other project conditions to</w:t>
      </w:r>
      <w:r w:rsidRPr="000E635D">
        <w:rPr>
          <w:rFonts w:asciiTheme="minorHAnsi" w:hAnsiTheme="minorHAnsi" w:cs="Arial"/>
          <w:sz w:val="24"/>
          <w:szCs w:val="24"/>
        </w:rPr>
        <w:t xml:space="preserve"> </w:t>
      </w:r>
      <w:r w:rsidR="00B56937" w:rsidRPr="000E635D">
        <w:rPr>
          <w:rFonts w:asciiTheme="minorHAnsi" w:hAnsiTheme="minorHAnsi"/>
          <w:sz w:val="24"/>
          <w:szCs w:val="24"/>
        </w:rPr>
        <w:t xml:space="preserve">ensure project </w:t>
      </w:r>
      <w:r w:rsidRPr="000E635D">
        <w:rPr>
          <w:rFonts w:asciiTheme="minorHAnsi" w:hAnsiTheme="minorHAnsi"/>
          <w:sz w:val="24"/>
          <w:szCs w:val="24"/>
        </w:rPr>
        <w:t>compliance with</w:t>
      </w:r>
      <w:r w:rsidR="0078562C" w:rsidRPr="000E635D">
        <w:rPr>
          <w:rFonts w:asciiTheme="minorHAnsi" w:hAnsiTheme="minorHAnsi"/>
          <w:sz w:val="24"/>
          <w:szCs w:val="24"/>
        </w:rPr>
        <w:t xml:space="preserve"> state</w:t>
      </w:r>
      <w:r w:rsidR="00B7245D" w:rsidRPr="000E635D">
        <w:rPr>
          <w:rFonts w:asciiTheme="minorHAnsi" w:hAnsiTheme="minorHAnsi"/>
          <w:sz w:val="24"/>
          <w:szCs w:val="24"/>
        </w:rPr>
        <w:t xml:space="preserve"> laws and regulations</w:t>
      </w:r>
      <w:r w:rsidR="006F75C9">
        <w:rPr>
          <w:rFonts w:asciiTheme="minorHAnsi" w:hAnsiTheme="minorHAnsi"/>
          <w:sz w:val="24"/>
          <w:szCs w:val="24"/>
        </w:rPr>
        <w:t>, and project approval letters</w:t>
      </w:r>
      <w:r w:rsidRPr="000E635D">
        <w:rPr>
          <w:rFonts w:asciiTheme="minorHAnsi" w:hAnsiTheme="minorHAnsi"/>
          <w:sz w:val="24"/>
          <w:szCs w:val="24"/>
        </w:rPr>
        <w:t xml:space="preserve">.  Recommends approval or modification of applications to supervisor based on findings from project </w:t>
      </w:r>
      <w:r w:rsidR="006F75C9">
        <w:rPr>
          <w:rFonts w:asciiTheme="minorHAnsi" w:hAnsiTheme="minorHAnsi"/>
          <w:sz w:val="24"/>
          <w:szCs w:val="24"/>
        </w:rPr>
        <w:t>data</w:t>
      </w:r>
      <w:r w:rsidRPr="000E635D">
        <w:rPr>
          <w:rFonts w:asciiTheme="minorHAnsi" w:hAnsiTheme="minorHAnsi"/>
          <w:sz w:val="24"/>
          <w:szCs w:val="24"/>
        </w:rPr>
        <w:t xml:space="preserve">.  Maintains computer and hard copy files of </w:t>
      </w:r>
      <w:r w:rsidR="000E635D">
        <w:rPr>
          <w:rFonts w:asciiTheme="minorHAnsi" w:hAnsiTheme="minorHAnsi"/>
          <w:sz w:val="24"/>
          <w:szCs w:val="24"/>
        </w:rPr>
        <w:t>p</w:t>
      </w:r>
      <w:r w:rsidRPr="000E635D">
        <w:rPr>
          <w:rFonts w:asciiTheme="minorHAnsi" w:hAnsiTheme="minorHAnsi"/>
          <w:sz w:val="24"/>
          <w:szCs w:val="24"/>
        </w:rPr>
        <w:t xml:space="preserve">roject data. </w:t>
      </w:r>
      <w:r w:rsidR="00B7245D" w:rsidRPr="000E635D">
        <w:rPr>
          <w:rFonts w:asciiTheme="minorHAnsi" w:hAnsiTheme="minorHAnsi"/>
          <w:sz w:val="24"/>
          <w:szCs w:val="24"/>
        </w:rPr>
        <w:t>Manage</w:t>
      </w:r>
      <w:r w:rsidR="00605487" w:rsidRPr="000E635D">
        <w:rPr>
          <w:rFonts w:asciiTheme="minorHAnsi" w:hAnsiTheme="minorHAnsi"/>
          <w:sz w:val="24"/>
          <w:szCs w:val="24"/>
        </w:rPr>
        <w:t>s</w:t>
      </w:r>
      <w:r w:rsidRPr="000E635D">
        <w:rPr>
          <w:rFonts w:asciiTheme="minorHAnsi" w:hAnsiTheme="minorHAnsi"/>
          <w:sz w:val="24"/>
          <w:szCs w:val="24"/>
        </w:rPr>
        <w:t xml:space="preserve"> </w:t>
      </w:r>
      <w:r w:rsidR="005A3B4E">
        <w:rPr>
          <w:rFonts w:asciiTheme="minorHAnsi" w:hAnsiTheme="minorHAnsi"/>
          <w:sz w:val="24"/>
          <w:szCs w:val="24"/>
        </w:rPr>
        <w:t>EPA</w:t>
      </w:r>
      <w:r w:rsidR="00A52051">
        <w:rPr>
          <w:rFonts w:asciiTheme="minorHAnsi" w:hAnsiTheme="minorHAnsi"/>
          <w:b/>
          <w:color w:val="FF0000"/>
          <w:sz w:val="24"/>
          <w:szCs w:val="24"/>
        </w:rPr>
        <w:t xml:space="preserve"> </w:t>
      </w:r>
      <w:r w:rsidR="00605487" w:rsidRPr="000E635D">
        <w:rPr>
          <w:rFonts w:asciiTheme="minorHAnsi" w:hAnsiTheme="minorHAnsi"/>
          <w:sz w:val="24"/>
          <w:szCs w:val="24"/>
        </w:rPr>
        <w:t>UIC</w:t>
      </w:r>
      <w:r w:rsidR="000B101D" w:rsidRPr="000E635D">
        <w:rPr>
          <w:rFonts w:asciiTheme="minorHAnsi" w:hAnsiTheme="minorHAnsi"/>
          <w:sz w:val="24"/>
          <w:szCs w:val="24"/>
        </w:rPr>
        <w:t xml:space="preserve"> </w:t>
      </w:r>
      <w:r w:rsidRPr="000E635D">
        <w:rPr>
          <w:rFonts w:asciiTheme="minorHAnsi" w:hAnsiTheme="minorHAnsi"/>
          <w:sz w:val="24"/>
          <w:szCs w:val="24"/>
        </w:rPr>
        <w:t>application</w:t>
      </w:r>
      <w:r w:rsidR="00605487" w:rsidRPr="00917D9C">
        <w:rPr>
          <w:rFonts w:asciiTheme="minorHAnsi" w:hAnsiTheme="minorHAnsi"/>
          <w:sz w:val="24"/>
          <w:szCs w:val="24"/>
        </w:rPr>
        <w:t>s</w:t>
      </w:r>
      <w:r w:rsidR="00605487" w:rsidRPr="000E635D">
        <w:rPr>
          <w:rFonts w:asciiTheme="minorHAnsi" w:hAnsiTheme="minorHAnsi"/>
          <w:b/>
          <w:sz w:val="24"/>
          <w:szCs w:val="24"/>
        </w:rPr>
        <w:t xml:space="preserve">.  </w:t>
      </w:r>
      <w:r w:rsidR="00605487" w:rsidRPr="000E635D">
        <w:rPr>
          <w:rFonts w:asciiTheme="minorHAnsi" w:hAnsiTheme="minorHAnsi"/>
          <w:sz w:val="24"/>
          <w:szCs w:val="24"/>
        </w:rPr>
        <w:t>Consults</w:t>
      </w:r>
      <w:r w:rsidR="00B7245D" w:rsidRPr="000E635D">
        <w:rPr>
          <w:rFonts w:asciiTheme="minorHAnsi" w:hAnsiTheme="minorHAnsi"/>
          <w:sz w:val="24"/>
          <w:szCs w:val="24"/>
        </w:rPr>
        <w:t xml:space="preserve"> with</w:t>
      </w:r>
      <w:r w:rsidRPr="000E635D">
        <w:rPr>
          <w:rFonts w:asciiTheme="minorHAnsi" w:hAnsiTheme="minorHAnsi"/>
          <w:sz w:val="24"/>
          <w:szCs w:val="24"/>
        </w:rPr>
        <w:t xml:space="preserve"> </w:t>
      </w:r>
      <w:r w:rsidR="00B7245D" w:rsidRPr="000E635D">
        <w:rPr>
          <w:rFonts w:asciiTheme="minorHAnsi" w:hAnsiTheme="minorHAnsi"/>
          <w:sz w:val="24"/>
          <w:szCs w:val="24"/>
        </w:rPr>
        <w:t xml:space="preserve">Division </w:t>
      </w:r>
      <w:r w:rsidRPr="000E635D">
        <w:rPr>
          <w:rFonts w:asciiTheme="minorHAnsi" w:hAnsiTheme="minorHAnsi"/>
          <w:sz w:val="24"/>
          <w:szCs w:val="24"/>
        </w:rPr>
        <w:t xml:space="preserve">Headquarters and other responsible agencies for </w:t>
      </w:r>
      <w:r w:rsidR="00B7245D" w:rsidRPr="000E635D">
        <w:rPr>
          <w:rFonts w:asciiTheme="minorHAnsi" w:hAnsiTheme="minorHAnsi"/>
          <w:sz w:val="24"/>
          <w:szCs w:val="24"/>
        </w:rPr>
        <w:t xml:space="preserve">review and </w:t>
      </w:r>
      <w:r w:rsidRPr="000E635D">
        <w:rPr>
          <w:rFonts w:asciiTheme="minorHAnsi" w:hAnsiTheme="minorHAnsi"/>
          <w:sz w:val="24"/>
          <w:szCs w:val="24"/>
        </w:rPr>
        <w:t>comment.</w:t>
      </w:r>
      <w:r w:rsidR="0078562C" w:rsidRPr="000E635D">
        <w:rPr>
          <w:rFonts w:asciiTheme="minorHAnsi" w:hAnsiTheme="minorHAnsi"/>
          <w:sz w:val="24"/>
          <w:szCs w:val="24"/>
        </w:rPr>
        <w:t xml:space="preserve">  </w:t>
      </w:r>
      <w:r w:rsidR="00B7245D" w:rsidRPr="000E635D">
        <w:rPr>
          <w:rFonts w:asciiTheme="minorHAnsi" w:hAnsiTheme="minorHAnsi"/>
          <w:sz w:val="24"/>
          <w:szCs w:val="24"/>
        </w:rPr>
        <w:t>As</w:t>
      </w:r>
      <w:r w:rsidR="0078562C" w:rsidRPr="000E635D">
        <w:rPr>
          <w:rFonts w:asciiTheme="minorHAnsi" w:hAnsiTheme="minorHAnsi"/>
          <w:sz w:val="24"/>
          <w:szCs w:val="24"/>
        </w:rPr>
        <w:t xml:space="preserve"> require</w:t>
      </w:r>
      <w:r w:rsidR="00B7245D" w:rsidRPr="000E635D">
        <w:rPr>
          <w:rFonts w:asciiTheme="minorHAnsi" w:hAnsiTheme="minorHAnsi"/>
          <w:sz w:val="24"/>
          <w:szCs w:val="24"/>
        </w:rPr>
        <w:t>d</w:t>
      </w:r>
      <w:r w:rsidR="0078562C" w:rsidRPr="000E635D">
        <w:rPr>
          <w:rFonts w:asciiTheme="minorHAnsi" w:hAnsiTheme="minorHAnsi"/>
          <w:sz w:val="24"/>
          <w:szCs w:val="24"/>
        </w:rPr>
        <w:t xml:space="preserve"> meet with various stakeholders including but not limited to operators, State Water Board, Regional Water Quality Control Board</w:t>
      </w:r>
      <w:r w:rsidR="008B3B89">
        <w:rPr>
          <w:rFonts w:asciiTheme="minorHAnsi" w:hAnsiTheme="minorHAnsi"/>
          <w:sz w:val="24"/>
          <w:szCs w:val="24"/>
        </w:rPr>
        <w:t>s</w:t>
      </w:r>
      <w:r w:rsidR="0078562C" w:rsidRPr="000E635D">
        <w:rPr>
          <w:rFonts w:asciiTheme="minorHAnsi" w:hAnsiTheme="minorHAnsi"/>
          <w:sz w:val="24"/>
          <w:szCs w:val="24"/>
        </w:rPr>
        <w:t>, local water districts</w:t>
      </w:r>
      <w:r w:rsidR="004E3808" w:rsidRPr="000E635D">
        <w:rPr>
          <w:rFonts w:asciiTheme="minorHAnsi" w:hAnsiTheme="minorHAnsi"/>
          <w:sz w:val="24"/>
          <w:szCs w:val="24"/>
        </w:rPr>
        <w:t>, and interested groups and political representatives.</w:t>
      </w:r>
    </w:p>
    <w:p w14:paraId="68D2D108" w14:textId="77777777" w:rsidR="001A287E" w:rsidRPr="000E635D" w:rsidRDefault="001A287E" w:rsidP="006C6C3C">
      <w:pPr>
        <w:pStyle w:val="ListParagraph"/>
        <w:spacing w:after="0" w:line="240" w:lineRule="auto"/>
        <w:ind w:left="90"/>
        <w:rPr>
          <w:rFonts w:asciiTheme="minorHAnsi" w:hAnsiTheme="minorHAnsi" w:cs="Arial"/>
          <w:sz w:val="24"/>
          <w:szCs w:val="24"/>
        </w:rPr>
      </w:pPr>
    </w:p>
    <w:p w14:paraId="7AAA2101" w14:textId="7AFD5EE0" w:rsidR="001A287E" w:rsidRPr="000E635D" w:rsidRDefault="00105089" w:rsidP="00FF635A">
      <w:pPr>
        <w:pStyle w:val="ListParagraph"/>
        <w:numPr>
          <w:ilvl w:val="1"/>
          <w:numId w:val="2"/>
        </w:numPr>
        <w:spacing w:after="0" w:line="240" w:lineRule="auto"/>
        <w:ind w:left="1710"/>
        <w:rPr>
          <w:rFonts w:asciiTheme="minorHAnsi" w:hAnsiTheme="minorHAnsi" w:cs="Arial"/>
          <w:sz w:val="24"/>
          <w:szCs w:val="24"/>
        </w:rPr>
      </w:pPr>
      <w:r w:rsidRPr="000E635D">
        <w:rPr>
          <w:rFonts w:asciiTheme="minorHAnsi" w:hAnsiTheme="minorHAnsi"/>
          <w:b/>
          <w:sz w:val="24"/>
          <w:szCs w:val="24"/>
        </w:rPr>
        <w:t>2</w:t>
      </w:r>
      <w:r w:rsidR="00917D9C">
        <w:rPr>
          <w:rFonts w:asciiTheme="minorHAnsi" w:hAnsiTheme="minorHAnsi"/>
          <w:b/>
          <w:sz w:val="24"/>
          <w:szCs w:val="24"/>
        </w:rPr>
        <w:t>0</w:t>
      </w:r>
      <w:r w:rsidR="00651F16" w:rsidRPr="000E635D">
        <w:rPr>
          <w:rFonts w:asciiTheme="minorHAnsi" w:hAnsiTheme="minorHAnsi"/>
          <w:b/>
          <w:sz w:val="24"/>
          <w:szCs w:val="24"/>
        </w:rPr>
        <w:t>%</w:t>
      </w:r>
      <w:r w:rsidR="00651F16" w:rsidRPr="000E635D">
        <w:rPr>
          <w:rFonts w:asciiTheme="minorHAnsi" w:hAnsiTheme="minorHAnsi"/>
          <w:sz w:val="24"/>
          <w:szCs w:val="24"/>
        </w:rPr>
        <w:t xml:space="preserve"> </w:t>
      </w:r>
      <w:r w:rsidR="001A287E" w:rsidRPr="000E635D">
        <w:rPr>
          <w:rFonts w:asciiTheme="minorHAnsi" w:hAnsiTheme="minorHAnsi"/>
          <w:b/>
          <w:sz w:val="24"/>
          <w:szCs w:val="24"/>
        </w:rPr>
        <w:t>Investigations</w:t>
      </w:r>
    </w:p>
    <w:p w14:paraId="6BC1224A" w14:textId="5FB853B4" w:rsidR="00651F16" w:rsidRPr="000E635D" w:rsidRDefault="001A287E" w:rsidP="007C26C1">
      <w:pPr>
        <w:pStyle w:val="ListParagraph"/>
        <w:spacing w:after="0" w:line="240" w:lineRule="auto"/>
        <w:ind w:left="1710"/>
        <w:rPr>
          <w:rFonts w:asciiTheme="minorHAnsi" w:hAnsiTheme="minorHAnsi" w:cs="Arial"/>
          <w:sz w:val="24"/>
          <w:szCs w:val="24"/>
        </w:rPr>
      </w:pPr>
      <w:r w:rsidRPr="000E635D">
        <w:rPr>
          <w:rFonts w:asciiTheme="minorHAnsi" w:hAnsiTheme="minorHAnsi" w:cs="Arial"/>
          <w:sz w:val="24"/>
          <w:szCs w:val="24"/>
        </w:rPr>
        <w:t>Monitors and investigates the legality of</w:t>
      </w:r>
      <w:r w:rsidR="003B58C1">
        <w:rPr>
          <w:rFonts w:asciiTheme="minorHAnsi" w:hAnsiTheme="minorHAnsi" w:cs="Arial"/>
          <w:sz w:val="24"/>
          <w:szCs w:val="24"/>
        </w:rPr>
        <w:t xml:space="preserve"> active and</w:t>
      </w:r>
      <w:r w:rsidRPr="000E635D">
        <w:rPr>
          <w:rFonts w:asciiTheme="minorHAnsi" w:hAnsiTheme="minorHAnsi" w:cs="Arial"/>
          <w:sz w:val="24"/>
          <w:szCs w:val="24"/>
        </w:rPr>
        <w:t xml:space="preserve"> proposed operations </w:t>
      </w:r>
      <w:r w:rsidR="008A31CD" w:rsidRPr="000E635D">
        <w:rPr>
          <w:rFonts w:asciiTheme="minorHAnsi" w:hAnsiTheme="minorHAnsi" w:cs="Arial"/>
          <w:sz w:val="24"/>
          <w:szCs w:val="24"/>
        </w:rPr>
        <w:t>with</w:t>
      </w:r>
      <w:r w:rsidRPr="000E635D">
        <w:rPr>
          <w:rFonts w:asciiTheme="minorHAnsi" w:hAnsiTheme="minorHAnsi" w:cs="Arial"/>
          <w:sz w:val="24"/>
          <w:szCs w:val="24"/>
        </w:rPr>
        <w:t xml:space="preserve"> State </w:t>
      </w:r>
      <w:r w:rsidR="00B7245D" w:rsidRPr="000E635D">
        <w:rPr>
          <w:rFonts w:asciiTheme="minorHAnsi" w:hAnsiTheme="minorHAnsi" w:cs="Arial"/>
          <w:sz w:val="24"/>
          <w:szCs w:val="24"/>
        </w:rPr>
        <w:t>laws and</w:t>
      </w:r>
      <w:r w:rsidRPr="000E635D">
        <w:rPr>
          <w:rFonts w:asciiTheme="minorHAnsi" w:hAnsiTheme="minorHAnsi" w:cs="Arial"/>
          <w:sz w:val="24"/>
          <w:szCs w:val="24"/>
        </w:rPr>
        <w:t xml:space="preserve"> regulations, engineering and geological conditions</w:t>
      </w:r>
      <w:r w:rsidR="00B7245D" w:rsidRPr="000E635D">
        <w:rPr>
          <w:rFonts w:asciiTheme="minorHAnsi" w:hAnsiTheme="minorHAnsi" w:cs="Arial"/>
          <w:sz w:val="24"/>
          <w:szCs w:val="24"/>
        </w:rPr>
        <w:t xml:space="preserve"> and then</w:t>
      </w:r>
      <w:r w:rsidRPr="000E635D">
        <w:rPr>
          <w:rFonts w:asciiTheme="minorHAnsi" w:hAnsiTheme="minorHAnsi" w:cs="Arial"/>
          <w:sz w:val="24"/>
          <w:szCs w:val="24"/>
        </w:rPr>
        <w:t xml:space="preserve"> prepares technical and legal directives</w:t>
      </w:r>
      <w:r w:rsidR="008A31CD" w:rsidRPr="000E635D">
        <w:rPr>
          <w:rFonts w:asciiTheme="minorHAnsi" w:hAnsiTheme="minorHAnsi" w:cs="Arial"/>
          <w:sz w:val="24"/>
          <w:szCs w:val="24"/>
        </w:rPr>
        <w:t xml:space="preserve"> for management and legal review based on</w:t>
      </w:r>
      <w:r w:rsidR="00DB6986" w:rsidRPr="000E635D">
        <w:rPr>
          <w:rFonts w:asciiTheme="minorHAnsi" w:hAnsiTheme="minorHAnsi" w:cs="Arial"/>
          <w:sz w:val="24"/>
          <w:szCs w:val="24"/>
        </w:rPr>
        <w:t xml:space="preserve"> such</w:t>
      </w:r>
      <w:r w:rsidR="008A31CD" w:rsidRPr="000E635D">
        <w:rPr>
          <w:rFonts w:asciiTheme="minorHAnsi" w:hAnsiTheme="minorHAnsi" w:cs="Arial"/>
          <w:sz w:val="24"/>
          <w:szCs w:val="24"/>
        </w:rPr>
        <w:t xml:space="preserve"> analys</w:t>
      </w:r>
      <w:r w:rsidR="00DB6986" w:rsidRPr="000E635D">
        <w:rPr>
          <w:rFonts w:asciiTheme="minorHAnsi" w:hAnsiTheme="minorHAnsi" w:cs="Arial"/>
          <w:sz w:val="24"/>
          <w:szCs w:val="24"/>
        </w:rPr>
        <w:t>es</w:t>
      </w:r>
      <w:r w:rsidR="008A31CD" w:rsidRPr="000E635D">
        <w:rPr>
          <w:rFonts w:asciiTheme="minorHAnsi" w:hAnsiTheme="minorHAnsi" w:cs="Arial"/>
          <w:sz w:val="24"/>
          <w:szCs w:val="24"/>
        </w:rPr>
        <w:t>.</w:t>
      </w:r>
      <w:r w:rsidR="00DB6986" w:rsidRPr="000E635D">
        <w:rPr>
          <w:rFonts w:asciiTheme="minorHAnsi" w:hAnsiTheme="minorHAnsi" w:cs="Arial"/>
          <w:sz w:val="24"/>
          <w:szCs w:val="24"/>
        </w:rPr>
        <w:t xml:space="preserve">  </w:t>
      </w:r>
      <w:r w:rsidR="008A31CD" w:rsidRPr="000E635D">
        <w:rPr>
          <w:rFonts w:asciiTheme="minorHAnsi" w:hAnsiTheme="minorHAnsi" w:cs="Arial"/>
          <w:sz w:val="24"/>
          <w:szCs w:val="24"/>
        </w:rPr>
        <w:t>C</w:t>
      </w:r>
      <w:r w:rsidRPr="000E635D">
        <w:rPr>
          <w:rFonts w:asciiTheme="minorHAnsi" w:hAnsiTheme="minorHAnsi" w:cs="Arial"/>
          <w:sz w:val="24"/>
          <w:szCs w:val="24"/>
        </w:rPr>
        <w:t>onducts complex studies of operations and reservoirs using engineering and geological principles; writes reports</w:t>
      </w:r>
      <w:r w:rsidR="000E635D">
        <w:rPr>
          <w:rFonts w:asciiTheme="minorHAnsi" w:hAnsiTheme="minorHAnsi" w:cs="Arial"/>
          <w:sz w:val="24"/>
          <w:szCs w:val="24"/>
        </w:rPr>
        <w:t xml:space="preserve"> </w:t>
      </w:r>
      <w:r w:rsidRPr="000E635D">
        <w:rPr>
          <w:rFonts w:asciiTheme="minorHAnsi" w:hAnsiTheme="minorHAnsi" w:cs="Arial"/>
          <w:sz w:val="24"/>
          <w:szCs w:val="24"/>
        </w:rPr>
        <w:t xml:space="preserve">on investigations and studies to meet internal Division needs; </w:t>
      </w:r>
      <w:r w:rsidR="00715CF0" w:rsidRPr="000E635D">
        <w:rPr>
          <w:rFonts w:asciiTheme="minorHAnsi" w:hAnsiTheme="minorHAnsi" w:cs="Arial"/>
          <w:sz w:val="24"/>
          <w:szCs w:val="24"/>
        </w:rPr>
        <w:t xml:space="preserve">generates statistics from Division databases; </w:t>
      </w:r>
      <w:r w:rsidRPr="000E635D">
        <w:rPr>
          <w:rFonts w:asciiTheme="minorHAnsi" w:hAnsiTheme="minorHAnsi" w:cs="Arial"/>
          <w:sz w:val="24"/>
          <w:szCs w:val="24"/>
        </w:rPr>
        <w:t xml:space="preserve">may witness well tests and perform field inspections for </w:t>
      </w:r>
      <w:r w:rsidR="00B7245D" w:rsidRPr="000E635D">
        <w:rPr>
          <w:rFonts w:asciiTheme="minorHAnsi" w:hAnsiTheme="minorHAnsi" w:cs="Arial"/>
          <w:sz w:val="24"/>
          <w:szCs w:val="24"/>
        </w:rPr>
        <w:t>geothermal</w:t>
      </w:r>
      <w:r w:rsidRPr="000E635D">
        <w:rPr>
          <w:rFonts w:asciiTheme="minorHAnsi" w:hAnsiTheme="minorHAnsi" w:cs="Arial"/>
          <w:sz w:val="24"/>
          <w:szCs w:val="24"/>
        </w:rPr>
        <w:t xml:space="preserve"> </w:t>
      </w:r>
      <w:r w:rsidR="007359FE" w:rsidRPr="000E635D">
        <w:rPr>
          <w:rFonts w:asciiTheme="minorHAnsi" w:hAnsiTheme="minorHAnsi" w:cs="Arial"/>
          <w:sz w:val="24"/>
          <w:szCs w:val="24"/>
        </w:rPr>
        <w:t xml:space="preserve">operations for </w:t>
      </w:r>
      <w:r w:rsidRPr="000E635D">
        <w:rPr>
          <w:rFonts w:asciiTheme="minorHAnsi" w:hAnsiTheme="minorHAnsi" w:cs="Arial"/>
          <w:sz w:val="24"/>
          <w:szCs w:val="24"/>
        </w:rPr>
        <w:t>consisten</w:t>
      </w:r>
      <w:r w:rsidR="007359FE" w:rsidRPr="000E635D">
        <w:rPr>
          <w:rFonts w:asciiTheme="minorHAnsi" w:hAnsiTheme="minorHAnsi" w:cs="Arial"/>
          <w:sz w:val="24"/>
          <w:szCs w:val="24"/>
        </w:rPr>
        <w:t>cy</w:t>
      </w:r>
      <w:r w:rsidRPr="000E635D">
        <w:rPr>
          <w:rFonts w:asciiTheme="minorHAnsi" w:hAnsiTheme="minorHAnsi" w:cs="Arial"/>
          <w:sz w:val="24"/>
          <w:szCs w:val="24"/>
        </w:rPr>
        <w:t xml:space="preserve"> with </w:t>
      </w:r>
      <w:r w:rsidR="007359FE" w:rsidRPr="000E635D">
        <w:rPr>
          <w:rFonts w:asciiTheme="minorHAnsi" w:hAnsiTheme="minorHAnsi" w:cs="Arial"/>
          <w:sz w:val="24"/>
          <w:szCs w:val="24"/>
        </w:rPr>
        <w:t xml:space="preserve">State </w:t>
      </w:r>
      <w:r w:rsidR="00B7245D" w:rsidRPr="000E635D">
        <w:rPr>
          <w:rFonts w:asciiTheme="minorHAnsi" w:hAnsiTheme="minorHAnsi" w:cs="Arial"/>
          <w:sz w:val="24"/>
          <w:szCs w:val="24"/>
        </w:rPr>
        <w:t xml:space="preserve">laws and </w:t>
      </w:r>
      <w:r w:rsidRPr="000E635D">
        <w:rPr>
          <w:rFonts w:asciiTheme="minorHAnsi" w:hAnsiTheme="minorHAnsi" w:cs="Arial"/>
          <w:sz w:val="24"/>
          <w:szCs w:val="24"/>
        </w:rPr>
        <w:t xml:space="preserve">regulations.  Prepares Notices of Violation and other enforcement actions for review by supervisor, Division management, </w:t>
      </w:r>
      <w:r w:rsidR="00B7245D" w:rsidRPr="000E635D">
        <w:rPr>
          <w:rFonts w:asciiTheme="minorHAnsi" w:hAnsiTheme="minorHAnsi" w:cs="Arial"/>
          <w:sz w:val="24"/>
          <w:szCs w:val="24"/>
        </w:rPr>
        <w:t>and l</w:t>
      </w:r>
      <w:r w:rsidRPr="000E635D">
        <w:rPr>
          <w:rFonts w:asciiTheme="minorHAnsi" w:hAnsiTheme="minorHAnsi" w:cs="Arial"/>
          <w:sz w:val="24"/>
          <w:szCs w:val="24"/>
        </w:rPr>
        <w:t>egal</w:t>
      </w:r>
      <w:r w:rsidR="007359FE" w:rsidRPr="000E635D">
        <w:rPr>
          <w:rFonts w:asciiTheme="minorHAnsi" w:hAnsiTheme="minorHAnsi" w:cs="Arial"/>
          <w:sz w:val="24"/>
          <w:szCs w:val="24"/>
        </w:rPr>
        <w:t xml:space="preserve"> staff.</w:t>
      </w:r>
    </w:p>
    <w:p w14:paraId="6B4D65B2" w14:textId="77777777" w:rsidR="001A287E" w:rsidRPr="001A287E" w:rsidRDefault="001A287E" w:rsidP="00FF635A">
      <w:pPr>
        <w:ind w:left="1710"/>
        <w:rPr>
          <w:rFonts w:asciiTheme="minorHAnsi" w:hAnsiTheme="minorHAnsi" w:cs="Arial"/>
          <w:sz w:val="24"/>
          <w:szCs w:val="24"/>
        </w:rPr>
      </w:pPr>
    </w:p>
    <w:p w14:paraId="13433E66" w14:textId="77777777" w:rsidR="001A287E" w:rsidRPr="001A287E" w:rsidRDefault="001A287E" w:rsidP="00FF635A">
      <w:pPr>
        <w:pStyle w:val="ListParagraph"/>
        <w:numPr>
          <w:ilvl w:val="1"/>
          <w:numId w:val="2"/>
        </w:numPr>
        <w:spacing w:after="0" w:line="240" w:lineRule="auto"/>
        <w:ind w:left="1710"/>
        <w:rPr>
          <w:rFonts w:asciiTheme="minorHAnsi" w:hAnsiTheme="minorHAnsi" w:cs="Arial"/>
          <w:sz w:val="24"/>
          <w:szCs w:val="24"/>
        </w:rPr>
      </w:pPr>
      <w:r w:rsidRPr="001A287E">
        <w:rPr>
          <w:rFonts w:asciiTheme="minorHAnsi" w:hAnsiTheme="minorHAnsi"/>
          <w:b/>
          <w:sz w:val="24"/>
          <w:szCs w:val="24"/>
        </w:rPr>
        <w:t xml:space="preserve">10% </w:t>
      </w:r>
      <w:r>
        <w:rPr>
          <w:rFonts w:asciiTheme="minorHAnsi" w:hAnsiTheme="minorHAnsi"/>
          <w:b/>
          <w:sz w:val="24"/>
          <w:szCs w:val="24"/>
        </w:rPr>
        <w:t>Reports</w:t>
      </w:r>
    </w:p>
    <w:p w14:paraId="15BD95B7" w14:textId="46ED41B5" w:rsidR="001A287E" w:rsidRDefault="001A287E" w:rsidP="007C26C1">
      <w:pPr>
        <w:pStyle w:val="ListParagraph"/>
        <w:spacing w:after="0" w:line="240" w:lineRule="auto"/>
        <w:ind w:left="1710"/>
        <w:rPr>
          <w:rFonts w:asciiTheme="minorHAnsi" w:hAnsiTheme="minorHAnsi"/>
          <w:sz w:val="24"/>
          <w:szCs w:val="24"/>
        </w:rPr>
      </w:pPr>
      <w:r w:rsidRPr="00FA092B">
        <w:rPr>
          <w:rFonts w:asciiTheme="minorHAnsi" w:hAnsiTheme="minorHAnsi"/>
          <w:sz w:val="24"/>
          <w:szCs w:val="24"/>
        </w:rPr>
        <w:t>Prepares portions of the district’s report to the Environmental Protection Agency (EPA)</w:t>
      </w:r>
      <w:r w:rsidR="00792B0B">
        <w:rPr>
          <w:rFonts w:asciiTheme="minorHAnsi" w:hAnsiTheme="minorHAnsi"/>
          <w:sz w:val="24"/>
          <w:szCs w:val="24"/>
        </w:rPr>
        <w:t xml:space="preserve"> on injection well operations</w:t>
      </w:r>
      <w:r w:rsidRPr="00FA092B">
        <w:rPr>
          <w:rFonts w:asciiTheme="minorHAnsi" w:hAnsiTheme="minorHAnsi"/>
          <w:sz w:val="24"/>
          <w:szCs w:val="24"/>
        </w:rPr>
        <w:t xml:space="preserve">.  Prepares complex injection project and well data statistics </w:t>
      </w:r>
      <w:r w:rsidR="007B3A77">
        <w:rPr>
          <w:rFonts w:asciiTheme="minorHAnsi" w:hAnsiTheme="minorHAnsi"/>
          <w:sz w:val="24"/>
          <w:szCs w:val="24"/>
        </w:rPr>
        <w:t>as required</w:t>
      </w:r>
      <w:r w:rsidRPr="00FA092B">
        <w:rPr>
          <w:rFonts w:asciiTheme="minorHAnsi" w:hAnsiTheme="minorHAnsi"/>
          <w:sz w:val="24"/>
          <w:szCs w:val="24"/>
        </w:rPr>
        <w:t xml:space="preserve">. </w:t>
      </w:r>
      <w:r w:rsidR="007B3A77">
        <w:rPr>
          <w:rFonts w:asciiTheme="minorHAnsi" w:hAnsiTheme="minorHAnsi"/>
          <w:sz w:val="24"/>
          <w:szCs w:val="24"/>
        </w:rPr>
        <w:t xml:space="preserve"> Provides technical engineering input for Division systems.  </w:t>
      </w:r>
      <w:r w:rsidRPr="00FA092B">
        <w:rPr>
          <w:rFonts w:asciiTheme="minorHAnsi" w:hAnsiTheme="minorHAnsi"/>
          <w:sz w:val="24"/>
          <w:szCs w:val="24"/>
        </w:rPr>
        <w:t>Acts as technical support, as work load conditions dictate, for all programs</w:t>
      </w:r>
      <w:r w:rsidR="000B101D">
        <w:rPr>
          <w:rFonts w:asciiTheme="minorHAnsi" w:hAnsiTheme="minorHAnsi"/>
          <w:sz w:val="24"/>
          <w:szCs w:val="24"/>
        </w:rPr>
        <w:t xml:space="preserve"> (</w:t>
      </w:r>
      <w:r w:rsidR="00792B0B">
        <w:rPr>
          <w:rFonts w:asciiTheme="minorHAnsi" w:hAnsiTheme="minorHAnsi"/>
          <w:sz w:val="24"/>
          <w:szCs w:val="24"/>
        </w:rPr>
        <w:t>UIC,</w:t>
      </w:r>
      <w:r w:rsidR="000B101D">
        <w:rPr>
          <w:rFonts w:asciiTheme="minorHAnsi" w:hAnsiTheme="minorHAnsi"/>
          <w:sz w:val="24"/>
          <w:szCs w:val="24"/>
        </w:rPr>
        <w:t xml:space="preserve"> Idle Well, Facilities, Pipeline, Environmental, </w:t>
      </w:r>
      <w:r w:rsidR="00792B0B">
        <w:rPr>
          <w:rFonts w:asciiTheme="minorHAnsi" w:hAnsiTheme="minorHAnsi"/>
          <w:sz w:val="24"/>
          <w:szCs w:val="24"/>
        </w:rPr>
        <w:t>Geothermal</w:t>
      </w:r>
      <w:r w:rsidR="000B101D">
        <w:rPr>
          <w:rFonts w:asciiTheme="minorHAnsi" w:hAnsiTheme="minorHAnsi"/>
          <w:sz w:val="24"/>
          <w:szCs w:val="24"/>
        </w:rPr>
        <w:t>, etc.)</w:t>
      </w:r>
      <w:r w:rsidRPr="00FA092B">
        <w:rPr>
          <w:rFonts w:asciiTheme="minorHAnsi" w:hAnsiTheme="minorHAnsi"/>
          <w:sz w:val="24"/>
          <w:szCs w:val="24"/>
        </w:rPr>
        <w:t xml:space="preserve"> within the District for permit</w:t>
      </w:r>
      <w:r w:rsidR="000B101D">
        <w:rPr>
          <w:rFonts w:asciiTheme="minorHAnsi" w:hAnsiTheme="minorHAnsi"/>
          <w:sz w:val="24"/>
          <w:szCs w:val="24"/>
        </w:rPr>
        <w:t>ting, project review, and compliance</w:t>
      </w:r>
      <w:r w:rsidRPr="00FA092B">
        <w:rPr>
          <w:rFonts w:asciiTheme="minorHAnsi" w:hAnsiTheme="minorHAnsi"/>
          <w:sz w:val="24"/>
          <w:szCs w:val="24"/>
        </w:rPr>
        <w:t xml:space="preserve">.  </w:t>
      </w:r>
      <w:r w:rsidRPr="00FA092B">
        <w:rPr>
          <w:rFonts w:asciiTheme="minorHAnsi" w:hAnsiTheme="minorHAnsi" w:cs="Arial"/>
          <w:sz w:val="24"/>
          <w:szCs w:val="24"/>
        </w:rPr>
        <w:t>Directs and reviews the work of other engineers and technicians in a lead capacity</w:t>
      </w:r>
      <w:r w:rsidRPr="00FA092B" w:rsidDel="006548AA">
        <w:rPr>
          <w:rFonts w:asciiTheme="minorHAnsi" w:hAnsiTheme="minorHAnsi"/>
          <w:sz w:val="24"/>
          <w:szCs w:val="24"/>
        </w:rPr>
        <w:t xml:space="preserve"> </w:t>
      </w:r>
      <w:r w:rsidRPr="00FA092B">
        <w:rPr>
          <w:rFonts w:asciiTheme="minorHAnsi" w:hAnsiTheme="minorHAnsi"/>
          <w:sz w:val="24"/>
          <w:szCs w:val="24"/>
        </w:rPr>
        <w:t xml:space="preserve">as needed. </w:t>
      </w:r>
      <w:r w:rsidR="000B101D">
        <w:rPr>
          <w:rFonts w:asciiTheme="minorHAnsi" w:hAnsiTheme="minorHAnsi"/>
          <w:sz w:val="24"/>
          <w:szCs w:val="24"/>
        </w:rPr>
        <w:t xml:space="preserve"> </w:t>
      </w:r>
      <w:r w:rsidRPr="00FA092B">
        <w:rPr>
          <w:rFonts w:asciiTheme="minorHAnsi" w:hAnsiTheme="minorHAnsi"/>
          <w:sz w:val="24"/>
          <w:szCs w:val="24"/>
        </w:rPr>
        <w:t xml:space="preserve">Acts as project manager for non-routine special projects and investigations involving environmental issues such as spills, gas emissions, blowouts, subsidence, and other </w:t>
      </w:r>
      <w:r w:rsidR="000B101D">
        <w:rPr>
          <w:rFonts w:asciiTheme="minorHAnsi" w:hAnsiTheme="minorHAnsi"/>
          <w:sz w:val="24"/>
          <w:szCs w:val="24"/>
        </w:rPr>
        <w:t xml:space="preserve">incidents and operational </w:t>
      </w:r>
      <w:r w:rsidRPr="00FA092B">
        <w:rPr>
          <w:rFonts w:asciiTheme="minorHAnsi" w:hAnsiTheme="minorHAnsi"/>
          <w:sz w:val="24"/>
          <w:szCs w:val="24"/>
        </w:rPr>
        <w:t>upsets.</w:t>
      </w:r>
      <w:r w:rsidR="000B101D">
        <w:rPr>
          <w:rFonts w:asciiTheme="minorHAnsi" w:hAnsiTheme="minorHAnsi"/>
          <w:sz w:val="24"/>
          <w:szCs w:val="24"/>
        </w:rPr>
        <w:t xml:space="preserve">  Evaluates required plans and risk assessments</w:t>
      </w:r>
      <w:r w:rsidR="00636560">
        <w:rPr>
          <w:rFonts w:asciiTheme="minorHAnsi" w:hAnsiTheme="minorHAnsi"/>
          <w:sz w:val="24"/>
          <w:szCs w:val="24"/>
        </w:rPr>
        <w:t xml:space="preserve"> submitted for review.  Evaluates C</w:t>
      </w:r>
      <w:r w:rsidR="00792B0B">
        <w:rPr>
          <w:rFonts w:asciiTheme="minorHAnsi" w:hAnsiTheme="minorHAnsi"/>
          <w:sz w:val="24"/>
          <w:szCs w:val="24"/>
        </w:rPr>
        <w:t xml:space="preserve">alifornia Environmental </w:t>
      </w:r>
      <w:r w:rsidR="000E635D">
        <w:rPr>
          <w:rFonts w:asciiTheme="minorHAnsi" w:hAnsiTheme="minorHAnsi"/>
          <w:sz w:val="24"/>
          <w:szCs w:val="24"/>
        </w:rPr>
        <w:t>Q</w:t>
      </w:r>
      <w:r w:rsidR="00792B0B">
        <w:rPr>
          <w:rFonts w:asciiTheme="minorHAnsi" w:hAnsiTheme="minorHAnsi"/>
          <w:sz w:val="24"/>
          <w:szCs w:val="24"/>
        </w:rPr>
        <w:t xml:space="preserve">uality </w:t>
      </w:r>
      <w:r w:rsidR="00636560">
        <w:rPr>
          <w:rFonts w:asciiTheme="minorHAnsi" w:hAnsiTheme="minorHAnsi"/>
          <w:sz w:val="24"/>
          <w:szCs w:val="24"/>
        </w:rPr>
        <w:t>A</w:t>
      </w:r>
      <w:r w:rsidR="00792B0B">
        <w:rPr>
          <w:rFonts w:asciiTheme="minorHAnsi" w:hAnsiTheme="minorHAnsi"/>
          <w:sz w:val="24"/>
          <w:szCs w:val="24"/>
        </w:rPr>
        <w:t>ct</w:t>
      </w:r>
      <w:r w:rsidR="00636560">
        <w:rPr>
          <w:rFonts w:asciiTheme="minorHAnsi" w:hAnsiTheme="minorHAnsi"/>
          <w:sz w:val="24"/>
          <w:szCs w:val="24"/>
        </w:rPr>
        <w:t xml:space="preserve"> </w:t>
      </w:r>
      <w:r w:rsidR="00792B0B">
        <w:rPr>
          <w:rFonts w:asciiTheme="minorHAnsi" w:hAnsiTheme="minorHAnsi"/>
          <w:sz w:val="24"/>
          <w:szCs w:val="24"/>
        </w:rPr>
        <w:t xml:space="preserve">(CEQA) </w:t>
      </w:r>
      <w:r w:rsidR="00636560">
        <w:rPr>
          <w:rFonts w:asciiTheme="minorHAnsi" w:hAnsiTheme="minorHAnsi"/>
          <w:sz w:val="24"/>
          <w:szCs w:val="24"/>
        </w:rPr>
        <w:t xml:space="preserve">documents </w:t>
      </w:r>
      <w:r w:rsidR="00F90DF6">
        <w:rPr>
          <w:rFonts w:asciiTheme="minorHAnsi" w:hAnsiTheme="minorHAnsi"/>
          <w:sz w:val="24"/>
          <w:szCs w:val="24"/>
        </w:rPr>
        <w:t xml:space="preserve">submitted </w:t>
      </w:r>
      <w:r w:rsidR="00636560">
        <w:rPr>
          <w:rFonts w:asciiTheme="minorHAnsi" w:hAnsiTheme="minorHAnsi"/>
          <w:sz w:val="24"/>
          <w:szCs w:val="24"/>
        </w:rPr>
        <w:t>by lead agencies to assist Department CEQA Unit and/or prepare correspondence and reports commenting on proposed projects as a responsible agency.</w:t>
      </w:r>
      <w:r w:rsidR="00F90DF6">
        <w:rPr>
          <w:rFonts w:asciiTheme="minorHAnsi" w:hAnsiTheme="minorHAnsi"/>
          <w:sz w:val="24"/>
          <w:szCs w:val="24"/>
        </w:rPr>
        <w:t xml:space="preserve">  </w:t>
      </w:r>
      <w:r w:rsidR="000E635D" w:rsidRPr="000E635D">
        <w:rPr>
          <w:rFonts w:asciiTheme="minorHAnsi" w:hAnsiTheme="minorHAnsi"/>
          <w:sz w:val="24"/>
          <w:szCs w:val="24"/>
        </w:rPr>
        <w:t>A</w:t>
      </w:r>
      <w:r w:rsidR="00F90DF6" w:rsidRPr="000E635D">
        <w:rPr>
          <w:rFonts w:asciiTheme="minorHAnsi" w:hAnsiTheme="minorHAnsi"/>
          <w:sz w:val="24"/>
          <w:szCs w:val="24"/>
        </w:rPr>
        <w:t>ssist the CEQA Unit with lead agency role in evaluating proposed projects.</w:t>
      </w:r>
    </w:p>
    <w:p w14:paraId="31A2EA8F" w14:textId="77777777" w:rsidR="00FF635A" w:rsidRDefault="00FF635A" w:rsidP="007C26C1">
      <w:pPr>
        <w:pStyle w:val="ListParagraph"/>
        <w:spacing w:after="0" w:line="240" w:lineRule="auto"/>
        <w:ind w:left="90"/>
        <w:rPr>
          <w:rFonts w:asciiTheme="minorHAnsi" w:hAnsiTheme="minorHAnsi"/>
          <w:sz w:val="24"/>
          <w:szCs w:val="24"/>
        </w:rPr>
      </w:pPr>
    </w:p>
    <w:p w14:paraId="22E055AB" w14:textId="77777777" w:rsidR="001A287E" w:rsidRPr="001A287E" w:rsidRDefault="001A287E" w:rsidP="00FF635A">
      <w:pPr>
        <w:pStyle w:val="ListParagraph"/>
        <w:numPr>
          <w:ilvl w:val="1"/>
          <w:numId w:val="2"/>
        </w:numPr>
        <w:spacing w:after="0" w:line="240" w:lineRule="auto"/>
        <w:ind w:left="1710"/>
        <w:rPr>
          <w:rFonts w:asciiTheme="minorHAnsi" w:hAnsiTheme="minorHAnsi" w:cs="Arial"/>
          <w:sz w:val="24"/>
          <w:szCs w:val="24"/>
        </w:rPr>
      </w:pPr>
      <w:r w:rsidRPr="001A287E">
        <w:rPr>
          <w:rFonts w:asciiTheme="minorHAnsi" w:hAnsiTheme="minorHAnsi"/>
          <w:b/>
          <w:sz w:val="24"/>
          <w:szCs w:val="24"/>
        </w:rPr>
        <w:t xml:space="preserve">10% </w:t>
      </w:r>
      <w:r w:rsidR="00EE4C9B">
        <w:rPr>
          <w:rFonts w:asciiTheme="minorHAnsi" w:hAnsiTheme="minorHAnsi"/>
          <w:b/>
          <w:sz w:val="24"/>
          <w:szCs w:val="24"/>
        </w:rPr>
        <w:t>Lead</w:t>
      </w:r>
    </w:p>
    <w:p w14:paraId="13433C2B" w14:textId="084C0535" w:rsidR="001A287E" w:rsidRPr="001A287E" w:rsidRDefault="001A287E" w:rsidP="00FF635A">
      <w:pPr>
        <w:pStyle w:val="ListParagraph"/>
        <w:spacing w:after="0" w:line="240" w:lineRule="auto"/>
        <w:ind w:left="1710"/>
        <w:rPr>
          <w:rFonts w:asciiTheme="minorHAnsi" w:hAnsiTheme="minorHAnsi" w:cs="Arial"/>
          <w:sz w:val="24"/>
          <w:szCs w:val="24"/>
        </w:rPr>
      </w:pPr>
      <w:r w:rsidRPr="001A287E">
        <w:rPr>
          <w:rFonts w:asciiTheme="minorHAnsi" w:hAnsiTheme="minorHAnsi"/>
          <w:sz w:val="24"/>
          <w:szCs w:val="24"/>
        </w:rPr>
        <w:t xml:space="preserve">Collaborates with and assists the supervisor to train, direct, coordinate, and review the work of </w:t>
      </w:r>
      <w:r w:rsidR="00792B0B">
        <w:rPr>
          <w:rFonts w:asciiTheme="minorHAnsi" w:hAnsiTheme="minorHAnsi"/>
          <w:sz w:val="24"/>
          <w:szCs w:val="24"/>
        </w:rPr>
        <w:t>E</w:t>
      </w:r>
      <w:r w:rsidRPr="001A287E">
        <w:rPr>
          <w:rFonts w:asciiTheme="minorHAnsi" w:hAnsiTheme="minorHAnsi"/>
          <w:sz w:val="24"/>
          <w:szCs w:val="24"/>
        </w:rPr>
        <w:t>ngineer</w:t>
      </w:r>
      <w:r w:rsidR="00792B0B">
        <w:rPr>
          <w:rFonts w:asciiTheme="minorHAnsi" w:hAnsiTheme="minorHAnsi"/>
          <w:sz w:val="24"/>
          <w:szCs w:val="24"/>
        </w:rPr>
        <w:t>ing Geologist</w:t>
      </w:r>
      <w:r w:rsidRPr="001A287E">
        <w:rPr>
          <w:rFonts w:asciiTheme="minorHAnsi" w:hAnsiTheme="minorHAnsi"/>
          <w:sz w:val="24"/>
          <w:szCs w:val="24"/>
        </w:rPr>
        <w:t>s</w:t>
      </w:r>
      <w:r w:rsidR="00792B0B">
        <w:rPr>
          <w:rFonts w:asciiTheme="minorHAnsi" w:hAnsiTheme="minorHAnsi"/>
          <w:sz w:val="24"/>
          <w:szCs w:val="24"/>
        </w:rPr>
        <w:t xml:space="preserve"> who</w:t>
      </w:r>
      <w:r w:rsidRPr="001A287E">
        <w:rPr>
          <w:rFonts w:asciiTheme="minorHAnsi" w:hAnsiTheme="minorHAnsi"/>
          <w:sz w:val="24"/>
          <w:szCs w:val="24"/>
        </w:rPr>
        <w:t xml:space="preserve"> perform field inspections </w:t>
      </w:r>
      <w:r w:rsidR="009B0D1B" w:rsidRPr="000E635D">
        <w:rPr>
          <w:rFonts w:asciiTheme="minorHAnsi" w:hAnsiTheme="minorHAnsi"/>
          <w:sz w:val="24"/>
          <w:szCs w:val="24"/>
        </w:rPr>
        <w:t xml:space="preserve">related to </w:t>
      </w:r>
      <w:r w:rsidR="00A83991">
        <w:rPr>
          <w:rFonts w:asciiTheme="minorHAnsi" w:hAnsiTheme="minorHAnsi"/>
          <w:sz w:val="24"/>
          <w:szCs w:val="24"/>
        </w:rPr>
        <w:t xml:space="preserve"> well field</w:t>
      </w:r>
      <w:r w:rsidRPr="000E635D">
        <w:rPr>
          <w:rFonts w:asciiTheme="minorHAnsi" w:hAnsiTheme="minorHAnsi"/>
          <w:sz w:val="24"/>
          <w:szCs w:val="24"/>
        </w:rPr>
        <w:t xml:space="preserve"> operations</w:t>
      </w:r>
      <w:r w:rsidR="009B0D1B" w:rsidRPr="000E635D">
        <w:rPr>
          <w:rFonts w:asciiTheme="minorHAnsi" w:hAnsiTheme="minorHAnsi"/>
          <w:b/>
          <w:sz w:val="24"/>
          <w:szCs w:val="24"/>
        </w:rPr>
        <w:t xml:space="preserve">. </w:t>
      </w:r>
      <w:r w:rsidR="009B0D1B" w:rsidRPr="000E635D">
        <w:rPr>
          <w:rFonts w:asciiTheme="minorHAnsi" w:hAnsiTheme="minorHAnsi"/>
          <w:sz w:val="24"/>
          <w:szCs w:val="24"/>
        </w:rPr>
        <w:t xml:space="preserve">Assist with and review </w:t>
      </w:r>
      <w:r w:rsidRPr="000E635D">
        <w:rPr>
          <w:rFonts w:asciiTheme="minorHAnsi" w:hAnsiTheme="minorHAnsi"/>
          <w:sz w:val="24"/>
          <w:szCs w:val="24"/>
        </w:rPr>
        <w:t>relat</w:t>
      </w:r>
      <w:r w:rsidRPr="001A287E">
        <w:rPr>
          <w:rFonts w:asciiTheme="minorHAnsi" w:hAnsiTheme="minorHAnsi"/>
          <w:sz w:val="24"/>
          <w:szCs w:val="24"/>
        </w:rPr>
        <w:t xml:space="preserve">ed </w:t>
      </w:r>
      <w:r w:rsidR="007B3A77">
        <w:rPr>
          <w:rFonts w:asciiTheme="minorHAnsi" w:hAnsiTheme="minorHAnsi"/>
          <w:sz w:val="24"/>
          <w:szCs w:val="24"/>
        </w:rPr>
        <w:t xml:space="preserve">documentation </w:t>
      </w:r>
      <w:r w:rsidRPr="001A287E">
        <w:rPr>
          <w:rFonts w:asciiTheme="minorHAnsi" w:hAnsiTheme="minorHAnsi"/>
          <w:sz w:val="24"/>
          <w:szCs w:val="24"/>
        </w:rPr>
        <w:t xml:space="preserve">duties such as </w:t>
      </w:r>
      <w:r w:rsidR="007B3A77">
        <w:rPr>
          <w:rFonts w:asciiTheme="minorHAnsi" w:hAnsiTheme="minorHAnsi"/>
          <w:sz w:val="24"/>
          <w:szCs w:val="24"/>
        </w:rPr>
        <w:t>entering data in Division</w:t>
      </w:r>
      <w:r w:rsidRPr="001A287E">
        <w:rPr>
          <w:rFonts w:asciiTheme="minorHAnsi" w:hAnsiTheme="minorHAnsi"/>
          <w:sz w:val="24"/>
          <w:szCs w:val="24"/>
        </w:rPr>
        <w:t xml:space="preserve"> database</w:t>
      </w:r>
      <w:r w:rsidR="007B3A77">
        <w:rPr>
          <w:rFonts w:asciiTheme="minorHAnsi" w:hAnsiTheme="minorHAnsi"/>
          <w:sz w:val="24"/>
          <w:szCs w:val="24"/>
        </w:rPr>
        <w:t>s</w:t>
      </w:r>
      <w:r w:rsidRPr="001A287E">
        <w:rPr>
          <w:rFonts w:asciiTheme="minorHAnsi" w:hAnsiTheme="minorHAnsi"/>
          <w:sz w:val="24"/>
          <w:szCs w:val="24"/>
        </w:rPr>
        <w:t xml:space="preserve"> and spreadsheet</w:t>
      </w:r>
      <w:r w:rsidR="007B3A77">
        <w:rPr>
          <w:rFonts w:asciiTheme="minorHAnsi" w:hAnsiTheme="minorHAnsi"/>
          <w:sz w:val="24"/>
          <w:szCs w:val="24"/>
        </w:rPr>
        <w:t>s</w:t>
      </w:r>
      <w:r w:rsidRPr="001A287E">
        <w:rPr>
          <w:rFonts w:asciiTheme="minorHAnsi" w:hAnsiTheme="minorHAnsi"/>
          <w:sz w:val="24"/>
          <w:szCs w:val="24"/>
        </w:rPr>
        <w:t xml:space="preserve"> </w:t>
      </w:r>
      <w:r w:rsidR="007B3A77">
        <w:rPr>
          <w:rFonts w:asciiTheme="minorHAnsi" w:hAnsiTheme="minorHAnsi"/>
          <w:sz w:val="24"/>
          <w:szCs w:val="24"/>
        </w:rPr>
        <w:t xml:space="preserve">ensuring </w:t>
      </w:r>
      <w:r w:rsidRPr="001A287E">
        <w:rPr>
          <w:rFonts w:asciiTheme="minorHAnsi" w:hAnsiTheme="minorHAnsi"/>
          <w:sz w:val="24"/>
          <w:szCs w:val="24"/>
        </w:rPr>
        <w:t xml:space="preserve">input and quality control. </w:t>
      </w:r>
      <w:r w:rsidR="007B3A77">
        <w:rPr>
          <w:rFonts w:asciiTheme="minorHAnsi" w:hAnsiTheme="minorHAnsi"/>
          <w:sz w:val="24"/>
          <w:szCs w:val="24"/>
        </w:rPr>
        <w:t xml:space="preserve"> </w:t>
      </w:r>
      <w:r w:rsidRPr="001A287E">
        <w:rPr>
          <w:rFonts w:asciiTheme="minorHAnsi" w:hAnsiTheme="minorHAnsi"/>
          <w:sz w:val="24"/>
          <w:szCs w:val="24"/>
        </w:rPr>
        <w:t>Reviews well and other records and test reports for accuracy and completeness.</w:t>
      </w:r>
    </w:p>
    <w:p w14:paraId="505C94F6" w14:textId="77777777" w:rsidR="00635F80" w:rsidRPr="001A287E" w:rsidRDefault="00635F80" w:rsidP="00FF635A">
      <w:pPr>
        <w:pStyle w:val="ListParagraph"/>
        <w:numPr>
          <w:ilvl w:val="0"/>
          <w:numId w:val="2"/>
        </w:numPr>
        <w:spacing w:after="0" w:line="240" w:lineRule="auto"/>
        <w:ind w:left="1080"/>
        <w:rPr>
          <w:rFonts w:asciiTheme="minorHAnsi" w:hAnsiTheme="minorHAnsi" w:cs="Arial"/>
          <w:b/>
          <w:sz w:val="24"/>
          <w:szCs w:val="24"/>
          <w:u w:val="single"/>
        </w:rPr>
      </w:pPr>
      <w:r w:rsidRPr="001A287E">
        <w:rPr>
          <w:rFonts w:asciiTheme="minorHAnsi" w:hAnsiTheme="minorHAnsi" w:cs="Arial"/>
          <w:b/>
          <w:sz w:val="24"/>
          <w:szCs w:val="24"/>
          <w:u w:val="single"/>
        </w:rPr>
        <w:lastRenderedPageBreak/>
        <w:t>MARGINAL FUNCTIONS</w:t>
      </w:r>
    </w:p>
    <w:p w14:paraId="198C4DDA" w14:textId="77777777" w:rsidR="00FF635A" w:rsidRPr="0057042F" w:rsidRDefault="00FF635A" w:rsidP="00FF635A">
      <w:pPr>
        <w:pStyle w:val="ListParagraph"/>
        <w:numPr>
          <w:ilvl w:val="1"/>
          <w:numId w:val="2"/>
        </w:numPr>
        <w:spacing w:after="0" w:line="240" w:lineRule="auto"/>
        <w:ind w:left="1710"/>
        <w:rPr>
          <w:rFonts w:cs="Arial"/>
          <w:b/>
          <w:sz w:val="24"/>
          <w:szCs w:val="24"/>
        </w:rPr>
      </w:pPr>
      <w:r w:rsidRPr="0057042F">
        <w:rPr>
          <w:rFonts w:cs="Arial"/>
          <w:b/>
          <w:sz w:val="24"/>
          <w:szCs w:val="24"/>
        </w:rPr>
        <w:t xml:space="preserve">5% Administrative </w:t>
      </w:r>
    </w:p>
    <w:p w14:paraId="36936B9A" w14:textId="77777777" w:rsidR="00FF635A" w:rsidRPr="0057042F" w:rsidRDefault="00FF635A" w:rsidP="00FF635A">
      <w:pPr>
        <w:pStyle w:val="ListParagraph"/>
        <w:spacing w:after="0" w:line="240" w:lineRule="auto"/>
        <w:ind w:left="1890"/>
        <w:rPr>
          <w:sz w:val="24"/>
          <w:szCs w:val="24"/>
        </w:rPr>
      </w:pPr>
      <w:r w:rsidRPr="0057042F">
        <w:rPr>
          <w:sz w:val="24"/>
          <w:szCs w:val="24"/>
        </w:rPr>
        <w:t>Performs administrative duties including, but not limited to: adheres to Department policies, rules and procedures; submits administrative requests including leave, overtime (if applicable), travel, and training in a timely and appropriate manner; accurately reports time in the Daily Log system; and submits timesheets by the due date.</w:t>
      </w:r>
    </w:p>
    <w:p w14:paraId="368A6833" w14:textId="77777777" w:rsidR="00651F16" w:rsidRPr="001A287E" w:rsidRDefault="00651F16" w:rsidP="00FF635A">
      <w:pPr>
        <w:pStyle w:val="ListParagraph"/>
        <w:spacing w:after="0" w:line="240" w:lineRule="auto"/>
        <w:ind w:left="90"/>
        <w:rPr>
          <w:rFonts w:asciiTheme="minorHAnsi" w:hAnsiTheme="minorHAnsi" w:cs="Arial"/>
          <w:sz w:val="24"/>
          <w:szCs w:val="24"/>
        </w:rPr>
      </w:pPr>
    </w:p>
    <w:p w14:paraId="76CC4AC9" w14:textId="77777777" w:rsidR="00105089" w:rsidRPr="001A287E" w:rsidRDefault="00651F16" w:rsidP="007C26C1">
      <w:pPr>
        <w:pStyle w:val="ListParagraph"/>
        <w:numPr>
          <w:ilvl w:val="1"/>
          <w:numId w:val="2"/>
        </w:numPr>
        <w:spacing w:after="0" w:line="240" w:lineRule="auto"/>
        <w:rPr>
          <w:rFonts w:asciiTheme="minorHAnsi" w:hAnsiTheme="minorHAnsi" w:cs="Arial"/>
          <w:i/>
          <w:sz w:val="24"/>
          <w:szCs w:val="24"/>
        </w:rPr>
      </w:pPr>
      <w:r w:rsidRPr="001A287E">
        <w:rPr>
          <w:rFonts w:asciiTheme="minorHAnsi" w:hAnsiTheme="minorHAnsi" w:cs="Arial"/>
          <w:b/>
          <w:sz w:val="24"/>
          <w:szCs w:val="24"/>
        </w:rPr>
        <w:t>5</w:t>
      </w:r>
      <w:r w:rsidR="00E370EA" w:rsidRPr="001A287E">
        <w:rPr>
          <w:rFonts w:asciiTheme="minorHAnsi" w:hAnsiTheme="minorHAnsi" w:cs="Arial"/>
          <w:b/>
          <w:sz w:val="24"/>
          <w:szCs w:val="24"/>
        </w:rPr>
        <w:t>%</w:t>
      </w:r>
      <w:r w:rsidRPr="001A287E">
        <w:rPr>
          <w:rFonts w:asciiTheme="minorHAnsi" w:hAnsiTheme="minorHAnsi"/>
          <w:sz w:val="24"/>
          <w:szCs w:val="24"/>
        </w:rPr>
        <w:t xml:space="preserve"> </w:t>
      </w:r>
      <w:r w:rsidR="00105089" w:rsidRPr="001A287E">
        <w:rPr>
          <w:rFonts w:asciiTheme="minorHAnsi" w:hAnsiTheme="minorHAnsi"/>
          <w:b/>
          <w:sz w:val="24"/>
          <w:szCs w:val="24"/>
        </w:rPr>
        <w:t>Miscellaneous</w:t>
      </w:r>
    </w:p>
    <w:p w14:paraId="165DEE31" w14:textId="77A053CC" w:rsidR="00651F16" w:rsidRPr="000E635D" w:rsidRDefault="00EE4C9B" w:rsidP="00FF635A">
      <w:pPr>
        <w:pStyle w:val="ListParagraph"/>
        <w:spacing w:after="0" w:line="240" w:lineRule="auto"/>
        <w:ind w:left="1890"/>
        <w:rPr>
          <w:rFonts w:asciiTheme="minorHAnsi" w:hAnsiTheme="minorHAnsi" w:cs="Arial"/>
          <w:i/>
          <w:sz w:val="24"/>
          <w:szCs w:val="24"/>
        </w:rPr>
      </w:pPr>
      <w:r w:rsidRPr="00445599">
        <w:rPr>
          <w:rFonts w:asciiTheme="minorHAnsi" w:hAnsiTheme="minorHAnsi"/>
          <w:sz w:val="24"/>
          <w:szCs w:val="24"/>
        </w:rPr>
        <w:t xml:space="preserve">Represents the district on various Division committees.  </w:t>
      </w:r>
      <w:r w:rsidRPr="00445599">
        <w:rPr>
          <w:rFonts w:asciiTheme="minorHAnsi" w:hAnsiTheme="minorHAnsi" w:cs="Arial"/>
          <w:spacing w:val="-3"/>
          <w:sz w:val="24"/>
          <w:szCs w:val="24"/>
        </w:rPr>
        <w:t>Represents and</w:t>
      </w:r>
      <w:r w:rsidR="006128A6" w:rsidRPr="00445599">
        <w:rPr>
          <w:rFonts w:asciiTheme="minorHAnsi" w:hAnsiTheme="minorHAnsi" w:cs="Arial"/>
          <w:spacing w:val="-3"/>
          <w:sz w:val="24"/>
          <w:szCs w:val="24"/>
        </w:rPr>
        <w:t>/or</w:t>
      </w:r>
      <w:r w:rsidRPr="00445599">
        <w:rPr>
          <w:rFonts w:asciiTheme="minorHAnsi" w:hAnsiTheme="minorHAnsi" w:cs="Arial"/>
          <w:spacing w:val="-3"/>
          <w:sz w:val="24"/>
          <w:szCs w:val="24"/>
        </w:rPr>
        <w:t xml:space="preserve"> makes presentations on Division programs at governmental work groups, public outreach forums, hearings, etc.  Coordinates and works with other regulatory bodies, agencies, media, or public interest groups </w:t>
      </w:r>
      <w:r w:rsidR="00ED5CF8" w:rsidRPr="00792FD6">
        <w:rPr>
          <w:rFonts w:asciiTheme="minorHAnsi" w:hAnsiTheme="minorHAnsi" w:cs="Arial"/>
          <w:b/>
          <w:color w:val="0070C0"/>
          <w:spacing w:val="-3"/>
          <w:sz w:val="24"/>
          <w:szCs w:val="24"/>
        </w:rPr>
        <w:t>(</w:t>
      </w:r>
      <w:r w:rsidR="00046BA2">
        <w:rPr>
          <w:rFonts w:asciiTheme="minorHAnsi" w:hAnsiTheme="minorHAnsi" w:cs="Arial"/>
          <w:b/>
          <w:color w:val="0070C0"/>
          <w:spacing w:val="-3"/>
          <w:sz w:val="24"/>
          <w:szCs w:val="24"/>
        </w:rPr>
        <w:t xml:space="preserve">NOTE: </w:t>
      </w:r>
      <w:r w:rsidR="00ED5CF8" w:rsidRPr="00792FD6">
        <w:rPr>
          <w:rFonts w:asciiTheme="minorHAnsi" w:hAnsiTheme="minorHAnsi" w:cs="Arial"/>
          <w:b/>
          <w:color w:val="0070C0"/>
          <w:spacing w:val="-3"/>
          <w:sz w:val="24"/>
          <w:szCs w:val="24"/>
        </w:rPr>
        <w:t xml:space="preserve">ANY INTERACTION WITH MEDIA, NGOs, AND PUBLIC INTEREST GROUPS SHOULD BE HANDLED BY THE PAO) </w:t>
      </w:r>
      <w:r w:rsidRPr="00445599">
        <w:rPr>
          <w:rFonts w:asciiTheme="minorHAnsi" w:hAnsiTheme="minorHAnsi" w:cs="Arial"/>
          <w:spacing w:val="-3"/>
          <w:sz w:val="24"/>
          <w:szCs w:val="24"/>
        </w:rPr>
        <w:t xml:space="preserve">to educate and ensure compliance with established laws and </w:t>
      </w:r>
      <w:r w:rsidR="006128A6" w:rsidRPr="00445599">
        <w:rPr>
          <w:rFonts w:asciiTheme="minorHAnsi" w:hAnsiTheme="minorHAnsi" w:cs="Arial"/>
          <w:spacing w:val="-3"/>
          <w:sz w:val="24"/>
          <w:szCs w:val="24"/>
        </w:rPr>
        <w:t xml:space="preserve">regulations associated with </w:t>
      </w:r>
      <w:r w:rsidR="006128A6" w:rsidRPr="000E635D">
        <w:rPr>
          <w:rFonts w:asciiTheme="minorHAnsi" w:hAnsiTheme="minorHAnsi" w:cs="Arial"/>
          <w:spacing w:val="-3"/>
          <w:sz w:val="24"/>
          <w:szCs w:val="24"/>
        </w:rPr>
        <w:t xml:space="preserve">geothermal </w:t>
      </w:r>
      <w:r w:rsidRPr="000E635D">
        <w:rPr>
          <w:rFonts w:asciiTheme="minorHAnsi" w:hAnsiTheme="minorHAnsi" w:cs="Arial"/>
          <w:spacing w:val="-3"/>
          <w:sz w:val="24"/>
          <w:szCs w:val="24"/>
        </w:rPr>
        <w:t xml:space="preserve">operations.  </w:t>
      </w:r>
      <w:r w:rsidR="00B60490">
        <w:rPr>
          <w:rFonts w:asciiTheme="minorHAnsi" w:hAnsiTheme="minorHAnsi" w:cs="Arial"/>
          <w:spacing w:val="-3"/>
          <w:sz w:val="24"/>
          <w:szCs w:val="24"/>
        </w:rPr>
        <w:t xml:space="preserve">  </w:t>
      </w:r>
      <w:r w:rsidR="00410CE8" w:rsidRPr="000E635D">
        <w:rPr>
          <w:rFonts w:asciiTheme="minorHAnsi" w:hAnsiTheme="minorHAnsi"/>
          <w:sz w:val="24"/>
          <w:szCs w:val="24"/>
        </w:rPr>
        <w:t>In the absence of a</w:t>
      </w:r>
      <w:r w:rsidR="00FD42B7" w:rsidRPr="00B63075">
        <w:rPr>
          <w:rFonts w:asciiTheme="minorHAnsi" w:hAnsiTheme="minorHAnsi"/>
          <w:sz w:val="24"/>
          <w:szCs w:val="24"/>
        </w:rPr>
        <w:t>n</w:t>
      </w:r>
      <w:r w:rsidR="00410CE8" w:rsidRPr="000E635D">
        <w:rPr>
          <w:rFonts w:asciiTheme="minorHAnsi" w:hAnsiTheme="minorHAnsi"/>
          <w:sz w:val="24"/>
          <w:szCs w:val="24"/>
        </w:rPr>
        <w:t xml:space="preserve"> </w:t>
      </w:r>
      <w:r w:rsidR="00792B0B" w:rsidRPr="000E635D">
        <w:rPr>
          <w:rFonts w:asciiTheme="minorHAnsi" w:hAnsiTheme="minorHAnsi"/>
          <w:sz w:val="24"/>
          <w:szCs w:val="24"/>
        </w:rPr>
        <w:t>Engineering Geologist</w:t>
      </w:r>
      <w:r w:rsidR="00410CE8" w:rsidRPr="000E635D">
        <w:rPr>
          <w:rFonts w:asciiTheme="minorHAnsi" w:hAnsiTheme="minorHAnsi"/>
          <w:sz w:val="24"/>
          <w:szCs w:val="24"/>
        </w:rPr>
        <w:t xml:space="preserve">, the Associate </w:t>
      </w:r>
      <w:r w:rsidR="00AB646F" w:rsidRPr="000E635D">
        <w:rPr>
          <w:rFonts w:asciiTheme="minorHAnsi" w:hAnsiTheme="minorHAnsi"/>
          <w:sz w:val="24"/>
          <w:szCs w:val="24"/>
        </w:rPr>
        <w:t xml:space="preserve">Oil and Gas Engineer </w:t>
      </w:r>
      <w:r w:rsidR="00410CE8" w:rsidRPr="000E635D">
        <w:rPr>
          <w:rFonts w:asciiTheme="minorHAnsi" w:hAnsiTheme="minorHAnsi"/>
          <w:sz w:val="24"/>
          <w:szCs w:val="24"/>
        </w:rPr>
        <w:t>will occasionally be on call during and outside of normal work hours to perform field duties to personally witness well site or facility inspections, injection well test</w:t>
      </w:r>
      <w:r w:rsidR="00FE35A1" w:rsidRPr="000E635D">
        <w:rPr>
          <w:rFonts w:asciiTheme="minorHAnsi" w:hAnsiTheme="minorHAnsi"/>
          <w:sz w:val="24"/>
          <w:szCs w:val="24"/>
        </w:rPr>
        <w:t>s</w:t>
      </w:r>
      <w:r w:rsidR="00410CE8" w:rsidRPr="000E635D">
        <w:rPr>
          <w:rFonts w:asciiTheme="minorHAnsi" w:hAnsiTheme="minorHAnsi"/>
          <w:sz w:val="24"/>
          <w:szCs w:val="24"/>
        </w:rPr>
        <w:t xml:space="preserve">, blowout prevention tests and/or well </w:t>
      </w:r>
      <w:r w:rsidR="00FE35A1" w:rsidRPr="000E635D">
        <w:rPr>
          <w:rFonts w:asciiTheme="minorHAnsi" w:hAnsiTheme="minorHAnsi"/>
          <w:sz w:val="24"/>
          <w:szCs w:val="24"/>
        </w:rPr>
        <w:t xml:space="preserve">incidents or </w:t>
      </w:r>
      <w:r w:rsidR="00410CE8" w:rsidRPr="000E635D">
        <w:rPr>
          <w:rFonts w:asciiTheme="minorHAnsi" w:hAnsiTheme="minorHAnsi"/>
          <w:sz w:val="24"/>
          <w:szCs w:val="24"/>
        </w:rPr>
        <w:t>site cleanup activities</w:t>
      </w:r>
      <w:r w:rsidR="00A92F6E" w:rsidRPr="000E635D">
        <w:rPr>
          <w:rFonts w:asciiTheme="minorHAnsi" w:hAnsiTheme="minorHAnsi"/>
          <w:sz w:val="24"/>
          <w:szCs w:val="24"/>
        </w:rPr>
        <w:t xml:space="preserve"> involving oil, gas, and geothermal wells</w:t>
      </w:r>
      <w:r w:rsidR="00410CE8" w:rsidRPr="000E635D">
        <w:rPr>
          <w:rFonts w:asciiTheme="minorHAnsi" w:hAnsiTheme="minorHAnsi"/>
          <w:sz w:val="24"/>
          <w:szCs w:val="24"/>
        </w:rPr>
        <w:t xml:space="preserve">. </w:t>
      </w:r>
      <w:r w:rsidRPr="000E635D">
        <w:rPr>
          <w:rFonts w:asciiTheme="minorHAnsi" w:hAnsiTheme="minorHAnsi" w:cs="Arial"/>
          <w:spacing w:val="-3"/>
          <w:sz w:val="24"/>
          <w:szCs w:val="24"/>
        </w:rPr>
        <w:t xml:space="preserve">Provides technical oversight of </w:t>
      </w:r>
      <w:r w:rsidR="00410CE8" w:rsidRPr="000E635D">
        <w:rPr>
          <w:rFonts w:asciiTheme="minorHAnsi" w:hAnsiTheme="minorHAnsi" w:cs="Arial"/>
          <w:spacing w:val="-3"/>
          <w:sz w:val="24"/>
          <w:szCs w:val="24"/>
        </w:rPr>
        <w:t>o</w:t>
      </w:r>
      <w:r w:rsidRPr="000E635D">
        <w:rPr>
          <w:rFonts w:asciiTheme="minorHAnsi" w:hAnsiTheme="minorHAnsi" w:cs="Arial"/>
          <w:spacing w:val="-3"/>
          <w:sz w:val="24"/>
          <w:szCs w:val="24"/>
        </w:rPr>
        <w:t xml:space="preserve">perations </w:t>
      </w:r>
      <w:r w:rsidR="00410CE8" w:rsidRPr="000E635D">
        <w:rPr>
          <w:rFonts w:asciiTheme="minorHAnsi" w:hAnsiTheme="minorHAnsi" w:cs="Arial"/>
          <w:spacing w:val="-3"/>
          <w:sz w:val="24"/>
          <w:szCs w:val="24"/>
        </w:rPr>
        <w:t xml:space="preserve">and assumes responsibility within the </w:t>
      </w:r>
      <w:r w:rsidR="00792B0B" w:rsidRPr="000E635D">
        <w:rPr>
          <w:rFonts w:asciiTheme="minorHAnsi" w:hAnsiTheme="minorHAnsi" w:cs="Arial"/>
          <w:spacing w:val="-3"/>
          <w:sz w:val="24"/>
          <w:szCs w:val="24"/>
        </w:rPr>
        <w:t>District</w:t>
      </w:r>
      <w:r w:rsidRPr="000E635D">
        <w:rPr>
          <w:rFonts w:asciiTheme="minorHAnsi" w:hAnsiTheme="minorHAnsi" w:cs="Arial"/>
          <w:spacing w:val="-3"/>
          <w:sz w:val="24"/>
          <w:szCs w:val="24"/>
        </w:rPr>
        <w:t xml:space="preserve"> on occasion during brief absences of supervisor.  </w:t>
      </w:r>
      <w:r w:rsidR="00651F16" w:rsidRPr="000E635D">
        <w:rPr>
          <w:rFonts w:asciiTheme="minorHAnsi" w:hAnsiTheme="minorHAnsi"/>
          <w:sz w:val="24"/>
          <w:szCs w:val="24"/>
        </w:rPr>
        <w:t>Perform other class</w:t>
      </w:r>
      <w:r w:rsidRPr="000E635D">
        <w:rPr>
          <w:rFonts w:asciiTheme="minorHAnsi" w:hAnsiTheme="minorHAnsi"/>
          <w:sz w:val="24"/>
          <w:szCs w:val="24"/>
        </w:rPr>
        <w:t xml:space="preserve">ification </w:t>
      </w:r>
      <w:r w:rsidR="00651F16" w:rsidRPr="000E635D">
        <w:rPr>
          <w:rFonts w:asciiTheme="minorHAnsi" w:hAnsiTheme="minorHAnsi"/>
          <w:sz w:val="24"/>
          <w:szCs w:val="24"/>
        </w:rPr>
        <w:t>related duties.</w:t>
      </w:r>
    </w:p>
    <w:p w14:paraId="2C879A4E" w14:textId="77777777" w:rsidR="00635F80" w:rsidRPr="001A287E" w:rsidRDefault="00635F80" w:rsidP="00FF635A">
      <w:pPr>
        <w:ind w:left="90"/>
        <w:rPr>
          <w:rFonts w:asciiTheme="minorHAnsi" w:hAnsiTheme="minorHAnsi" w:cs="Arial"/>
          <w:b/>
          <w:sz w:val="24"/>
          <w:szCs w:val="24"/>
        </w:rPr>
      </w:pPr>
    </w:p>
    <w:p w14:paraId="69376745" w14:textId="77777777" w:rsidR="00635F80" w:rsidRPr="001A287E" w:rsidRDefault="00635F80" w:rsidP="00FF635A">
      <w:pPr>
        <w:numPr>
          <w:ilvl w:val="0"/>
          <w:numId w:val="1"/>
        </w:numPr>
        <w:ind w:left="90" w:firstLine="0"/>
        <w:rPr>
          <w:rFonts w:asciiTheme="minorHAnsi" w:hAnsiTheme="minorHAnsi" w:cs="Arial"/>
          <w:b/>
          <w:sz w:val="24"/>
          <w:szCs w:val="24"/>
        </w:rPr>
      </w:pPr>
      <w:r w:rsidRPr="001A287E">
        <w:rPr>
          <w:rFonts w:asciiTheme="minorHAnsi" w:hAnsiTheme="minorHAnsi" w:cs="Arial"/>
          <w:b/>
          <w:sz w:val="24"/>
          <w:szCs w:val="24"/>
          <w:u w:val="single"/>
        </w:rPr>
        <w:t>SUPERVISION RECEIVED</w:t>
      </w:r>
    </w:p>
    <w:p w14:paraId="0D81A01B" w14:textId="77777777" w:rsidR="00635F80" w:rsidRPr="001A287E" w:rsidRDefault="00635F80" w:rsidP="007C26C1">
      <w:pPr>
        <w:pStyle w:val="BodyText"/>
        <w:spacing w:after="0"/>
        <w:ind w:left="720"/>
        <w:rPr>
          <w:rFonts w:asciiTheme="minorHAnsi" w:hAnsiTheme="minorHAnsi" w:cs="Arial"/>
          <w:sz w:val="24"/>
          <w:szCs w:val="24"/>
        </w:rPr>
      </w:pPr>
      <w:r w:rsidRPr="001A287E">
        <w:rPr>
          <w:rFonts w:asciiTheme="minorHAnsi" w:hAnsiTheme="minorHAnsi" w:cs="Arial"/>
          <w:sz w:val="24"/>
          <w:szCs w:val="24"/>
        </w:rPr>
        <w:t xml:space="preserve">The </w:t>
      </w:r>
      <w:r w:rsidR="00330DD6">
        <w:rPr>
          <w:rFonts w:asciiTheme="minorHAnsi" w:hAnsiTheme="minorHAnsi" w:cs="Arial"/>
          <w:sz w:val="24"/>
          <w:szCs w:val="24"/>
        </w:rPr>
        <w:t>Associate Oil and Gas Engineer</w:t>
      </w:r>
      <w:r w:rsidRPr="001A287E">
        <w:rPr>
          <w:rFonts w:asciiTheme="minorHAnsi" w:hAnsiTheme="minorHAnsi" w:cs="Arial"/>
          <w:sz w:val="24"/>
          <w:szCs w:val="24"/>
        </w:rPr>
        <w:t xml:space="preserve"> reports directly and receives the majority of assignments from the </w:t>
      </w:r>
      <w:r w:rsidR="005A49FB" w:rsidRPr="001A287E">
        <w:rPr>
          <w:rFonts w:asciiTheme="minorHAnsi" w:hAnsiTheme="minorHAnsi" w:cs="Arial"/>
          <w:sz w:val="24"/>
          <w:szCs w:val="24"/>
        </w:rPr>
        <w:t>Senior Oil and Gas Engineer (Supervisor)</w:t>
      </w:r>
      <w:r w:rsidRPr="001A287E">
        <w:rPr>
          <w:rFonts w:asciiTheme="minorHAnsi" w:hAnsiTheme="minorHAnsi" w:cs="Arial"/>
          <w:sz w:val="24"/>
          <w:szCs w:val="24"/>
        </w:rPr>
        <w:t xml:space="preserve">; however, direction and assignments may also come from </w:t>
      </w:r>
      <w:r w:rsidR="005A49FB" w:rsidRPr="001A287E">
        <w:rPr>
          <w:rFonts w:asciiTheme="minorHAnsi" w:hAnsiTheme="minorHAnsi" w:cs="Arial"/>
          <w:sz w:val="24"/>
          <w:szCs w:val="24"/>
        </w:rPr>
        <w:t xml:space="preserve">the </w:t>
      </w:r>
      <w:r w:rsidR="00330DD6">
        <w:rPr>
          <w:rFonts w:asciiTheme="minorHAnsi" w:hAnsiTheme="minorHAnsi" w:cs="Arial"/>
          <w:sz w:val="24"/>
          <w:szCs w:val="24"/>
        </w:rPr>
        <w:t>Supervising Oil and Gas Engineer</w:t>
      </w:r>
      <w:r w:rsidR="00D1101D" w:rsidRPr="001A287E">
        <w:rPr>
          <w:rFonts w:asciiTheme="minorHAnsi" w:hAnsiTheme="minorHAnsi" w:cs="Arial"/>
          <w:sz w:val="24"/>
          <w:szCs w:val="24"/>
        </w:rPr>
        <w:t>.</w:t>
      </w:r>
    </w:p>
    <w:p w14:paraId="40E7DDB6" w14:textId="77777777" w:rsidR="00635F80" w:rsidRPr="001A287E" w:rsidRDefault="00635F80" w:rsidP="00FF635A">
      <w:pPr>
        <w:ind w:left="90"/>
        <w:rPr>
          <w:rFonts w:asciiTheme="minorHAnsi" w:hAnsiTheme="minorHAnsi" w:cs="Arial"/>
          <w:b/>
          <w:sz w:val="24"/>
          <w:szCs w:val="24"/>
        </w:rPr>
      </w:pPr>
    </w:p>
    <w:p w14:paraId="1A3167E9" w14:textId="77777777" w:rsidR="00635F80" w:rsidRPr="001A287E" w:rsidRDefault="00635F80" w:rsidP="00FF635A">
      <w:pPr>
        <w:numPr>
          <w:ilvl w:val="0"/>
          <w:numId w:val="1"/>
        </w:numPr>
        <w:ind w:left="90" w:firstLine="0"/>
        <w:rPr>
          <w:rFonts w:asciiTheme="minorHAnsi" w:hAnsiTheme="minorHAnsi" w:cs="Arial"/>
          <w:b/>
          <w:sz w:val="24"/>
          <w:szCs w:val="24"/>
        </w:rPr>
      </w:pPr>
      <w:r w:rsidRPr="001A287E">
        <w:rPr>
          <w:rFonts w:asciiTheme="minorHAnsi" w:hAnsiTheme="minorHAnsi" w:cs="Arial"/>
          <w:b/>
          <w:sz w:val="24"/>
          <w:szCs w:val="24"/>
          <w:u w:val="single"/>
        </w:rPr>
        <w:t>SUPERVISION EXERCISED</w:t>
      </w:r>
    </w:p>
    <w:p w14:paraId="746C127C" w14:textId="77777777" w:rsidR="00635F80" w:rsidRPr="001A287E" w:rsidRDefault="005A49FB" w:rsidP="007C26C1">
      <w:pPr>
        <w:ind w:left="90" w:firstLine="630"/>
        <w:rPr>
          <w:rFonts w:asciiTheme="minorHAnsi" w:hAnsiTheme="minorHAnsi" w:cs="Arial"/>
          <w:sz w:val="24"/>
          <w:szCs w:val="24"/>
        </w:rPr>
      </w:pPr>
      <w:r w:rsidRPr="001A287E">
        <w:rPr>
          <w:rFonts w:asciiTheme="minorHAnsi" w:hAnsiTheme="minorHAnsi" w:cs="Arial"/>
          <w:sz w:val="24"/>
          <w:szCs w:val="24"/>
        </w:rPr>
        <w:t>NONE</w:t>
      </w:r>
    </w:p>
    <w:p w14:paraId="710E0BC4" w14:textId="77777777" w:rsidR="00635F80" w:rsidRPr="001A287E" w:rsidRDefault="00635F80" w:rsidP="00FF635A">
      <w:pPr>
        <w:ind w:left="90"/>
        <w:rPr>
          <w:rFonts w:asciiTheme="minorHAnsi" w:hAnsiTheme="minorHAnsi" w:cs="Arial"/>
          <w:b/>
          <w:sz w:val="24"/>
          <w:szCs w:val="24"/>
        </w:rPr>
      </w:pPr>
    </w:p>
    <w:p w14:paraId="42E64D9F" w14:textId="77777777" w:rsidR="00635F80" w:rsidRPr="001A287E" w:rsidRDefault="00635F80" w:rsidP="00FF635A">
      <w:pPr>
        <w:numPr>
          <w:ilvl w:val="0"/>
          <w:numId w:val="1"/>
        </w:numPr>
        <w:ind w:left="90" w:firstLine="0"/>
        <w:rPr>
          <w:rFonts w:asciiTheme="minorHAnsi" w:hAnsiTheme="minorHAnsi" w:cs="Arial"/>
          <w:b/>
          <w:sz w:val="24"/>
          <w:szCs w:val="24"/>
        </w:rPr>
      </w:pPr>
      <w:r w:rsidRPr="001A287E">
        <w:rPr>
          <w:rFonts w:asciiTheme="minorHAnsi" w:hAnsiTheme="minorHAnsi" w:cs="Arial"/>
          <w:b/>
          <w:sz w:val="24"/>
          <w:szCs w:val="24"/>
          <w:u w:val="single"/>
        </w:rPr>
        <w:t>ADMINISTRATIVE RESPONSIBILITIES FOR SUPERVISORS AND MANAGERS</w:t>
      </w:r>
    </w:p>
    <w:p w14:paraId="183CAA80" w14:textId="77777777" w:rsidR="005A49FB" w:rsidRPr="001A287E" w:rsidRDefault="005A49FB" w:rsidP="007C26C1">
      <w:pPr>
        <w:ind w:left="720"/>
        <w:rPr>
          <w:rFonts w:asciiTheme="minorHAnsi" w:hAnsiTheme="minorHAnsi" w:cs="Arial"/>
          <w:sz w:val="24"/>
          <w:szCs w:val="24"/>
        </w:rPr>
      </w:pPr>
      <w:r w:rsidRPr="001A287E">
        <w:rPr>
          <w:rFonts w:asciiTheme="minorHAnsi" w:hAnsiTheme="minorHAnsi" w:cs="Arial"/>
          <w:sz w:val="24"/>
          <w:szCs w:val="24"/>
        </w:rPr>
        <w:t>NONE</w:t>
      </w:r>
    </w:p>
    <w:p w14:paraId="6A65ACE4" w14:textId="77777777" w:rsidR="00635F80" w:rsidRPr="001A287E" w:rsidRDefault="00635F80" w:rsidP="00FF635A">
      <w:pPr>
        <w:ind w:left="90"/>
        <w:rPr>
          <w:rFonts w:asciiTheme="minorHAnsi" w:hAnsiTheme="minorHAnsi" w:cs="Arial"/>
          <w:b/>
          <w:sz w:val="24"/>
          <w:szCs w:val="24"/>
          <w:u w:val="single"/>
        </w:rPr>
      </w:pPr>
    </w:p>
    <w:p w14:paraId="59A6901A" w14:textId="77777777" w:rsidR="00635F80" w:rsidRPr="001A287E" w:rsidRDefault="00635F80" w:rsidP="00FF635A">
      <w:pPr>
        <w:numPr>
          <w:ilvl w:val="0"/>
          <w:numId w:val="1"/>
        </w:numPr>
        <w:ind w:left="90" w:firstLine="0"/>
        <w:rPr>
          <w:rFonts w:asciiTheme="minorHAnsi" w:hAnsiTheme="minorHAnsi" w:cs="Arial"/>
          <w:b/>
          <w:sz w:val="24"/>
          <w:szCs w:val="24"/>
          <w:u w:val="single"/>
        </w:rPr>
      </w:pPr>
      <w:r w:rsidRPr="001A287E">
        <w:rPr>
          <w:rFonts w:asciiTheme="minorHAnsi" w:hAnsiTheme="minorHAnsi" w:cs="Arial"/>
          <w:b/>
          <w:sz w:val="24"/>
          <w:szCs w:val="24"/>
          <w:u w:val="single"/>
        </w:rPr>
        <w:t>PERSONAL CONTACTS</w:t>
      </w:r>
    </w:p>
    <w:p w14:paraId="1464D51B" w14:textId="3125F5CA" w:rsidR="006377B8" w:rsidRPr="006377B8" w:rsidRDefault="00EC3A37" w:rsidP="007C26C1">
      <w:pPr>
        <w:pStyle w:val="BodyText"/>
        <w:tabs>
          <w:tab w:val="left" w:pos="900"/>
        </w:tabs>
        <w:spacing w:after="0"/>
        <w:ind w:left="720"/>
        <w:rPr>
          <w:rFonts w:ascii="Calibri" w:hAnsi="Calibri" w:cs="Arial"/>
          <w:sz w:val="24"/>
          <w:szCs w:val="24"/>
        </w:rPr>
      </w:pPr>
      <w:r w:rsidRPr="006377B8">
        <w:rPr>
          <w:rFonts w:asciiTheme="minorHAnsi" w:hAnsiTheme="minorHAnsi" w:cs="Arial"/>
          <w:sz w:val="24"/>
          <w:szCs w:val="24"/>
        </w:rPr>
        <w:t xml:space="preserve">The Associate Oil and Gas Engineer </w:t>
      </w:r>
      <w:r w:rsidR="006377B8" w:rsidRPr="006377B8">
        <w:rPr>
          <w:rFonts w:ascii="Calibri" w:hAnsi="Calibri" w:cs="Arial"/>
          <w:sz w:val="24"/>
          <w:szCs w:val="24"/>
        </w:rPr>
        <w:t xml:space="preserve">will routinely interact with District employees, </w:t>
      </w:r>
      <w:r w:rsidRPr="006377B8">
        <w:rPr>
          <w:rFonts w:asciiTheme="minorHAnsi" w:hAnsiTheme="minorHAnsi" w:cs="Arial"/>
          <w:sz w:val="24"/>
          <w:szCs w:val="24"/>
        </w:rPr>
        <w:t xml:space="preserve">other Division staff, </w:t>
      </w:r>
      <w:r w:rsidR="00715CF0">
        <w:rPr>
          <w:rFonts w:asciiTheme="minorHAnsi" w:hAnsiTheme="minorHAnsi" w:cs="Arial"/>
          <w:sz w:val="24"/>
          <w:szCs w:val="24"/>
        </w:rPr>
        <w:t xml:space="preserve">operators, </w:t>
      </w:r>
      <w:r w:rsidRPr="006377B8">
        <w:rPr>
          <w:rFonts w:asciiTheme="minorHAnsi" w:hAnsiTheme="minorHAnsi"/>
          <w:sz w:val="24"/>
          <w:szCs w:val="24"/>
        </w:rPr>
        <w:t xml:space="preserve">federal, </w:t>
      </w:r>
      <w:r w:rsidR="007224E4">
        <w:rPr>
          <w:rFonts w:asciiTheme="minorHAnsi" w:hAnsiTheme="minorHAnsi"/>
          <w:sz w:val="24"/>
          <w:szCs w:val="24"/>
        </w:rPr>
        <w:t>s</w:t>
      </w:r>
      <w:r w:rsidRPr="006377B8">
        <w:rPr>
          <w:rFonts w:asciiTheme="minorHAnsi" w:hAnsiTheme="minorHAnsi"/>
          <w:sz w:val="24"/>
          <w:szCs w:val="24"/>
        </w:rPr>
        <w:t xml:space="preserve">tate, and local agencies, </w:t>
      </w:r>
      <w:r w:rsidR="00715CF0">
        <w:rPr>
          <w:rFonts w:asciiTheme="minorHAnsi" w:hAnsiTheme="minorHAnsi"/>
          <w:sz w:val="24"/>
          <w:szCs w:val="24"/>
        </w:rPr>
        <w:t xml:space="preserve">and various stakeholders </w:t>
      </w:r>
      <w:r w:rsidRPr="006377B8">
        <w:rPr>
          <w:rFonts w:asciiTheme="minorHAnsi" w:hAnsiTheme="minorHAnsi"/>
          <w:sz w:val="24"/>
          <w:szCs w:val="24"/>
        </w:rPr>
        <w:t>which may include extensive public and professional contact</w:t>
      </w:r>
      <w:r w:rsidRPr="006377B8">
        <w:rPr>
          <w:rFonts w:asciiTheme="minorHAnsi" w:hAnsiTheme="minorHAnsi" w:cs="Arial"/>
          <w:sz w:val="24"/>
          <w:szCs w:val="24"/>
        </w:rPr>
        <w:t xml:space="preserve">.  </w:t>
      </w:r>
      <w:r w:rsidR="006377B8" w:rsidRPr="006377B8">
        <w:rPr>
          <w:rFonts w:ascii="Calibri" w:hAnsi="Calibri" w:cs="Arial"/>
          <w:sz w:val="24"/>
          <w:szCs w:val="24"/>
        </w:rPr>
        <w:t xml:space="preserve">The incumbent </w:t>
      </w:r>
      <w:r w:rsidR="00483AB9" w:rsidRPr="00BE3CDA">
        <w:rPr>
          <w:rFonts w:ascii="Calibri" w:hAnsi="Calibri" w:cs="Arial"/>
          <w:sz w:val="24"/>
          <w:szCs w:val="24"/>
        </w:rPr>
        <w:t>may occasionally</w:t>
      </w:r>
      <w:r w:rsidR="00483AB9" w:rsidRPr="00BE3CDA">
        <w:rPr>
          <w:rFonts w:ascii="Calibri" w:hAnsi="Calibri" w:cs="Arial"/>
          <w:b/>
          <w:sz w:val="24"/>
          <w:szCs w:val="24"/>
        </w:rPr>
        <w:t xml:space="preserve"> </w:t>
      </w:r>
      <w:r w:rsidR="006377B8" w:rsidRPr="00483AB9">
        <w:rPr>
          <w:rFonts w:ascii="Calibri" w:hAnsi="Calibri" w:cs="Arial"/>
          <w:sz w:val="24"/>
          <w:szCs w:val="24"/>
        </w:rPr>
        <w:t>interact</w:t>
      </w:r>
      <w:r w:rsidR="006377B8" w:rsidRPr="006377B8">
        <w:rPr>
          <w:rFonts w:ascii="Calibri" w:hAnsi="Calibri" w:cs="Arial"/>
          <w:sz w:val="24"/>
          <w:szCs w:val="24"/>
        </w:rPr>
        <w:t xml:space="preserve"> with </w:t>
      </w:r>
      <w:r w:rsidR="00715CF0">
        <w:rPr>
          <w:rFonts w:ascii="Calibri" w:hAnsi="Calibri" w:cs="Arial"/>
          <w:sz w:val="24"/>
          <w:szCs w:val="24"/>
        </w:rPr>
        <w:t>g</w:t>
      </w:r>
      <w:r w:rsidR="006377B8" w:rsidRPr="006377B8">
        <w:rPr>
          <w:rFonts w:ascii="Calibri" w:hAnsi="Calibri" w:cs="Arial"/>
          <w:sz w:val="24"/>
          <w:szCs w:val="24"/>
        </w:rPr>
        <w:t xml:space="preserve">eothermal </w:t>
      </w:r>
      <w:r w:rsidR="00715CF0">
        <w:rPr>
          <w:rFonts w:ascii="Calibri" w:hAnsi="Calibri" w:cs="Arial"/>
          <w:sz w:val="24"/>
          <w:szCs w:val="24"/>
        </w:rPr>
        <w:t>i</w:t>
      </w:r>
      <w:r w:rsidR="006377B8" w:rsidRPr="006377B8">
        <w:rPr>
          <w:rFonts w:ascii="Calibri" w:hAnsi="Calibri" w:cs="Arial"/>
          <w:sz w:val="24"/>
          <w:szCs w:val="24"/>
        </w:rPr>
        <w:t xml:space="preserve">ndustry representatives and develop on-going relationships.  </w:t>
      </w:r>
      <w:r w:rsidR="00715CF0">
        <w:rPr>
          <w:rFonts w:asciiTheme="minorHAnsi" w:hAnsiTheme="minorHAnsi" w:cs="Arial"/>
          <w:sz w:val="24"/>
          <w:szCs w:val="24"/>
        </w:rPr>
        <w:t>Direct interaction</w:t>
      </w:r>
      <w:r w:rsidRPr="006377B8">
        <w:rPr>
          <w:rFonts w:asciiTheme="minorHAnsi" w:hAnsiTheme="minorHAnsi" w:cs="Arial"/>
          <w:sz w:val="24"/>
          <w:szCs w:val="24"/>
        </w:rPr>
        <w:t xml:space="preserve"> made via written correspondence, telephone, email</w:t>
      </w:r>
      <w:r w:rsidR="00715CF0">
        <w:rPr>
          <w:rFonts w:asciiTheme="minorHAnsi" w:hAnsiTheme="minorHAnsi" w:cs="Arial"/>
          <w:sz w:val="24"/>
          <w:szCs w:val="24"/>
        </w:rPr>
        <w:t xml:space="preserve">, and video conferencing is part of normal in office activities.  Meetings </w:t>
      </w:r>
      <w:r w:rsidR="00FE35A1">
        <w:rPr>
          <w:rFonts w:asciiTheme="minorHAnsi" w:hAnsiTheme="minorHAnsi" w:cs="Arial"/>
          <w:sz w:val="24"/>
          <w:szCs w:val="24"/>
        </w:rPr>
        <w:t xml:space="preserve">conducted </w:t>
      </w:r>
      <w:r w:rsidR="00715CF0">
        <w:rPr>
          <w:rFonts w:asciiTheme="minorHAnsi" w:hAnsiTheme="minorHAnsi" w:cs="Arial"/>
          <w:sz w:val="24"/>
          <w:szCs w:val="24"/>
        </w:rPr>
        <w:t>outside of the Division office may also occur.</w:t>
      </w:r>
    </w:p>
    <w:p w14:paraId="6556E538" w14:textId="77777777" w:rsidR="0018233F" w:rsidRPr="006377B8" w:rsidRDefault="0018233F" w:rsidP="00013B9D">
      <w:pPr>
        <w:ind w:left="90"/>
        <w:rPr>
          <w:rFonts w:asciiTheme="minorHAnsi" w:hAnsiTheme="minorHAnsi" w:cs="Arial"/>
          <w:b/>
          <w:sz w:val="24"/>
          <w:szCs w:val="24"/>
          <w:u w:val="single"/>
        </w:rPr>
      </w:pPr>
    </w:p>
    <w:p w14:paraId="634CE0B5" w14:textId="77777777" w:rsidR="00635F80" w:rsidRPr="001A287E" w:rsidRDefault="00635F80" w:rsidP="00013B9D">
      <w:pPr>
        <w:numPr>
          <w:ilvl w:val="0"/>
          <w:numId w:val="1"/>
        </w:numPr>
        <w:ind w:left="90" w:firstLine="0"/>
        <w:rPr>
          <w:rFonts w:asciiTheme="minorHAnsi" w:hAnsiTheme="minorHAnsi" w:cs="Arial"/>
          <w:b/>
          <w:sz w:val="24"/>
          <w:szCs w:val="24"/>
          <w:u w:val="single"/>
        </w:rPr>
      </w:pPr>
      <w:r w:rsidRPr="001A287E">
        <w:rPr>
          <w:rFonts w:asciiTheme="minorHAnsi" w:hAnsiTheme="minorHAnsi" w:cs="Arial"/>
          <w:b/>
          <w:sz w:val="24"/>
          <w:szCs w:val="24"/>
          <w:u w:val="single"/>
        </w:rPr>
        <w:t>ACTIONS AND CONSEQUENCES</w:t>
      </w:r>
    </w:p>
    <w:p w14:paraId="531B889E" w14:textId="77777777" w:rsidR="006377B8" w:rsidRDefault="006377B8" w:rsidP="0018233F">
      <w:pPr>
        <w:ind w:left="720"/>
        <w:rPr>
          <w:rFonts w:asciiTheme="minorHAnsi" w:hAnsiTheme="minorHAnsi"/>
          <w:sz w:val="24"/>
          <w:szCs w:val="24"/>
        </w:rPr>
      </w:pPr>
      <w:r>
        <w:rPr>
          <w:rFonts w:asciiTheme="minorHAnsi" w:hAnsiTheme="minorHAnsi"/>
          <w:sz w:val="24"/>
          <w:szCs w:val="24"/>
        </w:rPr>
        <w:t xml:space="preserve">If these functions are not adequately </w:t>
      </w:r>
      <w:r w:rsidRPr="004A7941">
        <w:rPr>
          <w:rFonts w:asciiTheme="minorHAnsi" w:hAnsiTheme="minorHAnsi"/>
          <w:sz w:val="24"/>
          <w:szCs w:val="24"/>
        </w:rPr>
        <w:t xml:space="preserve">performed </w:t>
      </w:r>
      <w:r>
        <w:rPr>
          <w:rFonts w:asciiTheme="minorHAnsi" w:hAnsiTheme="minorHAnsi"/>
          <w:sz w:val="24"/>
          <w:szCs w:val="24"/>
        </w:rPr>
        <w:t>consequences may include, but are not limited to:</w:t>
      </w:r>
    </w:p>
    <w:p w14:paraId="6254E8DE" w14:textId="3FE99449" w:rsidR="006377B8" w:rsidRDefault="006377B8" w:rsidP="0018233F">
      <w:pPr>
        <w:pStyle w:val="ListParagraph"/>
        <w:numPr>
          <w:ilvl w:val="0"/>
          <w:numId w:val="2"/>
        </w:numPr>
        <w:spacing w:after="0" w:line="240" w:lineRule="auto"/>
        <w:ind w:left="1800"/>
        <w:rPr>
          <w:rFonts w:asciiTheme="minorHAnsi" w:hAnsiTheme="minorHAnsi"/>
          <w:sz w:val="24"/>
          <w:szCs w:val="24"/>
        </w:rPr>
      </w:pPr>
      <w:r>
        <w:rPr>
          <w:rFonts w:asciiTheme="minorHAnsi" w:hAnsiTheme="minorHAnsi"/>
          <w:sz w:val="24"/>
          <w:szCs w:val="24"/>
        </w:rPr>
        <w:t>Division will be unable to meet</w:t>
      </w:r>
      <w:r w:rsidRPr="004A7941">
        <w:rPr>
          <w:rFonts w:asciiTheme="minorHAnsi" w:hAnsiTheme="minorHAnsi"/>
          <w:sz w:val="24"/>
          <w:szCs w:val="24"/>
        </w:rPr>
        <w:t xml:space="preserve"> its </w:t>
      </w:r>
      <w:r w:rsidR="00FE35A1">
        <w:rPr>
          <w:rFonts w:asciiTheme="minorHAnsi" w:hAnsiTheme="minorHAnsi"/>
          <w:sz w:val="24"/>
          <w:szCs w:val="24"/>
        </w:rPr>
        <w:t xml:space="preserve">local, state, and </w:t>
      </w:r>
      <w:r w:rsidRPr="004A7941">
        <w:rPr>
          <w:rFonts w:asciiTheme="minorHAnsi" w:hAnsiTheme="minorHAnsi"/>
          <w:sz w:val="24"/>
          <w:szCs w:val="24"/>
        </w:rPr>
        <w:t>federal mandate</w:t>
      </w:r>
      <w:r>
        <w:rPr>
          <w:rFonts w:asciiTheme="minorHAnsi" w:hAnsiTheme="minorHAnsi"/>
          <w:sz w:val="24"/>
          <w:szCs w:val="24"/>
        </w:rPr>
        <w:t>s, including compliance</w:t>
      </w:r>
      <w:r w:rsidRPr="004A7941">
        <w:rPr>
          <w:rFonts w:asciiTheme="minorHAnsi" w:hAnsiTheme="minorHAnsi"/>
          <w:sz w:val="24"/>
          <w:szCs w:val="24"/>
        </w:rPr>
        <w:t xml:space="preserve"> with the Safe Drinking Water Act.</w:t>
      </w:r>
    </w:p>
    <w:p w14:paraId="6E7673D2" w14:textId="77777777" w:rsidR="006377B8" w:rsidRDefault="006377B8" w:rsidP="0018233F">
      <w:pPr>
        <w:pStyle w:val="ListParagraph"/>
        <w:numPr>
          <w:ilvl w:val="0"/>
          <w:numId w:val="2"/>
        </w:numPr>
        <w:spacing w:after="0" w:line="240" w:lineRule="auto"/>
        <w:ind w:left="1800"/>
        <w:rPr>
          <w:rFonts w:asciiTheme="minorHAnsi" w:hAnsiTheme="minorHAnsi"/>
          <w:sz w:val="24"/>
          <w:szCs w:val="24"/>
        </w:rPr>
      </w:pPr>
      <w:r>
        <w:rPr>
          <w:rFonts w:asciiTheme="minorHAnsi" w:hAnsiTheme="minorHAnsi" w:cs="Arial"/>
          <w:sz w:val="24"/>
          <w:szCs w:val="24"/>
        </w:rPr>
        <w:lastRenderedPageBreak/>
        <w:t>P</w:t>
      </w:r>
      <w:r w:rsidRPr="00B76710">
        <w:rPr>
          <w:rFonts w:asciiTheme="minorHAnsi" w:hAnsiTheme="minorHAnsi" w:cs="Arial"/>
          <w:sz w:val="24"/>
          <w:szCs w:val="24"/>
        </w:rPr>
        <w:t>ossible hazards to life, health, property, and natural resources</w:t>
      </w:r>
      <w:r>
        <w:rPr>
          <w:rFonts w:asciiTheme="minorHAnsi" w:hAnsiTheme="minorHAnsi" w:cs="Arial"/>
          <w:sz w:val="24"/>
          <w:szCs w:val="24"/>
        </w:rPr>
        <w:t>.</w:t>
      </w:r>
    </w:p>
    <w:p w14:paraId="0FADEE8F" w14:textId="7EEA8D88" w:rsidR="006377B8" w:rsidRPr="00AC0207" w:rsidRDefault="006377B8" w:rsidP="0018233F">
      <w:pPr>
        <w:pStyle w:val="ListParagraph"/>
        <w:numPr>
          <w:ilvl w:val="0"/>
          <w:numId w:val="2"/>
        </w:numPr>
        <w:spacing w:after="0" w:line="240" w:lineRule="auto"/>
        <w:ind w:left="1800"/>
        <w:rPr>
          <w:rFonts w:asciiTheme="minorHAnsi" w:hAnsiTheme="minorHAnsi"/>
          <w:sz w:val="24"/>
          <w:szCs w:val="24"/>
        </w:rPr>
      </w:pPr>
      <w:r w:rsidRPr="00AC0207">
        <w:rPr>
          <w:rFonts w:asciiTheme="minorHAnsi" w:hAnsiTheme="minorHAnsi"/>
          <w:sz w:val="24"/>
          <w:szCs w:val="24"/>
        </w:rPr>
        <w:t xml:space="preserve">Negative impacts on the Division’s relationship with our </w:t>
      </w:r>
      <w:r w:rsidR="00FE35A1">
        <w:rPr>
          <w:rFonts w:asciiTheme="minorHAnsi" w:hAnsiTheme="minorHAnsi"/>
          <w:sz w:val="24"/>
          <w:szCs w:val="24"/>
        </w:rPr>
        <w:t xml:space="preserve">local, </w:t>
      </w:r>
      <w:r w:rsidRPr="00AC0207">
        <w:rPr>
          <w:rFonts w:asciiTheme="minorHAnsi" w:hAnsiTheme="minorHAnsi"/>
          <w:sz w:val="24"/>
          <w:szCs w:val="24"/>
        </w:rPr>
        <w:t xml:space="preserve">state and federal partners. </w:t>
      </w:r>
    </w:p>
    <w:p w14:paraId="5BEA013D" w14:textId="77777777" w:rsidR="00635F80" w:rsidRPr="00C130EA" w:rsidRDefault="00635F80" w:rsidP="0018233F">
      <w:pPr>
        <w:ind w:left="1800"/>
        <w:rPr>
          <w:rFonts w:asciiTheme="minorHAnsi" w:hAnsiTheme="minorHAnsi" w:cs="Arial"/>
          <w:b/>
          <w:sz w:val="16"/>
          <w:szCs w:val="16"/>
          <w:u w:val="single"/>
        </w:rPr>
      </w:pPr>
      <w:bookmarkStart w:id="0" w:name="_GoBack"/>
      <w:bookmarkEnd w:id="0"/>
    </w:p>
    <w:p w14:paraId="3B3E5C6C" w14:textId="77777777" w:rsidR="00635F80" w:rsidRPr="00AC0207" w:rsidRDefault="00635F80" w:rsidP="00013B9D">
      <w:pPr>
        <w:numPr>
          <w:ilvl w:val="0"/>
          <w:numId w:val="1"/>
        </w:numPr>
        <w:ind w:left="90" w:firstLine="0"/>
        <w:rPr>
          <w:rFonts w:asciiTheme="minorHAnsi" w:hAnsiTheme="minorHAnsi" w:cs="Arial"/>
          <w:b/>
          <w:sz w:val="24"/>
          <w:szCs w:val="24"/>
          <w:u w:val="single"/>
        </w:rPr>
      </w:pPr>
      <w:r w:rsidRPr="00AC0207">
        <w:rPr>
          <w:rFonts w:asciiTheme="minorHAnsi" w:hAnsiTheme="minorHAnsi" w:cs="Arial"/>
          <w:b/>
          <w:sz w:val="24"/>
          <w:szCs w:val="24"/>
          <w:u w:val="single"/>
        </w:rPr>
        <w:t>WORKING CONDITIONS/PHYSICAL REQUIREMENTS</w:t>
      </w:r>
    </w:p>
    <w:p w14:paraId="02F946F8" w14:textId="6034B8F6" w:rsidR="003A543F" w:rsidRPr="00BC748B" w:rsidRDefault="003A543F" w:rsidP="007C26C1">
      <w:pPr>
        <w:pStyle w:val="ListParagraph"/>
        <w:numPr>
          <w:ilvl w:val="0"/>
          <w:numId w:val="3"/>
        </w:numPr>
        <w:spacing w:after="0" w:line="240" w:lineRule="auto"/>
        <w:ind w:left="1170"/>
        <w:rPr>
          <w:rFonts w:cs="Arial"/>
          <w:b/>
          <w:sz w:val="24"/>
          <w:szCs w:val="24"/>
          <w:u w:val="single"/>
        </w:rPr>
      </w:pPr>
      <w:r>
        <w:rPr>
          <w:rFonts w:cs="Arial"/>
          <w:b/>
          <w:sz w:val="24"/>
          <w:szCs w:val="24"/>
        </w:rPr>
        <w:t>ESSENTIAL</w:t>
      </w:r>
    </w:p>
    <w:p w14:paraId="30244521" w14:textId="16F29C7C" w:rsidR="003A543F" w:rsidRPr="00246C03" w:rsidRDefault="007C26C1" w:rsidP="00013B9D">
      <w:pPr>
        <w:pStyle w:val="ListParagraph"/>
        <w:numPr>
          <w:ilvl w:val="1"/>
          <w:numId w:val="3"/>
        </w:numPr>
        <w:spacing w:after="0" w:line="240" w:lineRule="auto"/>
        <w:ind w:left="1800"/>
        <w:rPr>
          <w:rFonts w:cs="Arial"/>
          <w:b/>
          <w:sz w:val="24"/>
          <w:szCs w:val="24"/>
          <w:u w:val="single"/>
        </w:rPr>
      </w:pPr>
      <w:r>
        <w:rPr>
          <w:sz w:val="24"/>
          <w:szCs w:val="24"/>
        </w:rPr>
        <w:t>S</w:t>
      </w:r>
      <w:r w:rsidR="007224E4">
        <w:rPr>
          <w:sz w:val="24"/>
          <w:szCs w:val="24"/>
        </w:rPr>
        <w:t>tand</w:t>
      </w:r>
      <w:r>
        <w:rPr>
          <w:sz w:val="24"/>
          <w:szCs w:val="24"/>
        </w:rPr>
        <w:t>ing</w:t>
      </w:r>
      <w:r w:rsidR="007224E4">
        <w:rPr>
          <w:sz w:val="24"/>
          <w:szCs w:val="24"/>
        </w:rPr>
        <w:t xml:space="preserve"> or </w:t>
      </w:r>
      <w:r w:rsidR="003A543F">
        <w:rPr>
          <w:sz w:val="24"/>
          <w:szCs w:val="24"/>
        </w:rPr>
        <w:t>sit</w:t>
      </w:r>
      <w:r>
        <w:rPr>
          <w:sz w:val="24"/>
          <w:szCs w:val="24"/>
        </w:rPr>
        <w:t>ting</w:t>
      </w:r>
      <w:r w:rsidR="003A543F">
        <w:rPr>
          <w:sz w:val="24"/>
          <w:szCs w:val="24"/>
        </w:rPr>
        <w:t xml:space="preserve"> at a desk, in a chair, and </w:t>
      </w:r>
      <w:r w:rsidR="003A543F" w:rsidRPr="0054256A">
        <w:rPr>
          <w:sz w:val="24"/>
          <w:szCs w:val="24"/>
        </w:rPr>
        <w:t>in f</w:t>
      </w:r>
      <w:r w:rsidR="003A543F">
        <w:rPr>
          <w:sz w:val="24"/>
          <w:szCs w:val="24"/>
        </w:rPr>
        <w:t>ront of computer screen</w:t>
      </w:r>
      <w:r w:rsidR="00FE35A1">
        <w:rPr>
          <w:sz w:val="24"/>
          <w:szCs w:val="24"/>
        </w:rPr>
        <w:t>(s)</w:t>
      </w:r>
      <w:r w:rsidR="003A543F">
        <w:rPr>
          <w:sz w:val="24"/>
          <w:szCs w:val="24"/>
        </w:rPr>
        <w:t>.</w:t>
      </w:r>
    </w:p>
    <w:p w14:paraId="7A7CC854" w14:textId="7469EDC7" w:rsidR="003A543F" w:rsidRPr="00BC748B" w:rsidRDefault="007C26C1" w:rsidP="007C26C1">
      <w:pPr>
        <w:pStyle w:val="ListParagraph"/>
        <w:numPr>
          <w:ilvl w:val="1"/>
          <w:numId w:val="3"/>
        </w:numPr>
        <w:spacing w:after="0" w:line="240" w:lineRule="auto"/>
        <w:ind w:left="1800"/>
        <w:rPr>
          <w:rFonts w:cs="Arial"/>
          <w:b/>
          <w:sz w:val="24"/>
          <w:szCs w:val="24"/>
          <w:u w:val="single"/>
        </w:rPr>
      </w:pPr>
      <w:r>
        <w:rPr>
          <w:sz w:val="24"/>
          <w:szCs w:val="24"/>
        </w:rPr>
        <w:t>M</w:t>
      </w:r>
      <w:r w:rsidR="003A543F">
        <w:rPr>
          <w:sz w:val="24"/>
          <w:szCs w:val="24"/>
        </w:rPr>
        <w:t>oving/walking</w:t>
      </w:r>
      <w:r w:rsidR="003A543F" w:rsidRPr="0054256A">
        <w:rPr>
          <w:sz w:val="24"/>
          <w:szCs w:val="24"/>
        </w:rPr>
        <w:t xml:space="preserve"> about the office and standing or sitti</w:t>
      </w:r>
      <w:r w:rsidR="003A543F">
        <w:rPr>
          <w:sz w:val="24"/>
          <w:szCs w:val="24"/>
        </w:rPr>
        <w:t xml:space="preserve">ng during meetings. </w:t>
      </w:r>
    </w:p>
    <w:p w14:paraId="201E3F0F" w14:textId="1ED3D5FE" w:rsidR="003A543F" w:rsidRPr="00BC748B" w:rsidRDefault="007C26C1" w:rsidP="007C26C1">
      <w:pPr>
        <w:pStyle w:val="ListParagraph"/>
        <w:numPr>
          <w:ilvl w:val="1"/>
          <w:numId w:val="3"/>
        </w:numPr>
        <w:spacing w:after="0" w:line="240" w:lineRule="auto"/>
        <w:ind w:left="1800"/>
        <w:rPr>
          <w:rFonts w:cs="Arial"/>
          <w:b/>
          <w:sz w:val="24"/>
          <w:szCs w:val="24"/>
          <w:u w:val="single"/>
        </w:rPr>
      </w:pPr>
      <w:r>
        <w:rPr>
          <w:rFonts w:cs="Arial"/>
          <w:sz w:val="24"/>
          <w:szCs w:val="24"/>
        </w:rPr>
        <w:t>Using</w:t>
      </w:r>
      <w:r w:rsidR="003A543F" w:rsidRPr="0054256A">
        <w:rPr>
          <w:rFonts w:cs="Arial"/>
          <w:sz w:val="24"/>
          <w:szCs w:val="24"/>
        </w:rPr>
        <w:t xml:space="preserve"> </w:t>
      </w:r>
      <w:r w:rsidR="003A543F">
        <w:rPr>
          <w:rFonts w:cs="Arial"/>
          <w:sz w:val="24"/>
          <w:szCs w:val="24"/>
        </w:rPr>
        <w:t xml:space="preserve">a </w:t>
      </w:r>
      <w:r w:rsidR="003A543F" w:rsidRPr="0054256A">
        <w:rPr>
          <w:rFonts w:cs="Arial"/>
          <w:sz w:val="24"/>
          <w:szCs w:val="24"/>
        </w:rPr>
        <w:t>multi-line telephone console</w:t>
      </w:r>
      <w:r w:rsidR="007224E4">
        <w:rPr>
          <w:rFonts w:cs="Arial"/>
          <w:sz w:val="24"/>
          <w:szCs w:val="24"/>
        </w:rPr>
        <w:t>,</w:t>
      </w:r>
      <w:r w:rsidR="003A543F" w:rsidRPr="0054256A">
        <w:rPr>
          <w:rFonts w:cs="Arial"/>
          <w:sz w:val="24"/>
          <w:szCs w:val="24"/>
        </w:rPr>
        <w:t xml:space="preserve"> a cordless telephone with headset</w:t>
      </w:r>
      <w:r w:rsidR="007224E4">
        <w:rPr>
          <w:rFonts w:cs="Arial"/>
          <w:sz w:val="24"/>
          <w:szCs w:val="24"/>
        </w:rPr>
        <w:t>, and/or smart cell phone</w:t>
      </w:r>
      <w:r w:rsidR="003A543F" w:rsidRPr="0054256A">
        <w:rPr>
          <w:rFonts w:cs="Arial"/>
          <w:sz w:val="24"/>
          <w:szCs w:val="24"/>
        </w:rPr>
        <w:t>.</w:t>
      </w:r>
    </w:p>
    <w:p w14:paraId="4365D9F9" w14:textId="3FC53DED" w:rsidR="003A543F" w:rsidRDefault="007C26C1" w:rsidP="007C26C1">
      <w:pPr>
        <w:pStyle w:val="ListParagraph"/>
        <w:numPr>
          <w:ilvl w:val="1"/>
          <w:numId w:val="3"/>
        </w:numPr>
        <w:spacing w:after="0" w:line="240" w:lineRule="auto"/>
        <w:ind w:left="1800"/>
        <w:rPr>
          <w:rFonts w:cs="Arial"/>
          <w:b/>
          <w:sz w:val="24"/>
          <w:szCs w:val="24"/>
          <w:u w:val="single"/>
        </w:rPr>
      </w:pPr>
      <w:r>
        <w:rPr>
          <w:sz w:val="24"/>
          <w:szCs w:val="24"/>
        </w:rPr>
        <w:t>Bending</w:t>
      </w:r>
      <w:r w:rsidR="003A543F">
        <w:rPr>
          <w:sz w:val="24"/>
          <w:szCs w:val="24"/>
        </w:rPr>
        <w:t xml:space="preserve"> (neck and waist), squat</w:t>
      </w:r>
      <w:r>
        <w:rPr>
          <w:sz w:val="24"/>
          <w:szCs w:val="24"/>
        </w:rPr>
        <w:t>ting</w:t>
      </w:r>
      <w:r w:rsidR="003A543F">
        <w:rPr>
          <w:sz w:val="24"/>
          <w:szCs w:val="24"/>
        </w:rPr>
        <w:t>, kneel</w:t>
      </w:r>
      <w:r>
        <w:rPr>
          <w:sz w:val="24"/>
          <w:szCs w:val="24"/>
        </w:rPr>
        <w:t>ing</w:t>
      </w:r>
      <w:r w:rsidR="003A543F">
        <w:rPr>
          <w:sz w:val="24"/>
          <w:szCs w:val="24"/>
        </w:rPr>
        <w:t>, and twist</w:t>
      </w:r>
      <w:r>
        <w:rPr>
          <w:sz w:val="24"/>
          <w:szCs w:val="24"/>
        </w:rPr>
        <w:t>ing</w:t>
      </w:r>
      <w:r w:rsidR="003A543F">
        <w:rPr>
          <w:sz w:val="24"/>
          <w:szCs w:val="24"/>
        </w:rPr>
        <w:t xml:space="preserve"> (neck and waist). </w:t>
      </w:r>
    </w:p>
    <w:p w14:paraId="3567EFC9" w14:textId="0CE57FF9" w:rsidR="003A543F" w:rsidRPr="00D32192" w:rsidRDefault="007C26C1" w:rsidP="007C26C1">
      <w:pPr>
        <w:pStyle w:val="ListParagraph"/>
        <w:numPr>
          <w:ilvl w:val="1"/>
          <w:numId w:val="3"/>
        </w:numPr>
        <w:spacing w:after="0" w:line="240" w:lineRule="auto"/>
        <w:ind w:left="1800"/>
        <w:rPr>
          <w:rFonts w:cs="Arial"/>
          <w:b/>
          <w:sz w:val="24"/>
          <w:szCs w:val="24"/>
          <w:u w:val="single"/>
        </w:rPr>
      </w:pPr>
      <w:r>
        <w:rPr>
          <w:rFonts w:cs="Arial"/>
          <w:sz w:val="24"/>
          <w:szCs w:val="24"/>
        </w:rPr>
        <w:t>Performing</w:t>
      </w:r>
      <w:r w:rsidR="003A543F">
        <w:rPr>
          <w:rFonts w:cs="Arial"/>
          <w:sz w:val="24"/>
          <w:szCs w:val="24"/>
        </w:rPr>
        <w:t xml:space="preserve"> repetitive hand motion, simple grasping, fine manipulation, pushing and pulling with right and left hands.  </w:t>
      </w:r>
    </w:p>
    <w:p w14:paraId="6F66D30D" w14:textId="5B6B22E3" w:rsidR="003A543F" w:rsidRPr="00632781" w:rsidRDefault="007C26C1" w:rsidP="007C26C1">
      <w:pPr>
        <w:pStyle w:val="ListParagraph"/>
        <w:numPr>
          <w:ilvl w:val="1"/>
          <w:numId w:val="3"/>
        </w:numPr>
        <w:spacing w:after="0" w:line="240" w:lineRule="auto"/>
        <w:ind w:left="1800"/>
        <w:rPr>
          <w:rFonts w:cs="Arial"/>
          <w:b/>
          <w:sz w:val="24"/>
          <w:szCs w:val="24"/>
          <w:u w:val="single"/>
        </w:rPr>
      </w:pPr>
      <w:r>
        <w:rPr>
          <w:rFonts w:cs="Arial"/>
          <w:sz w:val="24"/>
          <w:szCs w:val="24"/>
        </w:rPr>
        <w:t>R</w:t>
      </w:r>
      <w:r w:rsidR="003A543F">
        <w:rPr>
          <w:rFonts w:cs="Arial"/>
          <w:sz w:val="24"/>
          <w:szCs w:val="24"/>
        </w:rPr>
        <w:t>eaching (above and below shoulder level).</w:t>
      </w:r>
    </w:p>
    <w:p w14:paraId="56BB7C2D" w14:textId="2D2B3B6F" w:rsidR="003A543F" w:rsidRPr="00632781" w:rsidRDefault="007C26C1" w:rsidP="007C26C1">
      <w:pPr>
        <w:pStyle w:val="ListParagraph"/>
        <w:numPr>
          <w:ilvl w:val="1"/>
          <w:numId w:val="3"/>
        </w:numPr>
        <w:spacing w:after="0" w:line="240" w:lineRule="auto"/>
        <w:ind w:left="1800"/>
        <w:rPr>
          <w:rFonts w:cs="Arial"/>
          <w:b/>
          <w:sz w:val="24"/>
          <w:szCs w:val="24"/>
          <w:u w:val="single"/>
        </w:rPr>
      </w:pPr>
      <w:r>
        <w:rPr>
          <w:rFonts w:cs="Arial"/>
          <w:sz w:val="24"/>
          <w:szCs w:val="24"/>
        </w:rPr>
        <w:t>Traveling</w:t>
      </w:r>
      <w:r w:rsidR="003A543F" w:rsidRPr="0054256A">
        <w:rPr>
          <w:rFonts w:cs="Arial"/>
          <w:sz w:val="24"/>
          <w:szCs w:val="24"/>
        </w:rPr>
        <w:t xml:space="preserve"> via private or public transportation (i.e.,</w:t>
      </w:r>
      <w:r w:rsidR="003A543F">
        <w:rPr>
          <w:rFonts w:cs="Arial"/>
          <w:sz w:val="24"/>
          <w:szCs w:val="24"/>
        </w:rPr>
        <w:t xml:space="preserve"> driving</w:t>
      </w:r>
      <w:r w:rsidR="003A543F" w:rsidRPr="0054256A">
        <w:rPr>
          <w:rFonts w:cs="Arial"/>
          <w:sz w:val="24"/>
          <w:szCs w:val="24"/>
        </w:rPr>
        <w:t xml:space="preserve"> automobile, airplane, etc.) including overnight travel may be required. </w:t>
      </w:r>
    </w:p>
    <w:p w14:paraId="7197BE42" w14:textId="6E93CB51" w:rsidR="003A543F" w:rsidRPr="0036691F" w:rsidRDefault="007C26C1" w:rsidP="007C26C1">
      <w:pPr>
        <w:pStyle w:val="ListParagraph"/>
        <w:numPr>
          <w:ilvl w:val="1"/>
          <w:numId w:val="3"/>
        </w:numPr>
        <w:spacing w:after="0" w:line="240" w:lineRule="auto"/>
        <w:ind w:left="1800"/>
        <w:rPr>
          <w:rFonts w:cs="Arial"/>
          <w:b/>
          <w:sz w:val="24"/>
          <w:szCs w:val="24"/>
          <w:u w:val="single"/>
        </w:rPr>
      </w:pPr>
      <w:r>
        <w:rPr>
          <w:rFonts w:cs="Arial"/>
          <w:sz w:val="24"/>
          <w:szCs w:val="24"/>
        </w:rPr>
        <w:t>L</w:t>
      </w:r>
      <w:r w:rsidR="003A543F">
        <w:rPr>
          <w:rFonts w:cs="Arial"/>
          <w:sz w:val="24"/>
          <w:szCs w:val="24"/>
        </w:rPr>
        <w:t xml:space="preserve">ifting and carrying up to 20 pounds. </w:t>
      </w:r>
    </w:p>
    <w:p w14:paraId="656AEA1A" w14:textId="77777777" w:rsidR="003A543F" w:rsidRPr="00C130EA" w:rsidRDefault="003A543F" w:rsidP="007C26C1">
      <w:pPr>
        <w:pStyle w:val="ListParagraph"/>
        <w:spacing w:after="0" w:line="240" w:lineRule="auto"/>
        <w:ind w:left="1800"/>
        <w:rPr>
          <w:rFonts w:cs="Arial"/>
          <w:b/>
          <w:sz w:val="16"/>
          <w:szCs w:val="16"/>
          <w:u w:val="single"/>
        </w:rPr>
      </w:pPr>
    </w:p>
    <w:p w14:paraId="51A3D8A9" w14:textId="77777777" w:rsidR="003A543F" w:rsidRPr="00BC748B" w:rsidRDefault="003A543F" w:rsidP="0018233F">
      <w:pPr>
        <w:pStyle w:val="ListParagraph"/>
        <w:numPr>
          <w:ilvl w:val="0"/>
          <w:numId w:val="3"/>
        </w:numPr>
        <w:spacing w:after="0" w:line="240" w:lineRule="auto"/>
        <w:ind w:left="1170"/>
        <w:rPr>
          <w:rFonts w:cs="Arial"/>
          <w:b/>
          <w:sz w:val="24"/>
          <w:szCs w:val="24"/>
          <w:u w:val="single"/>
        </w:rPr>
      </w:pPr>
      <w:r>
        <w:rPr>
          <w:b/>
          <w:sz w:val="24"/>
          <w:szCs w:val="24"/>
        </w:rPr>
        <w:t>MARGINAL</w:t>
      </w:r>
    </w:p>
    <w:p w14:paraId="15BBB6D8" w14:textId="36EBD2E5" w:rsidR="003A543F" w:rsidRDefault="007C26C1" w:rsidP="007C26C1">
      <w:pPr>
        <w:pStyle w:val="ListParagraph"/>
        <w:numPr>
          <w:ilvl w:val="1"/>
          <w:numId w:val="3"/>
        </w:numPr>
        <w:spacing w:after="0" w:line="240" w:lineRule="auto"/>
        <w:ind w:left="1800"/>
        <w:rPr>
          <w:rFonts w:cs="Arial"/>
          <w:sz w:val="24"/>
          <w:szCs w:val="24"/>
        </w:rPr>
      </w:pPr>
      <w:r>
        <w:rPr>
          <w:rFonts w:cs="Arial"/>
          <w:sz w:val="24"/>
          <w:szCs w:val="24"/>
        </w:rPr>
        <w:t>W</w:t>
      </w:r>
      <w:r w:rsidR="003A543F" w:rsidRPr="00632781">
        <w:rPr>
          <w:rFonts w:cs="Arial"/>
          <w:sz w:val="24"/>
          <w:szCs w:val="24"/>
        </w:rPr>
        <w:t>orking around equipment and machinery</w:t>
      </w:r>
      <w:r w:rsidR="003A543F">
        <w:rPr>
          <w:rFonts w:cs="Arial"/>
          <w:sz w:val="24"/>
          <w:szCs w:val="24"/>
        </w:rPr>
        <w:t>.</w:t>
      </w:r>
    </w:p>
    <w:p w14:paraId="067E1BC4" w14:textId="07ED7521" w:rsidR="00046BA2" w:rsidRDefault="00046BA2" w:rsidP="007C26C1">
      <w:pPr>
        <w:pStyle w:val="ListParagraph"/>
        <w:numPr>
          <w:ilvl w:val="1"/>
          <w:numId w:val="3"/>
        </w:numPr>
        <w:spacing w:after="0" w:line="240" w:lineRule="auto"/>
        <w:ind w:left="1800"/>
        <w:rPr>
          <w:rFonts w:cs="Arial"/>
          <w:sz w:val="24"/>
          <w:szCs w:val="24"/>
        </w:rPr>
      </w:pPr>
      <w:r w:rsidRPr="000E635D">
        <w:rPr>
          <w:rFonts w:cs="Arial"/>
          <w:sz w:val="24"/>
          <w:szCs w:val="24"/>
        </w:rPr>
        <w:t>Working around high-temperature (water or steam) geothermal wells, hot springs, and fumaroles</w:t>
      </w:r>
      <w:r>
        <w:rPr>
          <w:rFonts w:cs="Arial"/>
          <w:color w:val="FF0000"/>
          <w:sz w:val="24"/>
          <w:szCs w:val="24"/>
        </w:rPr>
        <w:t>.</w:t>
      </w:r>
    </w:p>
    <w:p w14:paraId="5D624213" w14:textId="10066766" w:rsidR="003A543F" w:rsidRDefault="007C26C1" w:rsidP="007C26C1">
      <w:pPr>
        <w:pStyle w:val="ListParagraph"/>
        <w:numPr>
          <w:ilvl w:val="1"/>
          <w:numId w:val="3"/>
        </w:numPr>
        <w:spacing w:after="0" w:line="240" w:lineRule="auto"/>
        <w:ind w:left="1800"/>
        <w:rPr>
          <w:rFonts w:cs="Arial"/>
          <w:sz w:val="24"/>
          <w:szCs w:val="24"/>
        </w:rPr>
      </w:pPr>
      <w:r>
        <w:rPr>
          <w:rFonts w:cs="Arial"/>
          <w:sz w:val="24"/>
          <w:szCs w:val="24"/>
        </w:rPr>
        <w:t>W</w:t>
      </w:r>
      <w:r w:rsidR="003A543F">
        <w:rPr>
          <w:rFonts w:cs="Arial"/>
          <w:sz w:val="24"/>
          <w:szCs w:val="24"/>
        </w:rPr>
        <w:t>alking on uneven ground.</w:t>
      </w:r>
    </w:p>
    <w:p w14:paraId="1D8DC94B" w14:textId="60B95D1D" w:rsidR="003A543F" w:rsidRDefault="007C26C1" w:rsidP="007C26C1">
      <w:pPr>
        <w:pStyle w:val="ListParagraph"/>
        <w:numPr>
          <w:ilvl w:val="1"/>
          <w:numId w:val="3"/>
        </w:numPr>
        <w:spacing w:after="0" w:line="240" w:lineRule="auto"/>
        <w:ind w:left="1800"/>
        <w:rPr>
          <w:rFonts w:cs="Arial"/>
          <w:sz w:val="24"/>
          <w:szCs w:val="24"/>
        </w:rPr>
      </w:pPr>
      <w:r>
        <w:rPr>
          <w:rFonts w:cs="Arial"/>
          <w:sz w:val="24"/>
          <w:szCs w:val="24"/>
        </w:rPr>
        <w:t>Exposure</w:t>
      </w:r>
      <w:r w:rsidR="003A543F">
        <w:rPr>
          <w:rFonts w:cs="Arial"/>
          <w:sz w:val="24"/>
          <w:szCs w:val="24"/>
        </w:rPr>
        <w:t xml:space="preserve"> to excessive noise.</w:t>
      </w:r>
    </w:p>
    <w:p w14:paraId="636FF56C" w14:textId="4236100E" w:rsidR="003A543F" w:rsidRDefault="007C26C1" w:rsidP="007C26C1">
      <w:pPr>
        <w:pStyle w:val="ListParagraph"/>
        <w:numPr>
          <w:ilvl w:val="1"/>
          <w:numId w:val="3"/>
        </w:numPr>
        <w:spacing w:after="0" w:line="240" w:lineRule="auto"/>
        <w:ind w:left="1800"/>
        <w:rPr>
          <w:rFonts w:cs="Arial"/>
          <w:sz w:val="24"/>
          <w:szCs w:val="24"/>
        </w:rPr>
      </w:pPr>
      <w:r>
        <w:rPr>
          <w:rFonts w:cs="Arial"/>
          <w:sz w:val="24"/>
          <w:szCs w:val="24"/>
        </w:rPr>
        <w:t>Exposure</w:t>
      </w:r>
      <w:r w:rsidR="003A543F">
        <w:rPr>
          <w:rFonts w:cs="Arial"/>
          <w:sz w:val="24"/>
          <w:szCs w:val="24"/>
        </w:rPr>
        <w:t xml:space="preserve"> to dust, gas, fumes or chemicals.</w:t>
      </w:r>
    </w:p>
    <w:p w14:paraId="59270C65" w14:textId="2F12BFDB" w:rsidR="003A543F" w:rsidRPr="00632781" w:rsidRDefault="007C26C1" w:rsidP="007C26C1">
      <w:pPr>
        <w:pStyle w:val="ListParagraph"/>
        <w:numPr>
          <w:ilvl w:val="1"/>
          <w:numId w:val="3"/>
        </w:numPr>
        <w:spacing w:after="0" w:line="240" w:lineRule="auto"/>
        <w:ind w:left="1800"/>
        <w:rPr>
          <w:rFonts w:cs="Arial"/>
          <w:sz w:val="24"/>
          <w:szCs w:val="24"/>
        </w:rPr>
      </w:pPr>
      <w:r>
        <w:rPr>
          <w:rFonts w:cs="Arial"/>
          <w:sz w:val="24"/>
          <w:szCs w:val="24"/>
        </w:rPr>
        <w:t>Use of</w:t>
      </w:r>
      <w:r w:rsidR="003A543F">
        <w:rPr>
          <w:rFonts w:cs="Arial"/>
          <w:sz w:val="24"/>
          <w:szCs w:val="24"/>
        </w:rPr>
        <w:t xml:space="preserve"> special visual or auditory protective equipment. </w:t>
      </w:r>
    </w:p>
    <w:p w14:paraId="4A136891" w14:textId="663D68B8" w:rsidR="003A543F" w:rsidRPr="00725990" w:rsidRDefault="007C26C1" w:rsidP="007C26C1">
      <w:pPr>
        <w:pStyle w:val="ListParagraph"/>
        <w:numPr>
          <w:ilvl w:val="1"/>
          <w:numId w:val="3"/>
        </w:numPr>
        <w:spacing w:after="0" w:line="240" w:lineRule="auto"/>
        <w:ind w:left="1800"/>
        <w:rPr>
          <w:rFonts w:cs="Arial"/>
          <w:b/>
          <w:sz w:val="24"/>
          <w:szCs w:val="24"/>
          <w:u w:val="single"/>
        </w:rPr>
      </w:pPr>
      <w:r>
        <w:rPr>
          <w:rFonts w:cs="Arial"/>
          <w:sz w:val="24"/>
          <w:szCs w:val="24"/>
        </w:rPr>
        <w:t>Trav</w:t>
      </w:r>
      <w:r w:rsidR="00A83991">
        <w:rPr>
          <w:rFonts w:cs="Arial"/>
          <w:sz w:val="24"/>
          <w:szCs w:val="24"/>
        </w:rPr>
        <w:t>e</w:t>
      </w:r>
      <w:r>
        <w:rPr>
          <w:rFonts w:cs="Arial"/>
          <w:sz w:val="24"/>
          <w:szCs w:val="24"/>
        </w:rPr>
        <w:t>ling</w:t>
      </w:r>
      <w:r w:rsidR="003A543F" w:rsidRPr="0054256A">
        <w:rPr>
          <w:rFonts w:cs="Arial"/>
          <w:sz w:val="24"/>
          <w:szCs w:val="24"/>
        </w:rPr>
        <w:t xml:space="preserve"> on and off road, day and night, and sometimes in inclement weather</w:t>
      </w:r>
      <w:r w:rsidR="00756AB5">
        <w:rPr>
          <w:rFonts w:cs="Arial"/>
          <w:sz w:val="24"/>
          <w:szCs w:val="24"/>
        </w:rPr>
        <w:t>.</w:t>
      </w:r>
      <w:r w:rsidR="003A543F" w:rsidRPr="0054256A">
        <w:rPr>
          <w:rFonts w:cs="Arial"/>
          <w:sz w:val="24"/>
          <w:szCs w:val="24"/>
        </w:rPr>
        <w:t xml:space="preserve">  </w:t>
      </w:r>
    </w:p>
    <w:p w14:paraId="2BB5FC42" w14:textId="17704F0F" w:rsidR="003A543F" w:rsidRPr="00CE163D" w:rsidRDefault="007C26C1" w:rsidP="007C26C1">
      <w:pPr>
        <w:pStyle w:val="ListParagraph"/>
        <w:numPr>
          <w:ilvl w:val="1"/>
          <w:numId w:val="3"/>
        </w:numPr>
        <w:spacing w:after="0" w:line="240" w:lineRule="auto"/>
        <w:ind w:left="1800"/>
        <w:rPr>
          <w:rFonts w:cs="Arial"/>
          <w:b/>
          <w:sz w:val="24"/>
          <w:szCs w:val="24"/>
          <w:u w:val="single"/>
        </w:rPr>
      </w:pPr>
      <w:r>
        <w:rPr>
          <w:rFonts w:cs="Arial"/>
          <w:sz w:val="24"/>
          <w:szCs w:val="24"/>
        </w:rPr>
        <w:t>In p</w:t>
      </w:r>
      <w:r w:rsidR="003A543F" w:rsidRPr="00CE163D">
        <w:rPr>
          <w:sz w:val="24"/>
          <w:szCs w:val="24"/>
        </w:rPr>
        <w:t>erform</w:t>
      </w:r>
      <w:r>
        <w:rPr>
          <w:sz w:val="24"/>
          <w:szCs w:val="24"/>
        </w:rPr>
        <w:t>ing</w:t>
      </w:r>
      <w:r w:rsidR="003A543F" w:rsidRPr="00CE163D">
        <w:rPr>
          <w:sz w:val="24"/>
          <w:szCs w:val="24"/>
        </w:rPr>
        <w:t xml:space="preserve"> field inspections, the incumbent may be exposed to hazardous environments and may be required to wear or carry personal protective equipment such as flame-resistant clothing, work boots, hard hat, life vest, safety eyewear, safety ear wear and H</w:t>
      </w:r>
      <w:r w:rsidR="003A543F" w:rsidRPr="00CE163D">
        <w:rPr>
          <w:sz w:val="24"/>
          <w:szCs w:val="24"/>
          <w:vertAlign w:val="subscript"/>
        </w:rPr>
        <w:t>2</w:t>
      </w:r>
      <w:r w:rsidR="003A543F" w:rsidRPr="00CE163D">
        <w:rPr>
          <w:sz w:val="24"/>
          <w:szCs w:val="24"/>
        </w:rPr>
        <w:t>S monitor to warn of H</w:t>
      </w:r>
      <w:r w:rsidR="003A543F" w:rsidRPr="00CE163D">
        <w:rPr>
          <w:sz w:val="24"/>
          <w:szCs w:val="24"/>
          <w:vertAlign w:val="subscript"/>
        </w:rPr>
        <w:t>2</w:t>
      </w:r>
      <w:r w:rsidR="003A543F" w:rsidRPr="00CE163D">
        <w:rPr>
          <w:sz w:val="24"/>
          <w:szCs w:val="24"/>
        </w:rPr>
        <w:t xml:space="preserve">S gas hazards. </w:t>
      </w:r>
    </w:p>
    <w:p w14:paraId="7F9B41A5" w14:textId="4A95BF40" w:rsidR="003A543F" w:rsidRPr="00BC748B" w:rsidRDefault="007C26C1" w:rsidP="007C26C1">
      <w:pPr>
        <w:pStyle w:val="ListParagraph"/>
        <w:numPr>
          <w:ilvl w:val="1"/>
          <w:numId w:val="3"/>
        </w:numPr>
        <w:spacing w:after="0" w:line="240" w:lineRule="auto"/>
        <w:ind w:left="1800"/>
        <w:rPr>
          <w:rFonts w:cs="Arial"/>
          <w:b/>
          <w:sz w:val="24"/>
          <w:szCs w:val="24"/>
          <w:u w:val="single"/>
        </w:rPr>
      </w:pPr>
      <w:r>
        <w:rPr>
          <w:sz w:val="24"/>
          <w:szCs w:val="24"/>
        </w:rPr>
        <w:t>S</w:t>
      </w:r>
      <w:r w:rsidR="003A543F" w:rsidRPr="0054256A">
        <w:rPr>
          <w:sz w:val="24"/>
          <w:szCs w:val="24"/>
        </w:rPr>
        <w:t xml:space="preserve">tanding for prolonged periods of time may be necessary to witness certain tests.  </w:t>
      </w:r>
    </w:p>
    <w:p w14:paraId="786A7DA8" w14:textId="669E9BFF" w:rsidR="005A49FB" w:rsidRPr="003A543F" w:rsidRDefault="007C26C1" w:rsidP="007C26C1">
      <w:pPr>
        <w:pStyle w:val="ListParagraph"/>
        <w:numPr>
          <w:ilvl w:val="1"/>
          <w:numId w:val="3"/>
        </w:numPr>
        <w:spacing w:after="0" w:line="240" w:lineRule="auto"/>
        <w:ind w:left="1800"/>
        <w:rPr>
          <w:rFonts w:cs="Arial"/>
          <w:b/>
          <w:sz w:val="24"/>
          <w:szCs w:val="24"/>
          <w:u w:val="single"/>
        </w:rPr>
      </w:pPr>
      <w:r>
        <w:rPr>
          <w:sz w:val="24"/>
          <w:szCs w:val="24"/>
        </w:rPr>
        <w:t>Climbing</w:t>
      </w:r>
      <w:r w:rsidR="003A543F">
        <w:rPr>
          <w:sz w:val="24"/>
          <w:szCs w:val="24"/>
        </w:rPr>
        <w:t xml:space="preserve"> various sizes of </w:t>
      </w:r>
      <w:r w:rsidR="003A543F" w:rsidRPr="0054256A">
        <w:rPr>
          <w:sz w:val="24"/>
          <w:szCs w:val="24"/>
        </w:rPr>
        <w:t>ladders</w:t>
      </w:r>
      <w:r w:rsidR="003A543F">
        <w:rPr>
          <w:sz w:val="24"/>
          <w:szCs w:val="24"/>
        </w:rPr>
        <w:t xml:space="preserve">, over </w:t>
      </w:r>
      <w:r w:rsidR="003A543F" w:rsidRPr="0054256A">
        <w:rPr>
          <w:sz w:val="24"/>
          <w:szCs w:val="24"/>
        </w:rPr>
        <w:t>rocks</w:t>
      </w:r>
      <w:r w:rsidR="00FE35A1">
        <w:rPr>
          <w:sz w:val="24"/>
          <w:szCs w:val="24"/>
        </w:rPr>
        <w:t xml:space="preserve"> and uneven terrain</w:t>
      </w:r>
      <w:r w:rsidR="003A543F" w:rsidRPr="0054256A">
        <w:rPr>
          <w:sz w:val="24"/>
          <w:szCs w:val="24"/>
        </w:rPr>
        <w:t xml:space="preserve">, and pipes.  </w:t>
      </w:r>
    </w:p>
    <w:p w14:paraId="689BBF4C" w14:textId="77777777" w:rsidR="003A543F" w:rsidRPr="00C130EA" w:rsidRDefault="003A543F" w:rsidP="00013B9D">
      <w:pPr>
        <w:pStyle w:val="ListParagraph"/>
        <w:spacing w:after="0" w:line="240" w:lineRule="auto"/>
        <w:ind w:left="90"/>
        <w:rPr>
          <w:rFonts w:cs="Arial"/>
          <w:b/>
          <w:sz w:val="16"/>
          <w:szCs w:val="16"/>
          <w:u w:val="single"/>
        </w:rPr>
      </w:pPr>
    </w:p>
    <w:p w14:paraId="28638AB2" w14:textId="77777777" w:rsidR="00635F80" w:rsidRPr="001A287E" w:rsidRDefault="00635F80" w:rsidP="007C26C1">
      <w:pPr>
        <w:numPr>
          <w:ilvl w:val="0"/>
          <w:numId w:val="1"/>
        </w:numPr>
        <w:ind w:left="90" w:firstLine="0"/>
        <w:rPr>
          <w:rFonts w:asciiTheme="minorHAnsi" w:hAnsiTheme="minorHAnsi" w:cs="Arial"/>
          <w:b/>
          <w:sz w:val="24"/>
          <w:szCs w:val="24"/>
          <w:u w:val="single"/>
        </w:rPr>
      </w:pPr>
      <w:r w:rsidRPr="001A287E">
        <w:rPr>
          <w:rFonts w:asciiTheme="minorHAnsi" w:hAnsiTheme="minorHAnsi" w:cs="Arial"/>
          <w:b/>
          <w:sz w:val="24"/>
          <w:szCs w:val="24"/>
          <w:u w:val="single"/>
        </w:rPr>
        <w:t>OTHER INFORMATION</w:t>
      </w:r>
    </w:p>
    <w:p w14:paraId="4F55D214" w14:textId="58007588" w:rsidR="00933C36" w:rsidRPr="000E635D" w:rsidRDefault="005A49FB" w:rsidP="00A42662">
      <w:pPr>
        <w:pStyle w:val="BodyText"/>
        <w:numPr>
          <w:ilvl w:val="0"/>
          <w:numId w:val="4"/>
        </w:numPr>
        <w:tabs>
          <w:tab w:val="left" w:pos="720"/>
        </w:tabs>
        <w:spacing w:after="0"/>
        <w:ind w:left="1170"/>
        <w:rPr>
          <w:rFonts w:asciiTheme="minorHAnsi" w:hAnsiTheme="minorHAnsi" w:cs="Arial"/>
          <w:sz w:val="24"/>
          <w:szCs w:val="24"/>
        </w:rPr>
      </w:pPr>
      <w:r w:rsidRPr="001A287E">
        <w:rPr>
          <w:rFonts w:asciiTheme="minorHAnsi" w:hAnsiTheme="minorHAnsi" w:cs="Arial"/>
          <w:sz w:val="24"/>
          <w:szCs w:val="24"/>
        </w:rPr>
        <w:t>Possession of a valid driver’s license is required</w:t>
      </w:r>
      <w:r w:rsidRPr="001A287E">
        <w:rPr>
          <w:rFonts w:asciiTheme="minorHAnsi" w:hAnsiTheme="minorHAnsi"/>
          <w:sz w:val="24"/>
          <w:szCs w:val="24"/>
        </w:rPr>
        <w:t xml:space="preserve">.  </w:t>
      </w:r>
    </w:p>
    <w:p w14:paraId="63763ED1" w14:textId="77777777" w:rsidR="0018233F" w:rsidRPr="00C130EA" w:rsidRDefault="0018233F" w:rsidP="007C26C1">
      <w:pPr>
        <w:pStyle w:val="BodyText"/>
        <w:tabs>
          <w:tab w:val="left" w:pos="720"/>
        </w:tabs>
        <w:spacing w:after="0"/>
        <w:ind w:left="90"/>
        <w:rPr>
          <w:rFonts w:asciiTheme="minorHAnsi" w:hAnsiTheme="minorHAnsi"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369"/>
        <w:gridCol w:w="1499"/>
      </w:tblGrid>
      <w:tr w:rsidR="003F120E" w:rsidRPr="001A287E" w14:paraId="095BB3FA" w14:textId="77777777" w:rsidTr="00A42662">
        <w:trPr>
          <w:trHeight w:val="288"/>
        </w:trPr>
        <w:tc>
          <w:tcPr>
            <w:tcW w:w="10322" w:type="dxa"/>
            <w:gridSpan w:val="3"/>
            <w:tcBorders>
              <w:top w:val="single" w:sz="4" w:space="0" w:color="auto"/>
              <w:bottom w:val="single" w:sz="4" w:space="0" w:color="auto"/>
            </w:tcBorders>
          </w:tcPr>
          <w:p w14:paraId="70BFCE56" w14:textId="77777777" w:rsidR="003F120E" w:rsidRPr="001A287E" w:rsidRDefault="003F120E" w:rsidP="007C26C1">
            <w:pPr>
              <w:ind w:left="90"/>
              <w:rPr>
                <w:rFonts w:asciiTheme="minorHAnsi" w:eastAsia="Calibri" w:hAnsiTheme="minorHAnsi" w:cs="Arial"/>
                <w:sz w:val="24"/>
                <w:szCs w:val="24"/>
              </w:rPr>
            </w:pPr>
            <w:r w:rsidRPr="001A287E">
              <w:rPr>
                <w:rFonts w:asciiTheme="minorHAnsi" w:eastAsia="Calibri" w:hAnsiTheme="minorHAnsi" w:cs="Arial"/>
                <w:sz w:val="24"/>
                <w:szCs w:val="24"/>
              </w:rPr>
              <w:t>I have read and understand the duties listed above and I can perform these duties with or without reasonable accommodation (if you believe reasonable accommodation is necessary, discuss your concerns with your supervisor).</w:t>
            </w:r>
          </w:p>
        </w:tc>
      </w:tr>
      <w:tr w:rsidR="003F120E" w:rsidRPr="001A287E" w14:paraId="65CEC93C" w14:textId="77777777" w:rsidTr="00A42662">
        <w:tc>
          <w:tcPr>
            <w:tcW w:w="4455" w:type="dxa"/>
            <w:tcBorders>
              <w:bottom w:val="nil"/>
            </w:tcBorders>
            <w:shd w:val="clear" w:color="auto" w:fill="auto"/>
          </w:tcPr>
          <w:p w14:paraId="1E1445AE" w14:textId="77777777" w:rsidR="003F120E" w:rsidRPr="001A287E" w:rsidRDefault="003F120E" w:rsidP="006C6C3C">
            <w:pPr>
              <w:pStyle w:val="BodyText"/>
              <w:spacing w:after="0"/>
              <w:ind w:left="90"/>
              <w:rPr>
                <w:rFonts w:asciiTheme="minorHAnsi" w:eastAsia="Calibri" w:hAnsiTheme="minorHAnsi" w:cs="Arial"/>
                <w:b/>
                <w:sz w:val="24"/>
                <w:szCs w:val="24"/>
                <w:lang w:val="en"/>
              </w:rPr>
            </w:pPr>
            <w:r w:rsidRPr="001A287E">
              <w:rPr>
                <w:rFonts w:asciiTheme="minorHAnsi" w:eastAsia="Calibri" w:hAnsiTheme="minorHAnsi" w:cs="Arial"/>
                <w:b/>
                <w:sz w:val="24"/>
                <w:szCs w:val="24"/>
                <w:lang w:val="en"/>
              </w:rPr>
              <w:t xml:space="preserve">Employee Signature </w:t>
            </w:r>
          </w:p>
        </w:tc>
        <w:tc>
          <w:tcPr>
            <w:tcW w:w="4368" w:type="dxa"/>
            <w:tcBorders>
              <w:bottom w:val="nil"/>
            </w:tcBorders>
          </w:tcPr>
          <w:p w14:paraId="0AC1DF1C" w14:textId="77777777" w:rsidR="003F120E" w:rsidRPr="001A287E" w:rsidRDefault="003F120E" w:rsidP="00FF635A">
            <w:pPr>
              <w:pStyle w:val="BodyText"/>
              <w:spacing w:after="0"/>
              <w:ind w:left="90"/>
              <w:rPr>
                <w:rFonts w:asciiTheme="minorHAnsi" w:eastAsia="Calibri" w:hAnsiTheme="minorHAnsi" w:cs="Arial"/>
                <w:b/>
                <w:sz w:val="24"/>
                <w:szCs w:val="24"/>
                <w:lang w:val="en"/>
              </w:rPr>
            </w:pPr>
            <w:r w:rsidRPr="001A287E">
              <w:rPr>
                <w:rFonts w:asciiTheme="minorHAnsi" w:eastAsia="Calibri" w:hAnsiTheme="minorHAnsi" w:cs="Arial"/>
                <w:b/>
                <w:sz w:val="24"/>
                <w:szCs w:val="24"/>
                <w:lang w:val="en"/>
              </w:rPr>
              <w:t>Employee Printed Name</w:t>
            </w:r>
          </w:p>
        </w:tc>
        <w:tc>
          <w:tcPr>
            <w:tcW w:w="1499" w:type="dxa"/>
            <w:tcBorders>
              <w:bottom w:val="nil"/>
            </w:tcBorders>
            <w:shd w:val="clear" w:color="auto" w:fill="auto"/>
          </w:tcPr>
          <w:p w14:paraId="4A98DFCE" w14:textId="77777777" w:rsidR="003F120E" w:rsidRPr="001A287E" w:rsidRDefault="003F120E" w:rsidP="00FF635A">
            <w:pPr>
              <w:pStyle w:val="BodyText"/>
              <w:spacing w:after="0"/>
              <w:ind w:left="90"/>
              <w:rPr>
                <w:rFonts w:asciiTheme="minorHAnsi" w:eastAsia="Calibri" w:hAnsiTheme="minorHAnsi" w:cs="Arial"/>
                <w:b/>
                <w:sz w:val="24"/>
                <w:szCs w:val="24"/>
                <w:lang w:val="en"/>
              </w:rPr>
            </w:pPr>
            <w:r w:rsidRPr="001A287E">
              <w:rPr>
                <w:rFonts w:asciiTheme="minorHAnsi" w:eastAsia="Calibri" w:hAnsiTheme="minorHAnsi" w:cs="Arial"/>
                <w:b/>
                <w:sz w:val="24"/>
                <w:szCs w:val="24"/>
                <w:lang w:val="en"/>
              </w:rPr>
              <w:t>Date</w:t>
            </w:r>
          </w:p>
        </w:tc>
      </w:tr>
      <w:tr w:rsidR="003F120E" w:rsidRPr="001A287E" w14:paraId="1F7667BA" w14:textId="77777777" w:rsidTr="00A42662">
        <w:trPr>
          <w:trHeight w:val="432"/>
        </w:trPr>
        <w:tc>
          <w:tcPr>
            <w:tcW w:w="4455" w:type="dxa"/>
            <w:tcBorders>
              <w:top w:val="nil"/>
              <w:bottom w:val="single" w:sz="4" w:space="0" w:color="auto"/>
            </w:tcBorders>
            <w:shd w:val="clear" w:color="auto" w:fill="auto"/>
          </w:tcPr>
          <w:p w14:paraId="490AF61C" w14:textId="77777777" w:rsidR="003F120E" w:rsidRPr="001A287E" w:rsidRDefault="003F120E" w:rsidP="006C6C3C">
            <w:pPr>
              <w:pStyle w:val="BodyText"/>
              <w:spacing w:after="0"/>
              <w:ind w:left="90"/>
              <w:rPr>
                <w:rFonts w:asciiTheme="minorHAnsi" w:eastAsia="Calibri" w:hAnsiTheme="minorHAnsi" w:cs="Arial"/>
                <w:sz w:val="24"/>
                <w:szCs w:val="24"/>
                <w:lang w:val="en"/>
              </w:rPr>
            </w:pPr>
          </w:p>
        </w:tc>
        <w:tc>
          <w:tcPr>
            <w:tcW w:w="4368" w:type="dxa"/>
            <w:tcBorders>
              <w:top w:val="nil"/>
            </w:tcBorders>
          </w:tcPr>
          <w:p w14:paraId="44907EEA" w14:textId="77777777" w:rsidR="003F120E" w:rsidRPr="001A287E" w:rsidRDefault="003F120E" w:rsidP="00FF635A">
            <w:pPr>
              <w:pStyle w:val="BodyText"/>
              <w:spacing w:after="0"/>
              <w:ind w:left="90"/>
              <w:rPr>
                <w:rFonts w:asciiTheme="minorHAnsi" w:eastAsia="Calibri" w:hAnsiTheme="minorHAnsi" w:cs="Arial"/>
                <w:sz w:val="24"/>
                <w:szCs w:val="24"/>
                <w:lang w:val="en"/>
              </w:rPr>
            </w:pPr>
          </w:p>
        </w:tc>
        <w:tc>
          <w:tcPr>
            <w:tcW w:w="1499" w:type="dxa"/>
            <w:tcBorders>
              <w:top w:val="nil"/>
            </w:tcBorders>
            <w:shd w:val="clear" w:color="auto" w:fill="auto"/>
          </w:tcPr>
          <w:p w14:paraId="7661C2AD" w14:textId="77777777" w:rsidR="003F120E" w:rsidRPr="001A287E" w:rsidRDefault="003F120E" w:rsidP="00FF635A">
            <w:pPr>
              <w:pStyle w:val="BodyText"/>
              <w:spacing w:after="0"/>
              <w:ind w:left="90"/>
              <w:rPr>
                <w:rFonts w:asciiTheme="minorHAnsi" w:eastAsia="Calibri" w:hAnsiTheme="minorHAnsi" w:cs="Arial"/>
                <w:sz w:val="24"/>
                <w:szCs w:val="24"/>
                <w:lang w:val="en"/>
              </w:rPr>
            </w:pPr>
          </w:p>
        </w:tc>
      </w:tr>
      <w:tr w:rsidR="003F120E" w:rsidRPr="001A287E" w14:paraId="4F3C3DB5" w14:textId="77777777" w:rsidTr="00C130EA">
        <w:trPr>
          <w:trHeight w:val="288"/>
        </w:trPr>
        <w:tc>
          <w:tcPr>
            <w:tcW w:w="10322" w:type="dxa"/>
            <w:gridSpan w:val="3"/>
            <w:tcBorders>
              <w:top w:val="single" w:sz="4" w:space="0" w:color="auto"/>
              <w:bottom w:val="single" w:sz="4" w:space="0" w:color="auto"/>
            </w:tcBorders>
          </w:tcPr>
          <w:p w14:paraId="1D6538AE" w14:textId="77777777" w:rsidR="003F120E" w:rsidRPr="001A287E" w:rsidRDefault="003F120E" w:rsidP="00FF635A">
            <w:pPr>
              <w:ind w:left="90"/>
              <w:rPr>
                <w:rFonts w:asciiTheme="minorHAnsi" w:eastAsia="Calibri" w:hAnsiTheme="minorHAnsi" w:cs="Arial"/>
                <w:sz w:val="24"/>
                <w:szCs w:val="24"/>
              </w:rPr>
            </w:pPr>
            <w:r w:rsidRPr="001A287E">
              <w:rPr>
                <w:rFonts w:asciiTheme="minorHAnsi" w:eastAsia="Calibri" w:hAnsiTheme="minorHAnsi" w:cs="Arial"/>
                <w:sz w:val="24"/>
                <w:szCs w:val="24"/>
              </w:rPr>
              <w:t>I have discussed the duties of this position with and have provided a copy of this duty statement to the employee named above.</w:t>
            </w:r>
          </w:p>
        </w:tc>
      </w:tr>
      <w:tr w:rsidR="003F120E" w:rsidRPr="001A287E" w14:paraId="66DE7726" w14:textId="77777777" w:rsidTr="00C130EA">
        <w:tc>
          <w:tcPr>
            <w:tcW w:w="4454" w:type="dxa"/>
            <w:tcBorders>
              <w:bottom w:val="nil"/>
            </w:tcBorders>
            <w:shd w:val="clear" w:color="auto" w:fill="auto"/>
          </w:tcPr>
          <w:p w14:paraId="55182211" w14:textId="77777777" w:rsidR="003F120E" w:rsidRPr="001A287E" w:rsidRDefault="003F120E" w:rsidP="006C6C3C">
            <w:pPr>
              <w:pStyle w:val="BodyText"/>
              <w:spacing w:after="0"/>
              <w:ind w:left="90"/>
              <w:rPr>
                <w:rFonts w:asciiTheme="minorHAnsi" w:eastAsia="Calibri" w:hAnsiTheme="minorHAnsi" w:cs="Arial"/>
                <w:b/>
                <w:sz w:val="24"/>
                <w:szCs w:val="24"/>
                <w:lang w:val="en"/>
              </w:rPr>
            </w:pPr>
            <w:r w:rsidRPr="001A287E">
              <w:rPr>
                <w:rFonts w:asciiTheme="minorHAnsi" w:eastAsia="Calibri" w:hAnsiTheme="minorHAnsi" w:cs="Arial"/>
                <w:b/>
                <w:sz w:val="24"/>
                <w:szCs w:val="24"/>
                <w:lang w:val="en"/>
              </w:rPr>
              <w:t xml:space="preserve">Supervisor Signature </w:t>
            </w:r>
          </w:p>
        </w:tc>
        <w:tc>
          <w:tcPr>
            <w:tcW w:w="4369" w:type="dxa"/>
            <w:tcBorders>
              <w:bottom w:val="nil"/>
            </w:tcBorders>
          </w:tcPr>
          <w:p w14:paraId="19DFD3CC" w14:textId="77777777" w:rsidR="003F120E" w:rsidRPr="001A287E" w:rsidRDefault="003F120E" w:rsidP="00FF635A">
            <w:pPr>
              <w:pStyle w:val="BodyText"/>
              <w:spacing w:after="0"/>
              <w:ind w:left="90"/>
              <w:rPr>
                <w:rFonts w:asciiTheme="minorHAnsi" w:eastAsia="Calibri" w:hAnsiTheme="minorHAnsi" w:cs="Arial"/>
                <w:b/>
                <w:sz w:val="24"/>
                <w:szCs w:val="24"/>
                <w:lang w:val="en"/>
              </w:rPr>
            </w:pPr>
            <w:r w:rsidRPr="001A287E">
              <w:rPr>
                <w:rFonts w:asciiTheme="minorHAnsi" w:eastAsia="Calibri" w:hAnsiTheme="minorHAnsi" w:cs="Arial"/>
                <w:b/>
                <w:sz w:val="24"/>
                <w:szCs w:val="24"/>
                <w:lang w:val="en"/>
              </w:rPr>
              <w:t>Supervisor Printed Name</w:t>
            </w:r>
          </w:p>
        </w:tc>
        <w:tc>
          <w:tcPr>
            <w:tcW w:w="1499" w:type="dxa"/>
            <w:tcBorders>
              <w:bottom w:val="nil"/>
            </w:tcBorders>
            <w:shd w:val="clear" w:color="auto" w:fill="auto"/>
          </w:tcPr>
          <w:p w14:paraId="3ACD08FC" w14:textId="77777777" w:rsidR="003F120E" w:rsidRPr="001A287E" w:rsidRDefault="003F120E" w:rsidP="00FF635A">
            <w:pPr>
              <w:pStyle w:val="BodyText"/>
              <w:spacing w:after="0"/>
              <w:ind w:left="90"/>
              <w:rPr>
                <w:rFonts w:asciiTheme="minorHAnsi" w:eastAsia="Calibri" w:hAnsiTheme="minorHAnsi" w:cs="Arial"/>
                <w:b/>
                <w:sz w:val="24"/>
                <w:szCs w:val="24"/>
                <w:lang w:val="en"/>
              </w:rPr>
            </w:pPr>
            <w:r w:rsidRPr="001A287E">
              <w:rPr>
                <w:rFonts w:asciiTheme="minorHAnsi" w:eastAsia="Calibri" w:hAnsiTheme="minorHAnsi" w:cs="Arial"/>
                <w:b/>
                <w:sz w:val="24"/>
                <w:szCs w:val="24"/>
                <w:lang w:val="en"/>
              </w:rPr>
              <w:t>Date</w:t>
            </w:r>
          </w:p>
        </w:tc>
      </w:tr>
      <w:tr w:rsidR="003F120E" w:rsidRPr="001A287E" w14:paraId="5E2D115B" w14:textId="77777777" w:rsidTr="00C130EA">
        <w:trPr>
          <w:trHeight w:val="432"/>
        </w:trPr>
        <w:tc>
          <w:tcPr>
            <w:tcW w:w="4454" w:type="dxa"/>
            <w:tcBorders>
              <w:top w:val="nil"/>
              <w:bottom w:val="single" w:sz="4" w:space="0" w:color="auto"/>
            </w:tcBorders>
            <w:shd w:val="clear" w:color="auto" w:fill="auto"/>
          </w:tcPr>
          <w:p w14:paraId="7F8DD134" w14:textId="77777777" w:rsidR="003F120E" w:rsidRPr="001A287E" w:rsidRDefault="003F120E" w:rsidP="006C6C3C">
            <w:pPr>
              <w:pStyle w:val="BodyText"/>
              <w:spacing w:after="0"/>
              <w:ind w:left="90"/>
              <w:rPr>
                <w:rFonts w:asciiTheme="minorHAnsi" w:eastAsia="Calibri" w:hAnsiTheme="minorHAnsi" w:cs="Arial"/>
                <w:sz w:val="24"/>
                <w:szCs w:val="24"/>
                <w:lang w:val="en"/>
              </w:rPr>
            </w:pPr>
          </w:p>
        </w:tc>
        <w:tc>
          <w:tcPr>
            <w:tcW w:w="4369" w:type="dxa"/>
            <w:tcBorders>
              <w:top w:val="nil"/>
            </w:tcBorders>
          </w:tcPr>
          <w:p w14:paraId="7E9FC760" w14:textId="0F78E244" w:rsidR="003F120E" w:rsidRPr="001A287E" w:rsidRDefault="003F120E" w:rsidP="00FF635A">
            <w:pPr>
              <w:pStyle w:val="BodyText"/>
              <w:spacing w:after="0"/>
              <w:ind w:left="90"/>
              <w:rPr>
                <w:rFonts w:asciiTheme="minorHAnsi" w:eastAsia="Calibri" w:hAnsiTheme="minorHAnsi" w:cs="Arial"/>
                <w:sz w:val="24"/>
                <w:szCs w:val="24"/>
                <w:lang w:val="en"/>
              </w:rPr>
            </w:pPr>
          </w:p>
        </w:tc>
        <w:tc>
          <w:tcPr>
            <w:tcW w:w="1499" w:type="dxa"/>
            <w:tcBorders>
              <w:top w:val="nil"/>
            </w:tcBorders>
            <w:shd w:val="clear" w:color="auto" w:fill="auto"/>
          </w:tcPr>
          <w:p w14:paraId="52B0A815" w14:textId="77777777" w:rsidR="003F120E" w:rsidRPr="001A287E" w:rsidRDefault="003F120E" w:rsidP="00FF635A">
            <w:pPr>
              <w:pStyle w:val="BodyText"/>
              <w:spacing w:after="0"/>
              <w:ind w:left="90"/>
              <w:rPr>
                <w:rFonts w:asciiTheme="minorHAnsi" w:eastAsia="Calibri" w:hAnsiTheme="minorHAnsi" w:cs="Arial"/>
                <w:sz w:val="24"/>
                <w:szCs w:val="24"/>
                <w:lang w:val="en"/>
              </w:rPr>
            </w:pPr>
          </w:p>
        </w:tc>
      </w:tr>
    </w:tbl>
    <w:p w14:paraId="01FFC733" w14:textId="77777777" w:rsidR="00D45514" w:rsidRPr="001A287E" w:rsidRDefault="00D45514" w:rsidP="006C6C3C">
      <w:pPr>
        <w:ind w:left="90"/>
        <w:rPr>
          <w:rFonts w:asciiTheme="minorHAnsi" w:hAnsiTheme="minorHAnsi" w:cs="Arial"/>
          <w:sz w:val="16"/>
          <w:szCs w:val="16"/>
        </w:rPr>
      </w:pPr>
    </w:p>
    <w:sectPr w:rsidR="00D45514" w:rsidRPr="001A287E" w:rsidSect="007C26C1">
      <w:footerReference w:type="default" r:id="rId12"/>
      <w:headerReference w:type="first" r:id="rId13"/>
      <w:footerReference w:type="first" r:id="rId14"/>
      <w:pgSz w:w="12240" w:h="15840" w:code="1"/>
      <w:pgMar w:top="810" w:right="900" w:bottom="810" w:left="9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CE3C7" w14:textId="77777777" w:rsidR="00FF11F6" w:rsidRDefault="00FF11F6" w:rsidP="00635F80">
      <w:r>
        <w:separator/>
      </w:r>
    </w:p>
  </w:endnote>
  <w:endnote w:type="continuationSeparator" w:id="0">
    <w:p w14:paraId="42450FE5" w14:textId="77777777" w:rsidR="00FF11F6" w:rsidRDefault="00FF11F6" w:rsidP="0063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217"/>
      <w:gridCol w:w="5223"/>
    </w:tblGrid>
    <w:tr w:rsidR="005A49FB" w:rsidRPr="000020F5" w14:paraId="57404298" w14:textId="77777777" w:rsidTr="000020F5">
      <w:tc>
        <w:tcPr>
          <w:tcW w:w="5508" w:type="dxa"/>
          <w:shd w:val="clear" w:color="auto" w:fill="auto"/>
        </w:tcPr>
        <w:p w14:paraId="57D694E7" w14:textId="77777777" w:rsidR="005A49FB" w:rsidRPr="000020F5" w:rsidRDefault="00330DD6" w:rsidP="00883EC6">
          <w:pPr>
            <w:pStyle w:val="Header"/>
            <w:rPr>
              <w:rFonts w:ascii="Calibri" w:eastAsia="Calibri" w:hAnsi="Calibri"/>
              <w:color w:val="000000"/>
            </w:rPr>
          </w:pPr>
          <w:r>
            <w:rPr>
              <w:rFonts w:ascii="Calibri" w:eastAsia="Calibri" w:hAnsi="Calibri"/>
              <w:color w:val="000000"/>
            </w:rPr>
            <w:t>Associate Oil and Gas Engineer</w:t>
          </w:r>
        </w:p>
      </w:tc>
      <w:tc>
        <w:tcPr>
          <w:tcW w:w="5508" w:type="dxa"/>
          <w:shd w:val="clear" w:color="auto" w:fill="auto"/>
        </w:tcPr>
        <w:p w14:paraId="5E1B4559" w14:textId="25BBC6AD" w:rsidR="005A49FB" w:rsidRPr="000020F5" w:rsidRDefault="005A49FB" w:rsidP="00A83991">
          <w:pPr>
            <w:pStyle w:val="Header"/>
            <w:jc w:val="right"/>
            <w:rPr>
              <w:rFonts w:ascii="Calibri" w:eastAsia="Calibri" w:hAnsi="Calibri"/>
              <w:color w:val="000000"/>
            </w:rPr>
          </w:pPr>
          <w:r w:rsidRPr="000020F5">
            <w:rPr>
              <w:rFonts w:ascii="Calibri" w:eastAsia="Calibri" w:hAnsi="Calibri"/>
              <w:color w:val="000000"/>
            </w:rPr>
            <w:t xml:space="preserve">Duty Statement Revision: </w:t>
          </w:r>
          <w:r w:rsidR="0018233F">
            <w:rPr>
              <w:rFonts w:ascii="Calibri" w:eastAsia="Calibri" w:hAnsi="Calibri"/>
              <w:color w:val="000000"/>
            </w:rPr>
            <w:t>0</w:t>
          </w:r>
          <w:r w:rsidR="00A83991">
            <w:rPr>
              <w:rFonts w:ascii="Calibri" w:eastAsia="Calibri" w:hAnsi="Calibri"/>
              <w:color w:val="000000"/>
            </w:rPr>
            <w:t>4</w:t>
          </w:r>
          <w:r w:rsidR="0018233F">
            <w:rPr>
              <w:rFonts w:ascii="Calibri" w:eastAsia="Calibri" w:hAnsi="Calibri"/>
              <w:color w:val="000000"/>
            </w:rPr>
            <w:t>.01.1</w:t>
          </w:r>
          <w:r w:rsidR="00A83991">
            <w:rPr>
              <w:rFonts w:ascii="Calibri" w:eastAsia="Calibri" w:hAnsi="Calibri"/>
              <w:color w:val="000000"/>
            </w:rPr>
            <w:t>8</w:t>
          </w:r>
        </w:p>
      </w:tc>
    </w:tr>
    <w:tr w:rsidR="005A49FB" w:rsidRPr="000020F5" w14:paraId="4346D550" w14:textId="77777777" w:rsidTr="000020F5">
      <w:tc>
        <w:tcPr>
          <w:tcW w:w="5508" w:type="dxa"/>
          <w:shd w:val="clear" w:color="auto" w:fill="auto"/>
        </w:tcPr>
        <w:p w14:paraId="5747A433" w14:textId="77777777" w:rsidR="005A49FB" w:rsidRPr="000020F5" w:rsidRDefault="005A49FB" w:rsidP="00883EC6">
          <w:pPr>
            <w:pStyle w:val="Header"/>
            <w:rPr>
              <w:rFonts w:ascii="Calibri" w:eastAsia="Calibri" w:hAnsi="Calibri"/>
              <w:color w:val="FF0000"/>
            </w:rPr>
          </w:pPr>
        </w:p>
      </w:tc>
      <w:tc>
        <w:tcPr>
          <w:tcW w:w="5508" w:type="dxa"/>
          <w:shd w:val="clear" w:color="auto" w:fill="auto"/>
        </w:tcPr>
        <w:p w14:paraId="72731057" w14:textId="5CB7CA91" w:rsidR="005A49FB" w:rsidRPr="000020F5" w:rsidRDefault="005A49FB" w:rsidP="000020F5">
          <w:pPr>
            <w:pStyle w:val="Header"/>
            <w:jc w:val="right"/>
            <w:rPr>
              <w:rFonts w:ascii="Calibri" w:eastAsia="Calibri" w:hAnsi="Calibri"/>
              <w:bCs/>
            </w:rPr>
          </w:pPr>
          <w:r w:rsidRPr="000020F5">
            <w:rPr>
              <w:rFonts w:ascii="Calibri" w:eastAsia="Calibri" w:hAnsi="Calibri"/>
            </w:rPr>
            <w:t xml:space="preserve">Page </w:t>
          </w:r>
          <w:r w:rsidRPr="000020F5">
            <w:rPr>
              <w:rFonts w:ascii="Calibri" w:eastAsia="Calibri" w:hAnsi="Calibri"/>
              <w:bCs/>
            </w:rPr>
            <w:fldChar w:fldCharType="begin"/>
          </w:r>
          <w:r w:rsidRPr="000020F5">
            <w:rPr>
              <w:rFonts w:ascii="Calibri" w:eastAsia="Calibri" w:hAnsi="Calibri"/>
              <w:bCs/>
            </w:rPr>
            <w:instrText xml:space="preserve"> PAGE </w:instrText>
          </w:r>
          <w:r w:rsidRPr="000020F5">
            <w:rPr>
              <w:rFonts w:ascii="Calibri" w:eastAsia="Calibri" w:hAnsi="Calibri"/>
              <w:bCs/>
            </w:rPr>
            <w:fldChar w:fldCharType="separate"/>
          </w:r>
          <w:r w:rsidR="00C130EA">
            <w:rPr>
              <w:rFonts w:ascii="Calibri" w:eastAsia="Calibri" w:hAnsi="Calibri"/>
              <w:bCs/>
              <w:noProof/>
            </w:rPr>
            <w:t>3</w:t>
          </w:r>
          <w:r w:rsidRPr="000020F5">
            <w:rPr>
              <w:rFonts w:ascii="Calibri" w:eastAsia="Calibri" w:hAnsi="Calibri"/>
              <w:bCs/>
            </w:rPr>
            <w:fldChar w:fldCharType="end"/>
          </w:r>
          <w:r w:rsidRPr="000020F5">
            <w:rPr>
              <w:rFonts w:ascii="Calibri" w:eastAsia="Calibri" w:hAnsi="Calibri"/>
            </w:rPr>
            <w:t xml:space="preserve"> of </w:t>
          </w:r>
          <w:r w:rsidRPr="000020F5">
            <w:rPr>
              <w:rFonts w:ascii="Calibri" w:eastAsia="Calibri" w:hAnsi="Calibri"/>
              <w:bCs/>
            </w:rPr>
            <w:fldChar w:fldCharType="begin"/>
          </w:r>
          <w:r w:rsidRPr="000020F5">
            <w:rPr>
              <w:rFonts w:ascii="Calibri" w:eastAsia="Calibri" w:hAnsi="Calibri"/>
              <w:bCs/>
            </w:rPr>
            <w:instrText xml:space="preserve"> NUMPAGES  </w:instrText>
          </w:r>
          <w:r w:rsidRPr="000020F5">
            <w:rPr>
              <w:rFonts w:ascii="Calibri" w:eastAsia="Calibri" w:hAnsi="Calibri"/>
              <w:bCs/>
            </w:rPr>
            <w:fldChar w:fldCharType="separate"/>
          </w:r>
          <w:r w:rsidR="00C130EA">
            <w:rPr>
              <w:rFonts w:ascii="Calibri" w:eastAsia="Calibri" w:hAnsi="Calibri"/>
              <w:bCs/>
              <w:noProof/>
            </w:rPr>
            <w:t>4</w:t>
          </w:r>
          <w:r w:rsidRPr="000020F5">
            <w:rPr>
              <w:rFonts w:ascii="Calibri" w:eastAsia="Calibri" w:hAnsi="Calibri"/>
              <w:bCs/>
            </w:rPr>
            <w:fldChar w:fldCharType="end"/>
          </w:r>
        </w:p>
      </w:tc>
    </w:tr>
  </w:tbl>
  <w:p w14:paraId="0F7233B5" w14:textId="77777777" w:rsidR="002A6F46" w:rsidRPr="005A49FB" w:rsidRDefault="002A6F46" w:rsidP="00883EC6">
    <w:pPr>
      <w:pStyle w:val="Header"/>
      <w:rPr>
        <w:rFonts w:ascii="Calibri" w:hAnsi="Calibri"/>
        <w:color w:val="FF0000"/>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AB719" w14:textId="77777777" w:rsidR="002A6F46" w:rsidRDefault="002A6F46" w:rsidP="00277CFC">
    <w:pPr>
      <w:pStyle w:val="Footer"/>
      <w:jc w:val="right"/>
    </w:pPr>
    <w:r w:rsidRPr="00277CFC">
      <w:rPr>
        <w:rFonts w:ascii="Calibri" w:hAnsi="Calibri"/>
      </w:rPr>
      <w:t>FORM PO 199 (Rev. 6/2015)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F50ED" w14:textId="77777777" w:rsidR="00FF11F6" w:rsidRDefault="00FF11F6" w:rsidP="00635F80">
      <w:r>
        <w:separator/>
      </w:r>
    </w:p>
  </w:footnote>
  <w:footnote w:type="continuationSeparator" w:id="0">
    <w:p w14:paraId="368221A8" w14:textId="77777777" w:rsidR="00FF11F6" w:rsidRDefault="00FF11F6" w:rsidP="00635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9D25E" w14:textId="34E25215" w:rsidR="002A6F46" w:rsidRPr="000F78D7" w:rsidRDefault="002A6F46" w:rsidP="00883EC6">
    <w:pPr>
      <w:rPr>
        <w:rFonts w:ascii="Calibri" w:hAnsi="Calibri"/>
        <w:b/>
        <w:bCs/>
        <w:sz w:val="24"/>
        <w:szCs w:val="24"/>
      </w:rPr>
    </w:pPr>
    <w:r w:rsidRPr="000F78D7">
      <w:rPr>
        <w:rFonts w:ascii="Calibri" w:hAnsi="Calibri"/>
        <w:b/>
        <w:sz w:val="24"/>
        <w:szCs w:val="24"/>
      </w:rPr>
      <w:t>DEPARTMENT OF CONSERVATION</w:t>
    </w:r>
  </w:p>
  <w:p w14:paraId="0DC83FC3" w14:textId="2AE9E816" w:rsidR="002A6F46" w:rsidRPr="000F78D7" w:rsidRDefault="002A6F46" w:rsidP="00277CFC">
    <w:pPr>
      <w:rPr>
        <w:rFonts w:ascii="Calibri" w:hAnsi="Calibri"/>
        <w:b/>
        <w:sz w:val="24"/>
        <w:szCs w:val="24"/>
      </w:rPr>
    </w:pPr>
    <w:r w:rsidRPr="000F78D7">
      <w:rPr>
        <w:rFonts w:ascii="Calibri" w:hAnsi="Calibri"/>
        <w:b/>
        <w:sz w:val="24"/>
        <w:szCs w:val="24"/>
      </w:rPr>
      <w:t>POSITION DUTY STATEMENT</w:t>
    </w:r>
    <w:r w:rsidR="00A630AF">
      <w:rPr>
        <w:rFonts w:ascii="Calibri" w:hAnsi="Calibri"/>
        <w:b/>
        <w:sz w:val="24"/>
        <w:szCs w:val="24"/>
      </w:rPr>
      <w:tab/>
    </w:r>
    <w:r w:rsidR="004E3250">
      <w:rPr>
        <w:rFonts w:ascii="Calibri" w:hAnsi="Calibri"/>
        <w:b/>
        <w:sz w:val="24"/>
        <w:szCs w:val="24"/>
      </w:rPr>
      <w:tab/>
    </w:r>
    <w:r w:rsidR="004E3250">
      <w:rPr>
        <w:rFonts w:ascii="Calibri" w:hAnsi="Calibri"/>
        <w:b/>
        <w:sz w:val="24"/>
        <w:szCs w:val="24"/>
      </w:rPr>
      <w:tab/>
    </w:r>
    <w:r w:rsidR="004E3250">
      <w:rPr>
        <w:rFonts w:ascii="Calibri" w:hAnsi="Calibri"/>
        <w:b/>
        <w:sz w:val="24"/>
        <w:szCs w:val="24"/>
      </w:rPr>
      <w:tab/>
    </w:r>
    <w:r w:rsidR="004E3250">
      <w:rPr>
        <w:rFonts w:ascii="Calibri" w:hAnsi="Calibri"/>
        <w:b/>
        <w:sz w:val="24"/>
        <w:szCs w:val="24"/>
      </w:rPr>
      <w:tab/>
    </w:r>
    <w:r w:rsidR="0034650B">
      <w:rPr>
        <w:rFonts w:ascii="Calibri" w:hAnsi="Calibri"/>
        <w:b/>
        <w:sz w:val="24"/>
        <w:szCs w:val="24"/>
      </w:rPr>
      <w:t>CURRENT/</w:t>
    </w:r>
    <w:r w:rsidR="004E3250">
      <w:rPr>
        <w:rFonts w:ascii="Calibri" w:hAnsi="Calibri"/>
        <w:b/>
        <w:sz w:val="24"/>
        <w:szCs w:val="24"/>
      </w:rPr>
      <w:t>PROPOSED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11624"/>
    <w:multiLevelType w:val="hybridMultilevel"/>
    <w:tmpl w:val="2B828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FE5F03"/>
    <w:multiLevelType w:val="hybridMultilevel"/>
    <w:tmpl w:val="5BDA41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DB6D81"/>
    <w:multiLevelType w:val="hybridMultilevel"/>
    <w:tmpl w:val="57724756"/>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33D70C2"/>
    <w:multiLevelType w:val="hybridMultilevel"/>
    <w:tmpl w:val="3460C3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B573911"/>
    <w:multiLevelType w:val="hybridMultilevel"/>
    <w:tmpl w:val="83F27F5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90"/>
    <w:rsid w:val="0000116F"/>
    <w:rsid w:val="000020F5"/>
    <w:rsid w:val="00002136"/>
    <w:rsid w:val="00013B9D"/>
    <w:rsid w:val="00014EE4"/>
    <w:rsid w:val="00041BE4"/>
    <w:rsid w:val="00046BA2"/>
    <w:rsid w:val="000B101D"/>
    <w:rsid w:val="000C256B"/>
    <w:rsid w:val="000E635D"/>
    <w:rsid w:val="000F78D7"/>
    <w:rsid w:val="00102196"/>
    <w:rsid w:val="0010444D"/>
    <w:rsid w:val="00105089"/>
    <w:rsid w:val="00180A90"/>
    <w:rsid w:val="0018233F"/>
    <w:rsid w:val="00192B5B"/>
    <w:rsid w:val="001A287E"/>
    <w:rsid w:val="001B65C8"/>
    <w:rsid w:val="001C5853"/>
    <w:rsid w:val="002051E7"/>
    <w:rsid w:val="00211767"/>
    <w:rsid w:val="00232952"/>
    <w:rsid w:val="00235C3A"/>
    <w:rsid w:val="00243045"/>
    <w:rsid w:val="00275B94"/>
    <w:rsid w:val="00277CFC"/>
    <w:rsid w:val="002A6F46"/>
    <w:rsid w:val="002A7BFD"/>
    <w:rsid w:val="002C5AD0"/>
    <w:rsid w:val="002E5C60"/>
    <w:rsid w:val="00301F4B"/>
    <w:rsid w:val="00322454"/>
    <w:rsid w:val="00330DD6"/>
    <w:rsid w:val="0034650B"/>
    <w:rsid w:val="00360F2B"/>
    <w:rsid w:val="00367F6C"/>
    <w:rsid w:val="003A543F"/>
    <w:rsid w:val="003B58C1"/>
    <w:rsid w:val="003F120E"/>
    <w:rsid w:val="00410CE8"/>
    <w:rsid w:val="004246E9"/>
    <w:rsid w:val="00445599"/>
    <w:rsid w:val="00480451"/>
    <w:rsid w:val="00483AB9"/>
    <w:rsid w:val="004B72B3"/>
    <w:rsid w:val="004D051D"/>
    <w:rsid w:val="004E3250"/>
    <w:rsid w:val="004E3808"/>
    <w:rsid w:val="004F1BD0"/>
    <w:rsid w:val="00514E9D"/>
    <w:rsid w:val="00516F6E"/>
    <w:rsid w:val="005338C7"/>
    <w:rsid w:val="005552AA"/>
    <w:rsid w:val="005A3B4E"/>
    <w:rsid w:val="005A49FB"/>
    <w:rsid w:val="00605487"/>
    <w:rsid w:val="006128A6"/>
    <w:rsid w:val="00624307"/>
    <w:rsid w:val="00633968"/>
    <w:rsid w:val="00635F80"/>
    <w:rsid w:val="00636560"/>
    <w:rsid w:val="006377B8"/>
    <w:rsid w:val="00651F16"/>
    <w:rsid w:val="006B038C"/>
    <w:rsid w:val="006C6C3C"/>
    <w:rsid w:val="006D2B12"/>
    <w:rsid w:val="006D2D4D"/>
    <w:rsid w:val="006F75C9"/>
    <w:rsid w:val="00715CF0"/>
    <w:rsid w:val="007224E4"/>
    <w:rsid w:val="007359FE"/>
    <w:rsid w:val="00737E17"/>
    <w:rsid w:val="007404DA"/>
    <w:rsid w:val="007424F7"/>
    <w:rsid w:val="00756AB5"/>
    <w:rsid w:val="0078562C"/>
    <w:rsid w:val="00792B0B"/>
    <w:rsid w:val="00792FD6"/>
    <w:rsid w:val="007A4F68"/>
    <w:rsid w:val="007B3A77"/>
    <w:rsid w:val="007C26C1"/>
    <w:rsid w:val="007D242C"/>
    <w:rsid w:val="007E3C70"/>
    <w:rsid w:val="008231DC"/>
    <w:rsid w:val="00830C97"/>
    <w:rsid w:val="00836335"/>
    <w:rsid w:val="008371CA"/>
    <w:rsid w:val="0086352E"/>
    <w:rsid w:val="00883EC6"/>
    <w:rsid w:val="008A31CD"/>
    <w:rsid w:val="008B3B89"/>
    <w:rsid w:val="00917D9C"/>
    <w:rsid w:val="00931143"/>
    <w:rsid w:val="00933C36"/>
    <w:rsid w:val="009513B9"/>
    <w:rsid w:val="00983D6D"/>
    <w:rsid w:val="009A71BA"/>
    <w:rsid w:val="009B0D1B"/>
    <w:rsid w:val="009C5A35"/>
    <w:rsid w:val="009F08D6"/>
    <w:rsid w:val="009F33E0"/>
    <w:rsid w:val="00A014A1"/>
    <w:rsid w:val="00A23473"/>
    <w:rsid w:val="00A42662"/>
    <w:rsid w:val="00A52051"/>
    <w:rsid w:val="00A630AF"/>
    <w:rsid w:val="00A7012B"/>
    <w:rsid w:val="00A81E0B"/>
    <w:rsid w:val="00A83991"/>
    <w:rsid w:val="00A92C4E"/>
    <w:rsid w:val="00A92DB8"/>
    <w:rsid w:val="00A92F6E"/>
    <w:rsid w:val="00A96451"/>
    <w:rsid w:val="00AB321A"/>
    <w:rsid w:val="00AB646F"/>
    <w:rsid w:val="00AC0207"/>
    <w:rsid w:val="00AD04DF"/>
    <w:rsid w:val="00AE7BE1"/>
    <w:rsid w:val="00B054DD"/>
    <w:rsid w:val="00B45FC4"/>
    <w:rsid w:val="00B56359"/>
    <w:rsid w:val="00B56937"/>
    <w:rsid w:val="00B60490"/>
    <w:rsid w:val="00B63075"/>
    <w:rsid w:val="00B7245D"/>
    <w:rsid w:val="00B85336"/>
    <w:rsid w:val="00BE3CDA"/>
    <w:rsid w:val="00BE60EB"/>
    <w:rsid w:val="00BF3A25"/>
    <w:rsid w:val="00C130EA"/>
    <w:rsid w:val="00C42737"/>
    <w:rsid w:val="00C60365"/>
    <w:rsid w:val="00CE163D"/>
    <w:rsid w:val="00CF237B"/>
    <w:rsid w:val="00CF3953"/>
    <w:rsid w:val="00D1101D"/>
    <w:rsid w:val="00D26DBE"/>
    <w:rsid w:val="00D32793"/>
    <w:rsid w:val="00D400C2"/>
    <w:rsid w:val="00D45514"/>
    <w:rsid w:val="00D636A7"/>
    <w:rsid w:val="00D862E4"/>
    <w:rsid w:val="00DA07A9"/>
    <w:rsid w:val="00DB6986"/>
    <w:rsid w:val="00DC3B89"/>
    <w:rsid w:val="00DD2307"/>
    <w:rsid w:val="00E370EA"/>
    <w:rsid w:val="00E66D52"/>
    <w:rsid w:val="00E92C8E"/>
    <w:rsid w:val="00E96C90"/>
    <w:rsid w:val="00EB2DBB"/>
    <w:rsid w:val="00EC3A37"/>
    <w:rsid w:val="00ED5CF8"/>
    <w:rsid w:val="00EE4C9B"/>
    <w:rsid w:val="00EE624D"/>
    <w:rsid w:val="00F4593F"/>
    <w:rsid w:val="00F90DF6"/>
    <w:rsid w:val="00F947BB"/>
    <w:rsid w:val="00FD42B7"/>
    <w:rsid w:val="00FE35A1"/>
    <w:rsid w:val="00FE5E8D"/>
    <w:rsid w:val="00FF11F6"/>
    <w:rsid w:val="00FF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2D0DD8"/>
  <w15:chartTrackingRefBased/>
  <w15:docId w15:val="{5646F3BE-2D94-40E1-9B72-235FA387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0"/>
      </w:tabs>
      <w:suppressAutoHyphens/>
      <w:ind w:left="720" w:hanging="720"/>
      <w:outlineLvl w:val="1"/>
    </w:pPr>
    <w:rPr>
      <w:rFonts w:cs="Arial"/>
      <w:b/>
      <w:bCs/>
      <w:sz w:val="22"/>
      <w:u w:val="single"/>
    </w:rPr>
  </w:style>
  <w:style w:type="paragraph" w:styleId="Heading3">
    <w:name w:val="heading 3"/>
    <w:basedOn w:val="Normal"/>
    <w:next w:val="Normal"/>
    <w:qFormat/>
    <w:pPr>
      <w:keepNext/>
      <w:tabs>
        <w:tab w:val="left" w:pos="0"/>
      </w:tabs>
      <w:suppressAutoHyphens/>
      <w:ind w:left="720" w:hanging="720"/>
      <w:outlineLvl w:val="2"/>
    </w:pPr>
    <w:rPr>
      <w:rFonts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szCs w:val="24"/>
    </w:rPr>
  </w:style>
  <w:style w:type="paragraph" w:styleId="BodyTextIndent">
    <w:name w:val="Body Text Indent"/>
    <w:basedOn w:val="Normal"/>
    <w:semiHidden/>
    <w:pPr>
      <w:tabs>
        <w:tab w:val="left" w:pos="720"/>
      </w:tabs>
      <w:suppressAutoHyphens/>
      <w:ind w:left="720" w:hanging="720"/>
    </w:pPr>
    <w:rPr>
      <w:rFonts w:ascii="Times New Roman" w:hAnsi="Times New Roman"/>
    </w:rPr>
  </w:style>
  <w:style w:type="paragraph" w:styleId="BodyText">
    <w:name w:val="Body Text"/>
    <w:basedOn w:val="Normal"/>
    <w:link w:val="BodyTextChar"/>
    <w:uiPriority w:val="99"/>
    <w:unhideWhenUsed/>
    <w:rsid w:val="00635F80"/>
    <w:pPr>
      <w:spacing w:after="120"/>
    </w:pPr>
  </w:style>
  <w:style w:type="character" w:customStyle="1" w:styleId="BodyTextChar">
    <w:name w:val="Body Text Char"/>
    <w:link w:val="BodyText"/>
    <w:uiPriority w:val="99"/>
    <w:rsid w:val="00635F80"/>
    <w:rPr>
      <w:rFonts w:ascii="Arial" w:hAnsi="Arial"/>
    </w:rPr>
  </w:style>
  <w:style w:type="paragraph" w:styleId="ListParagraph">
    <w:name w:val="List Paragraph"/>
    <w:basedOn w:val="Normal"/>
    <w:uiPriority w:val="34"/>
    <w:qFormat/>
    <w:rsid w:val="00635F80"/>
    <w:pPr>
      <w:spacing w:after="160" w:line="259" w:lineRule="auto"/>
      <w:ind w:left="720"/>
      <w:contextualSpacing/>
    </w:pPr>
    <w:rPr>
      <w:rFonts w:ascii="Calibri" w:eastAsia="Calibri" w:hAnsi="Calibri"/>
      <w:sz w:val="22"/>
      <w:szCs w:val="22"/>
    </w:rPr>
  </w:style>
  <w:style w:type="table" w:styleId="TableGrid">
    <w:name w:val="Table Grid"/>
    <w:basedOn w:val="TableNormal"/>
    <w:uiPriority w:val="59"/>
    <w:rsid w:val="00635F8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5F80"/>
    <w:pPr>
      <w:tabs>
        <w:tab w:val="center" w:pos="4680"/>
        <w:tab w:val="right" w:pos="9360"/>
      </w:tabs>
    </w:pPr>
  </w:style>
  <w:style w:type="character" w:customStyle="1" w:styleId="HeaderChar">
    <w:name w:val="Header Char"/>
    <w:link w:val="Header"/>
    <w:uiPriority w:val="99"/>
    <w:rsid w:val="00635F80"/>
    <w:rPr>
      <w:rFonts w:ascii="Arial" w:hAnsi="Arial"/>
    </w:rPr>
  </w:style>
  <w:style w:type="paragraph" w:styleId="Footer">
    <w:name w:val="footer"/>
    <w:basedOn w:val="Normal"/>
    <w:link w:val="FooterChar"/>
    <w:uiPriority w:val="99"/>
    <w:unhideWhenUsed/>
    <w:rsid w:val="00635F80"/>
    <w:pPr>
      <w:tabs>
        <w:tab w:val="center" w:pos="4680"/>
        <w:tab w:val="right" w:pos="9360"/>
      </w:tabs>
    </w:pPr>
  </w:style>
  <w:style w:type="character" w:customStyle="1" w:styleId="FooterChar">
    <w:name w:val="Footer Char"/>
    <w:link w:val="Footer"/>
    <w:uiPriority w:val="99"/>
    <w:rsid w:val="00635F80"/>
    <w:rPr>
      <w:rFonts w:ascii="Arial" w:hAnsi="Arial"/>
    </w:rPr>
  </w:style>
  <w:style w:type="paragraph" w:styleId="BalloonText">
    <w:name w:val="Balloon Text"/>
    <w:basedOn w:val="Normal"/>
    <w:link w:val="BalloonTextChar"/>
    <w:uiPriority w:val="99"/>
    <w:semiHidden/>
    <w:unhideWhenUsed/>
    <w:rsid w:val="00277CFC"/>
    <w:rPr>
      <w:rFonts w:ascii="Segoe UI" w:hAnsi="Segoe UI" w:cs="Segoe UI"/>
      <w:sz w:val="18"/>
      <w:szCs w:val="18"/>
    </w:rPr>
  </w:style>
  <w:style w:type="character" w:customStyle="1" w:styleId="BalloonTextChar">
    <w:name w:val="Balloon Text Char"/>
    <w:link w:val="BalloonText"/>
    <w:uiPriority w:val="99"/>
    <w:semiHidden/>
    <w:rsid w:val="00277CFC"/>
    <w:rPr>
      <w:rFonts w:ascii="Segoe UI" w:hAnsi="Segoe UI" w:cs="Segoe UI"/>
      <w:sz w:val="18"/>
      <w:szCs w:val="18"/>
    </w:rPr>
  </w:style>
  <w:style w:type="character" w:styleId="CommentReference">
    <w:name w:val="annotation reference"/>
    <w:basedOn w:val="DefaultParagraphFont"/>
    <w:uiPriority w:val="99"/>
    <w:semiHidden/>
    <w:unhideWhenUsed/>
    <w:rsid w:val="00B45FC4"/>
    <w:rPr>
      <w:sz w:val="16"/>
      <w:szCs w:val="16"/>
    </w:rPr>
  </w:style>
  <w:style w:type="paragraph" w:styleId="CommentText">
    <w:name w:val="annotation text"/>
    <w:basedOn w:val="Normal"/>
    <w:link w:val="CommentTextChar"/>
    <w:uiPriority w:val="99"/>
    <w:semiHidden/>
    <w:unhideWhenUsed/>
    <w:rsid w:val="00B45FC4"/>
  </w:style>
  <w:style w:type="character" w:customStyle="1" w:styleId="CommentTextChar">
    <w:name w:val="Comment Text Char"/>
    <w:basedOn w:val="DefaultParagraphFont"/>
    <w:link w:val="CommentText"/>
    <w:uiPriority w:val="99"/>
    <w:semiHidden/>
    <w:rsid w:val="00B45FC4"/>
    <w:rPr>
      <w:rFonts w:ascii="Arial" w:hAnsi="Arial"/>
    </w:rPr>
  </w:style>
  <w:style w:type="paragraph" w:styleId="CommentSubject">
    <w:name w:val="annotation subject"/>
    <w:basedOn w:val="CommentText"/>
    <w:next w:val="CommentText"/>
    <w:link w:val="CommentSubjectChar"/>
    <w:uiPriority w:val="99"/>
    <w:semiHidden/>
    <w:unhideWhenUsed/>
    <w:rsid w:val="00B45FC4"/>
    <w:rPr>
      <w:b/>
      <w:bCs/>
    </w:rPr>
  </w:style>
  <w:style w:type="character" w:customStyle="1" w:styleId="CommentSubjectChar">
    <w:name w:val="Comment Subject Char"/>
    <w:basedOn w:val="CommentTextChar"/>
    <w:link w:val="CommentSubject"/>
    <w:uiPriority w:val="99"/>
    <w:semiHidden/>
    <w:rsid w:val="00B45FC4"/>
    <w:rPr>
      <w:rFonts w:ascii="Arial" w:hAnsi="Arial"/>
      <w:b/>
      <w:bCs/>
    </w:rPr>
  </w:style>
  <w:style w:type="paragraph" w:styleId="Revision">
    <w:name w:val="Revision"/>
    <w:hidden/>
    <w:uiPriority w:val="99"/>
    <w:semiHidden/>
    <w:rsid w:val="007424F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PO_199-RS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Form_x0020_Number xmlns="1da6d20e-1967-439d-aba9-af61a12c1f2b">PO 199</Form_x0020_Number>
    <Description xmlns="1da6d20e-1967-439d-aba9-af61a12c1f2b"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DefaultContentType" ma:contentTypeID="0x0101006D0FE2E2B5678B48912450CD2116338A00FB0F365E944F3542A724F81AA1A29297" ma:contentTypeVersion="12" ma:contentTypeDescription="Default Content Type for all DOC Insider documents." ma:contentTypeScope="" ma:versionID="fd80856f0575411edd789ce21b58b934">
  <xsd:schema xmlns:xsd="http://www.w3.org/2001/XMLSchema" xmlns:p="http://schemas.microsoft.com/office/2006/metadata/properties" xmlns:ns2="http://schemas.microsoft.com/sharepoint/v3/fields" xmlns:ns3="1da6d20e-1967-439d-aba9-af61a12c1f2b" targetNamespace="http://schemas.microsoft.com/office/2006/metadata/properties" ma:root="true" ma:fieldsID="30b53e90b68412bb5df37a727b7a8a42" ns2:_="" ns3:_="">
    <xsd:import namespace="http://schemas.microsoft.com/sharepoint/v3/fields"/>
    <xsd:import namespace="1da6d20e-1967-439d-aba9-af61a12c1f2b"/>
    <xsd:element name="properties">
      <xsd:complexType>
        <xsd:sequence>
          <xsd:element name="documentManagement">
            <xsd:complexType>
              <xsd:all>
                <xsd:element ref="ns3:Form_x0020_Number" minOccurs="0"/>
                <xsd:element ref="ns3:Description" minOccurs="0"/>
                <xsd:element ref="ns2:_DCDateCreated" minOccurs="0"/>
                <xsd:element ref="ns2:_DCDateModified"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13" nillable="true" ma:displayName="Date Created" ma:description="The date on which this resource was created" ma:format="DateTime" ma:internalName="_DCDateCreated">
      <xsd:simpleType>
        <xsd:restriction base="dms:DateTime"/>
      </xsd:simpleType>
    </xsd:element>
    <xsd:element name="_DCDateModified" ma:index="14"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dms="http://schemas.microsoft.com/office/2006/documentManagement/types" targetNamespace="1da6d20e-1967-439d-aba9-af61a12c1f2b" elementFormDefault="qualified">
    <xsd:import namespace="http://schemas.microsoft.com/office/2006/documentManagement/types"/>
    <xsd:element name="Form_x0020_Number" ma:index="11" nillable="true" ma:displayName="Form Number" ma:internalName="Form_x0020_Number">
      <xsd:simpleType>
        <xsd:restriction base="dms:Text">
          <xsd:maxLength value="15"/>
        </xsd:restriction>
      </xsd:simpleType>
    </xsd:element>
    <xsd:element name="Description" ma:index="12" nillable="true" ma:displayName="Description" ma:internalName="Description">
      <xsd:simpleType>
        <xsd:restriction base="dms:Text">
          <xsd:maxLength value="1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8" ma:displayName="Subject"/>
        <xsd:element ref="dc:description" minOccurs="0" maxOccurs="1" ma:index="9"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CD4C2-ABB6-4E61-9DA5-96B33D66151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da6d20e-1967-439d-aba9-af61a12c1f2b"/>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42EE15F7-4F98-4B0F-986B-30A26F41218B}">
  <ds:schemaRefs>
    <ds:schemaRef ds:uri="http://schemas.microsoft.com/sharepoint/v3/contenttype/forms"/>
  </ds:schemaRefs>
</ds:datastoreItem>
</file>

<file path=customXml/itemProps3.xml><?xml version="1.0" encoding="utf-8"?>
<ds:datastoreItem xmlns:ds="http://schemas.openxmlformats.org/officeDocument/2006/customXml" ds:itemID="{3C665189-1D90-489F-B039-416E91590833}">
  <ds:schemaRefs>
    <ds:schemaRef ds:uri="http://schemas.microsoft.com/office/2006/metadata/longProperties"/>
  </ds:schemaRefs>
</ds:datastoreItem>
</file>

<file path=customXml/itemProps4.xml><?xml version="1.0" encoding="utf-8"?>
<ds:datastoreItem xmlns:ds="http://schemas.openxmlformats.org/officeDocument/2006/customXml" ds:itemID="{20D32803-54C6-4FE3-9C2B-4285193A0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a6d20e-1967-439d-aba9-af61a12c1f2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B2A6C99-9837-4B57-8264-C53DBC06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PO_199-RSII.dot</Template>
  <TotalTime>0</TotalTime>
  <Pages>4</Pages>
  <Words>1533</Words>
  <Characters>9357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Position Duty Statement Form</vt:lpstr>
    </vt:vector>
  </TitlesOfParts>
  <Company>Department of Conservation</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Duty Statement Form</dc:title>
  <dc:subject/>
  <dc:creator>cthomas</dc:creator>
  <cp:keywords/>
  <cp:lastModifiedBy>Blaylock, Melissa@DOC</cp:lastModifiedBy>
  <cp:revision>2</cp:revision>
  <cp:lastPrinted>2017-02-10T16:18:00Z</cp:lastPrinted>
  <dcterms:created xsi:type="dcterms:W3CDTF">2018-04-11T20:41:00Z</dcterms:created>
  <dcterms:modified xsi:type="dcterms:W3CDTF">2018-04-11T20:41:00Z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DOCDefaultContentType</vt:lpwstr>
  </property>
</Properties>
</file>