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1C72" w14:textId="0FFB93E2" w:rsidR="000E2582" w:rsidRPr="005A57B1" w:rsidRDefault="000E2582" w:rsidP="004238C8">
      <w:pPr>
        <w:rPr>
          <w:rFonts w:ascii="Arial" w:hAnsi="Arial" w:cs="Arial"/>
          <w:sz w:val="24"/>
          <w:szCs w:val="24"/>
        </w:rPr>
      </w:pPr>
    </w:p>
    <w:p w14:paraId="2160892E" w14:textId="02BE4B7B" w:rsidR="003E34A1" w:rsidRPr="005A57B1" w:rsidRDefault="00000000" w:rsidP="003E34A1">
      <w:pPr>
        <w:pStyle w:val="Companyname"/>
        <w:spacing w:before="0" w:after="0"/>
        <w:ind w:left="7920"/>
        <w:rPr>
          <w:rFonts w:ascii="Arial" w:hAnsi="Arial" w:cs="Arial"/>
          <w:b w:val="0"/>
          <w:sz w:val="24"/>
          <w:szCs w:val="24"/>
        </w:rPr>
      </w:pPr>
      <w:sdt>
        <w:sdtPr>
          <w:rPr>
            <w:rFonts w:ascii="Arial" w:hAnsi="Arial" w:cs="Arial"/>
            <w:b w:val="0"/>
            <w:sz w:val="24"/>
            <w:szCs w:val="24"/>
          </w:rPr>
          <w:alias w:val="Current"/>
          <w:tag w:val="Current"/>
          <w:id w:val="-1751810279"/>
          <w14:checkbox>
            <w14:checked w14:val="0"/>
            <w14:checkedState w14:val="2612" w14:font="MS Gothic"/>
            <w14:uncheckedState w14:val="2610" w14:font="MS Gothic"/>
          </w14:checkbox>
        </w:sdtPr>
        <w:sdtContent>
          <w:r w:rsidR="00D40615" w:rsidRPr="005A57B1">
            <w:rPr>
              <w:rFonts w:ascii="Segoe UI Symbol" w:eastAsia="MS Gothic" w:hAnsi="Segoe UI Symbol" w:cs="Segoe UI Symbol"/>
              <w:b w:val="0"/>
              <w:sz w:val="24"/>
              <w:szCs w:val="24"/>
            </w:rPr>
            <w:t>☐</w:t>
          </w:r>
        </w:sdtContent>
      </w:sdt>
      <w:r w:rsidR="003E34A1" w:rsidRPr="005A57B1">
        <w:rPr>
          <w:rFonts w:ascii="Arial" w:hAnsi="Arial" w:cs="Arial"/>
          <w:b w:val="0"/>
          <w:sz w:val="24"/>
          <w:szCs w:val="24"/>
        </w:rPr>
        <w:t xml:space="preserve">  Current</w:t>
      </w:r>
    </w:p>
    <w:p w14:paraId="44C032BA" w14:textId="7085E430" w:rsidR="003E34A1" w:rsidRPr="005A57B1" w:rsidRDefault="00000000" w:rsidP="003E34A1">
      <w:pPr>
        <w:jc w:val="right"/>
        <w:rPr>
          <w:rFonts w:ascii="Arial" w:hAnsi="Arial" w:cs="Arial"/>
          <w:sz w:val="24"/>
          <w:szCs w:val="24"/>
        </w:rPr>
      </w:pPr>
      <w:sdt>
        <w:sdtPr>
          <w:rPr>
            <w:rFonts w:ascii="Arial" w:hAnsi="Arial" w:cs="Arial"/>
            <w:b/>
            <w:sz w:val="24"/>
            <w:szCs w:val="24"/>
          </w:rPr>
          <w:alias w:val="Proposed"/>
          <w:tag w:val="Proposed"/>
          <w:id w:val="1286995505"/>
          <w14:checkbox>
            <w14:checked w14:val="1"/>
            <w14:checkedState w14:val="2612" w14:font="MS Gothic"/>
            <w14:uncheckedState w14:val="2610" w14:font="MS Gothic"/>
          </w14:checkbox>
        </w:sdtPr>
        <w:sdtContent>
          <w:r w:rsidR="00A86B76" w:rsidRPr="005A57B1">
            <w:rPr>
              <w:rFonts w:ascii="Segoe UI Symbol" w:eastAsia="MS Gothic" w:hAnsi="Segoe UI Symbol" w:cs="Segoe UI Symbol"/>
              <w:b/>
              <w:sz w:val="24"/>
              <w:szCs w:val="24"/>
            </w:rPr>
            <w:t>☒</w:t>
          </w:r>
        </w:sdtContent>
      </w:sdt>
      <w:r w:rsidR="003E34A1" w:rsidRPr="005A57B1">
        <w:rPr>
          <w:rFonts w:ascii="Arial" w:hAnsi="Arial" w:cs="Arial"/>
          <w:sz w:val="24"/>
          <w:szCs w:val="24"/>
        </w:rPr>
        <w:t xml:space="preserve">  Proposed</w:t>
      </w:r>
    </w:p>
    <w:p w14:paraId="33F11A0C" w14:textId="6F885E53" w:rsidR="003E34A1" w:rsidRPr="005A57B1" w:rsidRDefault="00E968AD" w:rsidP="007B5830">
      <w:pPr>
        <w:spacing w:after="100" w:afterAutospacing="1"/>
        <w:rPr>
          <w:rFonts w:ascii="Arial" w:hAnsi="Arial" w:cs="Arial"/>
          <w:b/>
          <w:bCs/>
          <w:sz w:val="24"/>
          <w:szCs w:val="24"/>
          <w:u w:val="single"/>
        </w:rPr>
      </w:pPr>
      <w:r w:rsidRPr="005A57B1">
        <w:rPr>
          <w:rFonts w:ascii="Arial" w:hAnsi="Arial" w:cs="Arial"/>
          <w:b/>
          <w:bCs/>
          <w:sz w:val="24"/>
          <w:szCs w:val="24"/>
          <w:u w:val="single"/>
        </w:rPr>
        <w:t>POSITION INFORMATION</w:t>
      </w:r>
      <w:r w:rsidR="003E34A1" w:rsidRPr="005A57B1">
        <w:rPr>
          <w:rFonts w:ascii="Arial" w:hAnsi="Arial" w:cs="Arial"/>
          <w:b/>
          <w:bCs/>
          <w:sz w:val="24"/>
          <w:szCs w:val="24"/>
          <w:u w:val="single"/>
        </w:rPr>
        <w:t>:</w:t>
      </w:r>
    </w:p>
    <w:tbl>
      <w:tblPr>
        <w:tblStyle w:val="TableGrid"/>
        <w:tblW w:w="9445" w:type="dxa"/>
        <w:tblLook w:val="04A0" w:firstRow="1" w:lastRow="0" w:firstColumn="1" w:lastColumn="0" w:noHBand="0" w:noVBand="1"/>
      </w:tblPr>
      <w:tblGrid>
        <w:gridCol w:w="4855"/>
        <w:gridCol w:w="4590"/>
      </w:tblGrid>
      <w:tr w:rsidR="003E34A1" w:rsidRPr="005A57B1" w14:paraId="75BCA299" w14:textId="77777777" w:rsidTr="00EA758C">
        <w:tc>
          <w:tcPr>
            <w:tcW w:w="4855" w:type="dxa"/>
          </w:tcPr>
          <w:p w14:paraId="3C3BFEF0"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Employee Name:</w:t>
            </w:r>
          </w:p>
          <w:p w14:paraId="3DE6EEF6" w14:textId="77777777" w:rsidR="003E34A1" w:rsidRPr="005A57B1" w:rsidRDefault="00D40615" w:rsidP="003E34A1">
            <w:pPr>
              <w:rPr>
                <w:rFonts w:ascii="Arial" w:hAnsi="Arial" w:cs="Arial"/>
                <w:sz w:val="24"/>
                <w:szCs w:val="24"/>
              </w:rPr>
            </w:pPr>
            <w:r w:rsidRPr="005A57B1">
              <w:rPr>
                <w:rFonts w:ascii="Arial" w:hAnsi="Arial" w:cs="Arial"/>
                <w:sz w:val="24"/>
                <w:szCs w:val="24"/>
              </w:rPr>
              <w:t>Vacant</w:t>
            </w:r>
          </w:p>
          <w:p w14:paraId="7ED66B3D" w14:textId="6EB8AD8D" w:rsidR="00D40615" w:rsidRPr="005A57B1" w:rsidRDefault="00D40615" w:rsidP="003E34A1">
            <w:pPr>
              <w:rPr>
                <w:rFonts w:ascii="Arial" w:hAnsi="Arial" w:cs="Arial"/>
                <w:sz w:val="24"/>
                <w:szCs w:val="24"/>
              </w:rPr>
            </w:pPr>
          </w:p>
        </w:tc>
        <w:tc>
          <w:tcPr>
            <w:tcW w:w="4590" w:type="dxa"/>
          </w:tcPr>
          <w:p w14:paraId="07551BEE"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CV Unit:</w:t>
            </w:r>
          </w:p>
          <w:p w14:paraId="02DD1008" w14:textId="773F4E56" w:rsidR="00D40615" w:rsidRPr="005A57B1" w:rsidRDefault="008D383E" w:rsidP="003E34A1">
            <w:pPr>
              <w:rPr>
                <w:rFonts w:ascii="Arial" w:hAnsi="Arial" w:cs="Arial"/>
                <w:sz w:val="24"/>
                <w:szCs w:val="24"/>
              </w:rPr>
            </w:pPr>
            <w:r w:rsidRPr="005A57B1">
              <w:rPr>
                <w:rStyle w:val="normaltextrun"/>
                <w:rFonts w:ascii="Arial" w:hAnsi="Arial" w:cs="Arial"/>
                <w:color w:val="000000"/>
                <w:sz w:val="24"/>
                <w:szCs w:val="24"/>
                <w:shd w:val="clear" w:color="auto" w:fill="FFFFFF"/>
              </w:rPr>
              <w:t>Program</w:t>
            </w:r>
            <w:r w:rsidR="00D40615" w:rsidRPr="005A57B1">
              <w:rPr>
                <w:rStyle w:val="normaltextrun"/>
                <w:rFonts w:ascii="Arial" w:hAnsi="Arial" w:cs="Arial"/>
                <w:color w:val="000000"/>
                <w:sz w:val="24"/>
                <w:szCs w:val="24"/>
                <w:shd w:val="clear" w:color="auto" w:fill="FFFFFF"/>
              </w:rPr>
              <w:t xml:space="preserve"> Department</w:t>
            </w:r>
            <w:r w:rsidR="00D40615" w:rsidRPr="005A57B1">
              <w:rPr>
                <w:rStyle w:val="eop"/>
                <w:rFonts w:ascii="Arial" w:hAnsi="Arial" w:cs="Arial"/>
                <w:color w:val="000000"/>
                <w:sz w:val="24"/>
                <w:szCs w:val="24"/>
                <w:shd w:val="clear" w:color="auto" w:fill="FFFFFF"/>
              </w:rPr>
              <w:t> </w:t>
            </w:r>
          </w:p>
        </w:tc>
      </w:tr>
      <w:tr w:rsidR="003E34A1" w:rsidRPr="005A57B1" w14:paraId="18E1FE27" w14:textId="77777777" w:rsidTr="008F28FA">
        <w:trPr>
          <w:trHeight w:val="737"/>
        </w:trPr>
        <w:tc>
          <w:tcPr>
            <w:tcW w:w="4855" w:type="dxa"/>
          </w:tcPr>
          <w:p w14:paraId="6290771C" w14:textId="77777777" w:rsidR="003E34A1" w:rsidRPr="009C1A6D" w:rsidRDefault="003E34A1" w:rsidP="003E34A1">
            <w:pPr>
              <w:rPr>
                <w:rFonts w:ascii="Arial" w:hAnsi="Arial" w:cs="Arial"/>
                <w:b/>
                <w:bCs/>
                <w:sz w:val="24"/>
                <w:szCs w:val="24"/>
              </w:rPr>
            </w:pPr>
            <w:r w:rsidRPr="009C1A6D">
              <w:rPr>
                <w:rFonts w:ascii="Arial" w:hAnsi="Arial" w:cs="Arial"/>
                <w:b/>
                <w:bCs/>
                <w:sz w:val="24"/>
                <w:szCs w:val="24"/>
              </w:rPr>
              <w:t>Classification:</w:t>
            </w:r>
          </w:p>
          <w:p w14:paraId="60B6C16B" w14:textId="4AC4D367" w:rsidR="00D40615" w:rsidRPr="009C1A6D" w:rsidRDefault="008F28FA" w:rsidP="003E34A1">
            <w:pPr>
              <w:rPr>
                <w:rFonts w:ascii="Arial" w:hAnsi="Arial" w:cs="Arial"/>
                <w:color w:val="000000"/>
                <w:sz w:val="24"/>
                <w:szCs w:val="24"/>
                <w:shd w:val="clear" w:color="auto" w:fill="FFFFFF"/>
              </w:rPr>
            </w:pPr>
            <w:r w:rsidRPr="00D60652">
              <w:rPr>
                <w:rStyle w:val="eop"/>
                <w:rFonts w:ascii="Arial" w:hAnsi="Arial" w:cs="Arial"/>
                <w:color w:val="000000"/>
                <w:sz w:val="24"/>
                <w:szCs w:val="24"/>
                <w:shd w:val="clear" w:color="auto" w:fill="FFFFFF"/>
              </w:rPr>
              <w:t>Senior Project Analyst</w:t>
            </w:r>
          </w:p>
        </w:tc>
        <w:tc>
          <w:tcPr>
            <w:tcW w:w="4590" w:type="dxa"/>
          </w:tcPr>
          <w:p w14:paraId="518C0668" w14:textId="77777777" w:rsidR="003E34A1" w:rsidRPr="009C1A6D" w:rsidRDefault="003E34A1" w:rsidP="003E34A1">
            <w:pPr>
              <w:rPr>
                <w:rFonts w:ascii="Arial" w:hAnsi="Arial" w:cs="Arial"/>
                <w:b/>
                <w:bCs/>
                <w:sz w:val="24"/>
                <w:szCs w:val="24"/>
              </w:rPr>
            </w:pPr>
            <w:r w:rsidRPr="009C1A6D">
              <w:rPr>
                <w:rFonts w:ascii="Arial" w:hAnsi="Arial" w:cs="Arial"/>
                <w:b/>
                <w:bCs/>
                <w:sz w:val="24"/>
                <w:szCs w:val="24"/>
              </w:rPr>
              <w:t>Working Title:</w:t>
            </w:r>
          </w:p>
          <w:p w14:paraId="5E26FDC3" w14:textId="7E92DD04" w:rsidR="00D40615" w:rsidRPr="00CC1FF4" w:rsidRDefault="00F32F4F" w:rsidP="003E34A1">
            <w:pPr>
              <w:rPr>
                <w:rFonts w:ascii="Arial" w:hAnsi="Arial" w:cs="Arial"/>
                <w:sz w:val="24"/>
                <w:szCs w:val="24"/>
              </w:rPr>
            </w:pPr>
            <w:r w:rsidRPr="00CC1FF4">
              <w:rPr>
                <w:rFonts w:ascii="Arial" w:hAnsi="Arial" w:cs="Arial"/>
                <w:sz w:val="24"/>
                <w:szCs w:val="24"/>
              </w:rPr>
              <w:t xml:space="preserve">Deputy </w:t>
            </w:r>
            <w:r w:rsidR="00465C8C" w:rsidRPr="00CC1FF4">
              <w:rPr>
                <w:rFonts w:ascii="Arial" w:hAnsi="Arial" w:cs="Arial"/>
                <w:sz w:val="24"/>
                <w:szCs w:val="24"/>
              </w:rPr>
              <w:t xml:space="preserve">Director of </w:t>
            </w:r>
            <w:r w:rsidRPr="00CC1FF4">
              <w:rPr>
                <w:rStyle w:val="normaltextrun"/>
                <w:rFonts w:ascii="Arial" w:eastAsia="Century Gothic" w:hAnsi="Arial" w:cs="Arial"/>
                <w:color w:val="000000" w:themeColor="text1"/>
                <w:sz w:val="24"/>
                <w:szCs w:val="24"/>
              </w:rPr>
              <w:t>Neighbor-to-Neighbor</w:t>
            </w:r>
          </w:p>
        </w:tc>
      </w:tr>
      <w:tr w:rsidR="003E34A1" w:rsidRPr="005A57B1" w14:paraId="64776CB0" w14:textId="77777777" w:rsidTr="00EA758C">
        <w:trPr>
          <w:trHeight w:val="620"/>
        </w:trPr>
        <w:tc>
          <w:tcPr>
            <w:tcW w:w="4855" w:type="dxa"/>
          </w:tcPr>
          <w:p w14:paraId="473D2448" w14:textId="77777777" w:rsidR="003E34A1" w:rsidRPr="009C1A6D" w:rsidRDefault="003E34A1" w:rsidP="003E34A1">
            <w:pPr>
              <w:rPr>
                <w:rFonts w:ascii="Arial" w:hAnsi="Arial" w:cs="Arial"/>
                <w:b/>
                <w:bCs/>
                <w:sz w:val="24"/>
                <w:szCs w:val="24"/>
              </w:rPr>
            </w:pPr>
            <w:r w:rsidRPr="009C1A6D">
              <w:rPr>
                <w:rFonts w:ascii="Arial" w:hAnsi="Arial" w:cs="Arial"/>
                <w:b/>
                <w:bCs/>
                <w:sz w:val="24"/>
                <w:szCs w:val="24"/>
              </w:rPr>
              <w:t>Salary:</w:t>
            </w:r>
          </w:p>
          <w:p w14:paraId="30DFEF9E" w14:textId="591F295D" w:rsidR="003E34A1" w:rsidRPr="009C1A6D" w:rsidRDefault="008F28FA" w:rsidP="004238C8">
            <w:pPr>
              <w:tabs>
                <w:tab w:val="left" w:pos="3285"/>
              </w:tabs>
              <w:rPr>
                <w:rFonts w:ascii="Arial" w:hAnsi="Arial" w:cs="Arial"/>
                <w:sz w:val="24"/>
                <w:szCs w:val="24"/>
              </w:rPr>
            </w:pPr>
            <w:r>
              <w:rPr>
                <w:rFonts w:ascii="Arial" w:hAnsi="Arial" w:cs="Arial"/>
                <w:sz w:val="24"/>
                <w:szCs w:val="24"/>
              </w:rPr>
              <w:t>$</w:t>
            </w:r>
            <w:r w:rsidRPr="00E82F45">
              <w:rPr>
                <w:rFonts w:ascii="Arial" w:hAnsi="Arial" w:cs="Arial"/>
                <w:sz w:val="24"/>
                <w:szCs w:val="24"/>
              </w:rPr>
              <w:t>7</w:t>
            </w:r>
            <w:r>
              <w:rPr>
                <w:rFonts w:ascii="Arial" w:hAnsi="Arial" w:cs="Arial"/>
                <w:sz w:val="24"/>
                <w:szCs w:val="24"/>
              </w:rPr>
              <w:t>,</w:t>
            </w:r>
            <w:r w:rsidRPr="00E82F45">
              <w:rPr>
                <w:rFonts w:ascii="Arial" w:hAnsi="Arial" w:cs="Arial"/>
                <w:sz w:val="24"/>
                <w:szCs w:val="24"/>
              </w:rPr>
              <w:t>413</w:t>
            </w:r>
            <w:r>
              <w:rPr>
                <w:rFonts w:ascii="Arial" w:hAnsi="Arial" w:cs="Arial"/>
                <w:sz w:val="24"/>
                <w:szCs w:val="24"/>
              </w:rPr>
              <w:t xml:space="preserve"> </w:t>
            </w:r>
            <w:r w:rsidRPr="00E82F45">
              <w:rPr>
                <w:rFonts w:ascii="Arial" w:hAnsi="Arial" w:cs="Arial"/>
                <w:sz w:val="24"/>
                <w:szCs w:val="24"/>
              </w:rPr>
              <w:t>-</w:t>
            </w:r>
            <w:r>
              <w:rPr>
                <w:rFonts w:ascii="Arial" w:hAnsi="Arial" w:cs="Arial"/>
                <w:sz w:val="24"/>
                <w:szCs w:val="24"/>
              </w:rPr>
              <w:t xml:space="preserve"> $</w:t>
            </w:r>
            <w:r w:rsidRPr="00E82F45">
              <w:rPr>
                <w:rFonts w:ascii="Arial" w:hAnsi="Arial" w:cs="Arial"/>
                <w:sz w:val="24"/>
                <w:szCs w:val="24"/>
              </w:rPr>
              <w:t>9</w:t>
            </w:r>
            <w:r>
              <w:rPr>
                <w:rFonts w:ascii="Arial" w:hAnsi="Arial" w:cs="Arial"/>
                <w:sz w:val="24"/>
                <w:szCs w:val="24"/>
              </w:rPr>
              <w:t>,</w:t>
            </w:r>
            <w:r w:rsidRPr="00E82F45">
              <w:rPr>
                <w:rFonts w:ascii="Arial" w:hAnsi="Arial" w:cs="Arial"/>
                <w:sz w:val="24"/>
                <w:szCs w:val="24"/>
              </w:rPr>
              <w:t>978</w:t>
            </w:r>
            <w:r>
              <w:rPr>
                <w:rFonts w:ascii="Arial" w:hAnsi="Arial" w:cs="Arial"/>
                <w:sz w:val="24"/>
                <w:szCs w:val="24"/>
              </w:rPr>
              <w:t xml:space="preserve"> </w:t>
            </w:r>
            <w:r w:rsidR="00576B2B" w:rsidRPr="009C1A6D">
              <w:rPr>
                <w:rFonts w:ascii="Arial" w:hAnsi="Arial" w:cs="Arial"/>
                <w:sz w:val="24"/>
                <w:szCs w:val="24"/>
              </w:rPr>
              <w:t>per month</w:t>
            </w:r>
          </w:p>
        </w:tc>
        <w:tc>
          <w:tcPr>
            <w:tcW w:w="4590" w:type="dxa"/>
          </w:tcPr>
          <w:p w14:paraId="3DD4FDFD" w14:textId="77777777" w:rsidR="003E34A1" w:rsidRPr="009C1A6D" w:rsidRDefault="003E34A1" w:rsidP="003E34A1">
            <w:pPr>
              <w:rPr>
                <w:rFonts w:ascii="Arial" w:hAnsi="Arial" w:cs="Arial"/>
                <w:b/>
                <w:bCs/>
                <w:sz w:val="24"/>
                <w:szCs w:val="24"/>
              </w:rPr>
            </w:pPr>
            <w:r w:rsidRPr="009C1A6D">
              <w:rPr>
                <w:rFonts w:ascii="Arial" w:hAnsi="Arial" w:cs="Arial"/>
                <w:b/>
                <w:bCs/>
                <w:sz w:val="24"/>
                <w:szCs w:val="24"/>
              </w:rPr>
              <w:t xml:space="preserve">Position Number: </w:t>
            </w:r>
          </w:p>
          <w:p w14:paraId="19F844E3" w14:textId="406FDA61" w:rsidR="005A5451" w:rsidRPr="009C1A6D" w:rsidRDefault="004F2DBF" w:rsidP="003E34A1">
            <w:pPr>
              <w:rPr>
                <w:rFonts w:ascii="Arial" w:hAnsi="Arial" w:cs="Arial"/>
                <w:color w:val="000000"/>
                <w:sz w:val="24"/>
                <w:szCs w:val="24"/>
              </w:rPr>
            </w:pPr>
            <w:r w:rsidRPr="009C1A6D">
              <w:rPr>
                <w:rFonts w:ascii="Arial" w:hAnsi="Arial" w:cs="Arial"/>
                <w:color w:val="000000"/>
                <w:sz w:val="24"/>
                <w:szCs w:val="24"/>
              </w:rPr>
              <w:t>368-655-</w:t>
            </w:r>
            <w:r w:rsidR="00705098">
              <w:rPr>
                <w:rFonts w:ascii="Arial" w:hAnsi="Arial" w:cs="Arial"/>
                <w:color w:val="000000"/>
                <w:sz w:val="24"/>
                <w:szCs w:val="24"/>
              </w:rPr>
              <w:t>7016</w:t>
            </w:r>
            <w:r w:rsidRPr="009C1A6D">
              <w:rPr>
                <w:rFonts w:ascii="Arial" w:hAnsi="Arial" w:cs="Arial"/>
                <w:color w:val="000000"/>
                <w:sz w:val="24"/>
                <w:szCs w:val="24"/>
              </w:rPr>
              <w:t>-901</w:t>
            </w:r>
          </w:p>
        </w:tc>
      </w:tr>
      <w:tr w:rsidR="003E34A1" w:rsidRPr="005A57B1" w14:paraId="7D74C155" w14:textId="77777777" w:rsidTr="00EA758C">
        <w:trPr>
          <w:trHeight w:val="620"/>
        </w:trPr>
        <w:tc>
          <w:tcPr>
            <w:tcW w:w="4855" w:type="dxa"/>
          </w:tcPr>
          <w:p w14:paraId="01027FB0"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Work Location:</w:t>
            </w:r>
          </w:p>
          <w:p w14:paraId="54918CEE" w14:textId="1AF0AA19" w:rsidR="00D40615" w:rsidRPr="005A57B1" w:rsidRDefault="00047AB6" w:rsidP="003E34A1">
            <w:pPr>
              <w:rPr>
                <w:rFonts w:ascii="Arial" w:hAnsi="Arial" w:cs="Arial"/>
                <w:sz w:val="24"/>
                <w:szCs w:val="24"/>
              </w:rPr>
            </w:pPr>
            <w:r>
              <w:rPr>
                <w:rFonts w:ascii="Arial" w:hAnsi="Arial" w:cs="Arial"/>
                <w:sz w:val="24"/>
                <w:szCs w:val="24"/>
              </w:rPr>
              <w:t>1</w:t>
            </w:r>
            <w:r w:rsidR="00D40615" w:rsidRPr="005A57B1">
              <w:rPr>
                <w:rFonts w:ascii="Arial" w:hAnsi="Arial" w:cs="Arial"/>
                <w:sz w:val="24"/>
                <w:szCs w:val="24"/>
              </w:rPr>
              <w:t>400 10</w:t>
            </w:r>
            <w:r w:rsidR="00D40615" w:rsidRPr="005A57B1">
              <w:rPr>
                <w:rFonts w:ascii="Arial" w:hAnsi="Arial" w:cs="Arial"/>
                <w:sz w:val="24"/>
                <w:szCs w:val="24"/>
                <w:vertAlign w:val="superscript"/>
              </w:rPr>
              <w:t>th</w:t>
            </w:r>
            <w:r w:rsidR="00D40615" w:rsidRPr="005A57B1">
              <w:rPr>
                <w:rFonts w:ascii="Arial" w:hAnsi="Arial" w:cs="Arial"/>
                <w:sz w:val="24"/>
                <w:szCs w:val="24"/>
              </w:rPr>
              <w:t xml:space="preserve"> Street, Sacramento, CA 95814</w:t>
            </w:r>
          </w:p>
        </w:tc>
        <w:tc>
          <w:tcPr>
            <w:tcW w:w="4590" w:type="dxa"/>
          </w:tcPr>
          <w:p w14:paraId="5FDB4B64"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Effective Date:</w:t>
            </w:r>
          </w:p>
          <w:p w14:paraId="6ED85D00" w14:textId="1FED7D2E" w:rsidR="00583D1B" w:rsidRPr="005A57B1" w:rsidRDefault="00583D1B" w:rsidP="003E34A1">
            <w:pPr>
              <w:rPr>
                <w:rFonts w:ascii="Arial" w:hAnsi="Arial" w:cs="Arial"/>
                <w:sz w:val="24"/>
                <w:szCs w:val="24"/>
              </w:rPr>
            </w:pPr>
            <w:r w:rsidRPr="005A57B1">
              <w:rPr>
                <w:rFonts w:ascii="Arial" w:hAnsi="Arial" w:cs="Arial"/>
                <w:sz w:val="24"/>
                <w:szCs w:val="24"/>
              </w:rPr>
              <w:t>TBD</w:t>
            </w:r>
          </w:p>
        </w:tc>
      </w:tr>
    </w:tbl>
    <w:p w14:paraId="2AB9DDFA" w14:textId="77777777" w:rsidR="008F28FA" w:rsidRPr="005A57B1" w:rsidRDefault="008F28FA" w:rsidP="003E34A1">
      <w:pPr>
        <w:rPr>
          <w:rFonts w:ascii="Arial" w:hAnsi="Arial" w:cs="Arial"/>
          <w:b/>
          <w:bCs/>
          <w:sz w:val="24"/>
          <w:szCs w:val="24"/>
          <w:u w:val="single"/>
        </w:rPr>
      </w:pPr>
    </w:p>
    <w:p w14:paraId="6AE2C48D" w14:textId="632343BF" w:rsidR="00FD0F64" w:rsidRPr="005A57B1" w:rsidRDefault="00E968AD" w:rsidP="007B5830">
      <w:pPr>
        <w:spacing w:after="100" w:afterAutospacing="1" w:line="240" w:lineRule="auto"/>
        <w:rPr>
          <w:rFonts w:ascii="Arial" w:hAnsi="Arial" w:cs="Arial"/>
          <w:b/>
          <w:bCs/>
          <w:sz w:val="24"/>
          <w:szCs w:val="24"/>
        </w:rPr>
      </w:pPr>
      <w:r w:rsidRPr="005A57B1">
        <w:rPr>
          <w:rFonts w:ascii="Arial" w:hAnsi="Arial" w:cs="Arial"/>
          <w:b/>
          <w:bCs/>
          <w:sz w:val="24"/>
          <w:szCs w:val="24"/>
          <w:u w:val="single"/>
        </w:rPr>
        <w:t>CALIFORNIA VOLUNTEERS</w:t>
      </w:r>
      <w:r w:rsidR="00FD0F64" w:rsidRPr="005A57B1">
        <w:rPr>
          <w:rFonts w:ascii="Arial" w:hAnsi="Arial" w:cs="Arial"/>
          <w:b/>
          <w:bCs/>
          <w:sz w:val="24"/>
          <w:szCs w:val="24"/>
        </w:rPr>
        <w:t>:</w:t>
      </w:r>
    </w:p>
    <w:p w14:paraId="189B4505" w14:textId="77777777"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California Volunteers, Office of the Governor is the state office tasked with engaging Californians in service, volunteering, and civic action.</w:t>
      </w:r>
    </w:p>
    <w:p w14:paraId="17B38498" w14:textId="77777777"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Since 2020, California Volunteers has launched several historic initiatives including Governor Newsom’s California Climate Action Corps, the country’s first statewide climate corps program; the #CaliforniansForAll service initiative launched in response to COVID-19 to establish a volunteer corps to support the state’s response to emergencies and disasters; and Operation Feed California, a volunteer program created to stabilize California food bank operations.</w:t>
      </w:r>
    </w:p>
    <w:p w14:paraId="5CF28266" w14:textId="1A90481C"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As part of Governor Newsom’s California Comeback Plan, California Volunteers received a nearly $400 million investment in service to expand and create new</w:t>
      </w:r>
      <w:r w:rsidR="009F40B5" w:rsidRPr="005A57B1">
        <w:rPr>
          <w:rFonts w:ascii="Arial" w:hAnsi="Arial" w:cs="Arial"/>
          <w:color w:val="201F1E"/>
          <w:sz w:val="24"/>
          <w:szCs w:val="24"/>
          <w:bdr w:val="none" w:sz="0" w:space="0" w:color="auto" w:frame="1"/>
        </w:rPr>
        <w:t xml:space="preserve"> </w:t>
      </w:r>
      <w:r w:rsidRPr="005A57B1">
        <w:rPr>
          <w:rFonts w:ascii="Arial" w:hAnsi="Arial" w:cs="Arial"/>
          <w:color w:val="201F1E"/>
          <w:sz w:val="24"/>
          <w:szCs w:val="24"/>
          <w:bdr w:val="none" w:sz="0" w:space="0" w:color="auto" w:frame="1"/>
        </w:rPr>
        <w:t>programs.</w:t>
      </w:r>
    </w:p>
    <w:p w14:paraId="60D203DB" w14:textId="6ED65917"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Led by the state’s Chief Service Officer, Josh Fryday, California Volunteers is supported by a bipartisan 25-member Commission and a team of experts driven by a mission to empower and mobilize all Californians to volunteer and serve in their communities.</w:t>
      </w:r>
    </w:p>
    <w:p w14:paraId="2D3ADFB1" w14:textId="77777777" w:rsidR="009D4FCA" w:rsidRPr="005A57B1" w:rsidRDefault="009D4FCA" w:rsidP="004760BF">
      <w:pPr>
        <w:spacing w:after="0" w:line="240" w:lineRule="auto"/>
        <w:rPr>
          <w:rFonts w:ascii="Arial" w:hAnsi="Arial" w:cs="Arial"/>
          <w:b/>
          <w:bCs/>
          <w:sz w:val="24"/>
          <w:szCs w:val="24"/>
          <w:u w:val="single"/>
        </w:rPr>
      </w:pPr>
    </w:p>
    <w:p w14:paraId="131C7D8E" w14:textId="0DC41E6C" w:rsidR="00FD0F64" w:rsidRPr="00897D42" w:rsidRDefault="00FD0F64" w:rsidP="00182C5B">
      <w:pPr>
        <w:spacing w:after="240" w:line="240" w:lineRule="auto"/>
        <w:rPr>
          <w:rFonts w:ascii="Arial" w:hAnsi="Arial" w:cs="Arial"/>
          <w:b/>
          <w:bCs/>
          <w:sz w:val="24"/>
          <w:szCs w:val="24"/>
          <w:u w:val="single"/>
        </w:rPr>
      </w:pPr>
      <w:r w:rsidRPr="00897D42">
        <w:rPr>
          <w:rFonts w:ascii="Arial" w:hAnsi="Arial" w:cs="Arial"/>
          <w:b/>
          <w:bCs/>
          <w:sz w:val="24"/>
          <w:szCs w:val="24"/>
          <w:u w:val="single"/>
        </w:rPr>
        <w:t>SCOPE</w:t>
      </w:r>
      <w:r w:rsidR="003E6647" w:rsidRPr="00897D42">
        <w:rPr>
          <w:rFonts w:ascii="Arial" w:hAnsi="Arial" w:cs="Arial"/>
          <w:b/>
          <w:bCs/>
          <w:sz w:val="24"/>
          <w:szCs w:val="24"/>
          <w:u w:val="single"/>
        </w:rPr>
        <w:t>:</w:t>
      </w:r>
    </w:p>
    <w:p w14:paraId="6FC269DA" w14:textId="38B126F1" w:rsidR="00400C9A" w:rsidRPr="00400C9A" w:rsidRDefault="00400C9A" w:rsidP="00400C9A">
      <w:pPr>
        <w:spacing w:after="240" w:line="240" w:lineRule="auto"/>
        <w:rPr>
          <w:rStyle w:val="normaltextrun"/>
          <w:rFonts w:ascii="Arial" w:eastAsia="Century Gothic" w:hAnsi="Arial" w:cs="Arial"/>
          <w:color w:val="000000" w:themeColor="text1"/>
          <w:sz w:val="24"/>
          <w:szCs w:val="24"/>
        </w:rPr>
      </w:pPr>
      <w:r w:rsidRPr="00400C9A">
        <w:rPr>
          <w:rStyle w:val="normaltextrun"/>
          <w:rFonts w:ascii="Arial" w:eastAsia="Century Gothic" w:hAnsi="Arial" w:cs="Arial"/>
          <w:color w:val="000000" w:themeColor="text1"/>
          <w:sz w:val="24"/>
          <w:szCs w:val="24"/>
        </w:rPr>
        <w:t>Over the last three years, California Volunteers launched multiple innovative service and volunteer programs to engage the community in addressing critical needs such as climate change, education disparities, disasters, and food insecurity. One key program is Neighbor</w:t>
      </w:r>
      <w:r w:rsidR="00EE6AD4">
        <w:rPr>
          <w:rStyle w:val="normaltextrun"/>
          <w:rFonts w:ascii="Arial" w:eastAsia="Century Gothic" w:hAnsi="Arial" w:cs="Arial"/>
          <w:color w:val="000000" w:themeColor="text1"/>
          <w:sz w:val="24"/>
          <w:szCs w:val="24"/>
        </w:rPr>
        <w:t>-</w:t>
      </w:r>
      <w:r w:rsidRPr="00400C9A">
        <w:rPr>
          <w:rStyle w:val="normaltextrun"/>
          <w:rFonts w:ascii="Arial" w:eastAsia="Century Gothic" w:hAnsi="Arial" w:cs="Arial"/>
          <w:color w:val="000000" w:themeColor="text1"/>
          <w:sz w:val="24"/>
          <w:szCs w:val="24"/>
        </w:rPr>
        <w:t>to</w:t>
      </w:r>
      <w:r w:rsidR="00EE6AD4">
        <w:rPr>
          <w:rStyle w:val="normaltextrun"/>
          <w:rFonts w:ascii="Arial" w:eastAsia="Century Gothic" w:hAnsi="Arial" w:cs="Arial"/>
          <w:color w:val="000000" w:themeColor="text1"/>
          <w:sz w:val="24"/>
          <w:szCs w:val="24"/>
        </w:rPr>
        <w:t>-</w:t>
      </w:r>
      <w:r w:rsidRPr="00400C9A">
        <w:rPr>
          <w:rStyle w:val="normaltextrun"/>
          <w:rFonts w:ascii="Arial" w:eastAsia="Century Gothic" w:hAnsi="Arial" w:cs="Arial"/>
          <w:color w:val="000000" w:themeColor="text1"/>
          <w:sz w:val="24"/>
          <w:szCs w:val="24"/>
        </w:rPr>
        <w:t xml:space="preserve">Neighbor, originally started during the COVID-19 pandemic, to engage </w:t>
      </w:r>
      <w:r w:rsidRPr="00400C9A">
        <w:rPr>
          <w:rStyle w:val="normaltextrun"/>
          <w:rFonts w:ascii="Arial" w:eastAsia="Century Gothic" w:hAnsi="Arial" w:cs="Arial"/>
          <w:color w:val="000000" w:themeColor="text1"/>
          <w:sz w:val="24"/>
          <w:szCs w:val="24"/>
        </w:rPr>
        <w:lastRenderedPageBreak/>
        <w:t xml:space="preserve">neighborhood leaders and organizations across the state to increase cohesion, cooperation, and action that improves communities.  </w:t>
      </w:r>
    </w:p>
    <w:p w14:paraId="2CAF4A01" w14:textId="6599578E" w:rsidR="00BD7095" w:rsidRDefault="00BD7095" w:rsidP="00BD7095">
      <w:pPr>
        <w:spacing w:after="240" w:line="240" w:lineRule="auto"/>
        <w:rPr>
          <w:rStyle w:val="normaltextrun"/>
          <w:rFonts w:ascii="Arial" w:eastAsia="Century Gothic" w:hAnsi="Arial" w:cs="Arial"/>
          <w:color w:val="000000" w:themeColor="text1"/>
          <w:sz w:val="24"/>
          <w:szCs w:val="24"/>
        </w:rPr>
      </w:pPr>
      <w:r w:rsidRPr="00BD7095">
        <w:rPr>
          <w:rStyle w:val="normaltextrun"/>
          <w:rFonts w:ascii="Arial" w:eastAsia="Century Gothic" w:hAnsi="Arial" w:cs="Arial"/>
          <w:color w:val="000000" w:themeColor="text1"/>
          <w:sz w:val="24"/>
          <w:szCs w:val="24"/>
        </w:rPr>
        <w:t xml:space="preserve">The Neighbor-to-Neighbor Deputy Director is tasked with assisting with the design, </w:t>
      </w:r>
      <w:r w:rsidR="00F32F4F" w:rsidRPr="00BD7095">
        <w:rPr>
          <w:rStyle w:val="normaltextrun"/>
          <w:rFonts w:ascii="Arial" w:eastAsia="Century Gothic" w:hAnsi="Arial" w:cs="Arial"/>
          <w:color w:val="000000" w:themeColor="text1"/>
          <w:sz w:val="24"/>
          <w:szCs w:val="24"/>
        </w:rPr>
        <w:t>development,</w:t>
      </w:r>
      <w:r w:rsidRPr="00BD7095">
        <w:rPr>
          <w:rStyle w:val="normaltextrun"/>
          <w:rFonts w:ascii="Arial" w:eastAsia="Century Gothic" w:hAnsi="Arial" w:cs="Arial"/>
          <w:color w:val="000000" w:themeColor="text1"/>
          <w:sz w:val="24"/>
          <w:szCs w:val="24"/>
        </w:rPr>
        <w:t xml:space="preserve"> and expansion of the Neighbor-to-Neighbor program. The Neighbor-to-Neighbor Deputy Director collaborate</w:t>
      </w:r>
      <w:r w:rsidR="00F32F4F">
        <w:rPr>
          <w:rStyle w:val="normaltextrun"/>
          <w:rFonts w:ascii="Arial" w:eastAsia="Century Gothic" w:hAnsi="Arial" w:cs="Arial"/>
          <w:color w:val="000000" w:themeColor="text1"/>
          <w:sz w:val="24"/>
          <w:szCs w:val="24"/>
        </w:rPr>
        <w:t>s</w:t>
      </w:r>
      <w:r w:rsidRPr="00BD7095">
        <w:rPr>
          <w:rStyle w:val="normaltextrun"/>
          <w:rFonts w:ascii="Arial" w:eastAsia="Century Gothic" w:hAnsi="Arial" w:cs="Arial"/>
          <w:color w:val="000000" w:themeColor="text1"/>
          <w:sz w:val="24"/>
          <w:szCs w:val="24"/>
        </w:rPr>
        <w:t xml:space="preserve"> with College Corps, Climate Action Corps, Disaster Services, and AmeriCorps to coordinate program activity to support Neighbor-to-Neighbor. </w:t>
      </w:r>
      <w:r w:rsidR="00F32F4F">
        <w:rPr>
          <w:rStyle w:val="normaltextrun"/>
          <w:rFonts w:ascii="Arial" w:eastAsia="Century Gothic" w:hAnsi="Arial" w:cs="Arial"/>
          <w:color w:val="000000" w:themeColor="text1"/>
          <w:sz w:val="24"/>
          <w:szCs w:val="24"/>
        </w:rPr>
        <w:t>This position</w:t>
      </w:r>
      <w:r w:rsidRPr="00BD7095">
        <w:rPr>
          <w:rStyle w:val="normaltextrun"/>
          <w:rFonts w:ascii="Arial" w:eastAsia="Century Gothic" w:hAnsi="Arial" w:cs="Arial"/>
          <w:color w:val="000000" w:themeColor="text1"/>
          <w:sz w:val="24"/>
          <w:szCs w:val="24"/>
        </w:rPr>
        <w:t xml:space="preserve"> collaborate</w:t>
      </w:r>
      <w:r w:rsidR="00F32F4F">
        <w:rPr>
          <w:rStyle w:val="normaltextrun"/>
          <w:rFonts w:ascii="Arial" w:eastAsia="Century Gothic" w:hAnsi="Arial" w:cs="Arial"/>
          <w:color w:val="000000" w:themeColor="text1"/>
          <w:sz w:val="24"/>
          <w:szCs w:val="24"/>
        </w:rPr>
        <w:t>s</w:t>
      </w:r>
      <w:r w:rsidRPr="00BD7095">
        <w:rPr>
          <w:rStyle w:val="normaltextrun"/>
          <w:rFonts w:ascii="Arial" w:eastAsia="Century Gothic" w:hAnsi="Arial" w:cs="Arial"/>
          <w:color w:val="000000" w:themeColor="text1"/>
          <w:sz w:val="24"/>
          <w:szCs w:val="24"/>
        </w:rPr>
        <w:t xml:space="preserve"> with Communications, External Affairs, and the Marketing Department on program reporting and recruitment.</w:t>
      </w:r>
      <w:r>
        <w:rPr>
          <w:rStyle w:val="normaltextrun"/>
          <w:rFonts w:ascii="Arial" w:eastAsia="Century Gothic" w:hAnsi="Arial" w:cs="Arial"/>
          <w:color w:val="000000" w:themeColor="text1"/>
          <w:sz w:val="24"/>
          <w:szCs w:val="24"/>
        </w:rPr>
        <w:t xml:space="preserve"> </w:t>
      </w:r>
      <w:r w:rsidRPr="00BD7095">
        <w:rPr>
          <w:rStyle w:val="normaltextrun"/>
          <w:rFonts w:ascii="Arial" w:eastAsia="Century Gothic" w:hAnsi="Arial" w:cs="Arial"/>
          <w:color w:val="000000" w:themeColor="text1"/>
          <w:sz w:val="24"/>
          <w:szCs w:val="24"/>
        </w:rPr>
        <w:t xml:space="preserve">The Neighbor-to-Neighbor Deputy Director </w:t>
      </w:r>
      <w:r w:rsidR="00F32F4F">
        <w:rPr>
          <w:rStyle w:val="normaltextrun"/>
          <w:rFonts w:ascii="Arial" w:eastAsia="Century Gothic" w:hAnsi="Arial" w:cs="Arial"/>
          <w:color w:val="000000" w:themeColor="text1"/>
          <w:sz w:val="24"/>
          <w:szCs w:val="24"/>
        </w:rPr>
        <w:t>has a</w:t>
      </w:r>
      <w:r w:rsidRPr="00BD7095">
        <w:rPr>
          <w:rStyle w:val="normaltextrun"/>
          <w:rFonts w:ascii="Arial" w:eastAsia="Century Gothic" w:hAnsi="Arial" w:cs="Arial"/>
          <w:color w:val="000000" w:themeColor="text1"/>
          <w:sz w:val="24"/>
          <w:szCs w:val="24"/>
        </w:rPr>
        <w:t xml:space="preserve"> commitment to serving California’s diverse communities throughout the administration of the program and must contribute to a work environment that celebrates diverse backgrounds, cultures, and personal experiences.</w:t>
      </w:r>
    </w:p>
    <w:p w14:paraId="611A4DF6" w14:textId="5BB6D77C" w:rsidR="00FD0F64" w:rsidRPr="00BD7095" w:rsidRDefault="00FD0F64" w:rsidP="00BD7095">
      <w:pPr>
        <w:spacing w:after="240" w:line="240" w:lineRule="auto"/>
        <w:rPr>
          <w:rFonts w:ascii="Arial" w:eastAsia="Century Gothic" w:hAnsi="Arial" w:cs="Arial"/>
          <w:color w:val="000000" w:themeColor="text1"/>
          <w:sz w:val="24"/>
          <w:szCs w:val="24"/>
        </w:rPr>
      </w:pPr>
      <w:r w:rsidRPr="00897D42">
        <w:rPr>
          <w:rFonts w:ascii="Arial" w:hAnsi="Arial" w:cs="Arial"/>
          <w:b/>
          <w:bCs/>
          <w:sz w:val="24"/>
          <w:szCs w:val="24"/>
          <w:u w:val="single"/>
        </w:rPr>
        <w:t>SPECIFIC DUTIES</w:t>
      </w:r>
      <w:r w:rsidR="003E6647" w:rsidRPr="00897D42">
        <w:rPr>
          <w:rFonts w:ascii="Arial" w:hAnsi="Arial" w:cs="Arial"/>
          <w:b/>
          <w:bCs/>
          <w:sz w:val="24"/>
          <w:szCs w:val="24"/>
          <w:u w:val="single"/>
        </w:rPr>
        <w:t>:</w:t>
      </w:r>
    </w:p>
    <w:p w14:paraId="4DE6350D" w14:textId="3E851F55" w:rsidR="00F8567E" w:rsidRPr="00F8567E" w:rsidRDefault="00FB0CD9" w:rsidP="00A613F1">
      <w:pPr>
        <w:spacing w:after="0" w:line="240" w:lineRule="auto"/>
        <w:rPr>
          <w:rFonts w:ascii="Arial" w:eastAsia="Century Gothic" w:hAnsi="Arial" w:cs="Arial"/>
          <w:sz w:val="24"/>
          <w:szCs w:val="24"/>
        </w:rPr>
      </w:pPr>
      <w:r>
        <w:rPr>
          <w:rFonts w:ascii="Arial" w:eastAsia="Century Gothic" w:hAnsi="Arial" w:cs="Arial"/>
          <w:b/>
          <w:bCs/>
          <w:sz w:val="24"/>
          <w:szCs w:val="24"/>
        </w:rPr>
        <w:t>50</w:t>
      </w:r>
      <w:r w:rsidR="00D6379E" w:rsidRPr="000F0257">
        <w:rPr>
          <w:rFonts w:ascii="Arial" w:eastAsia="Century Gothic" w:hAnsi="Arial" w:cs="Arial"/>
          <w:b/>
          <w:bCs/>
          <w:sz w:val="24"/>
          <w:szCs w:val="24"/>
        </w:rPr>
        <w:t>%</w:t>
      </w:r>
      <w:r w:rsidR="00D6379E" w:rsidRPr="005E4F88">
        <w:rPr>
          <w:rFonts w:ascii="Arial" w:eastAsia="Century Gothic" w:hAnsi="Arial" w:cs="Arial"/>
          <w:sz w:val="24"/>
          <w:szCs w:val="24"/>
        </w:rPr>
        <w:t xml:space="preserve"> </w:t>
      </w:r>
      <w:r w:rsidR="00D6379E" w:rsidRPr="005E4F88">
        <w:rPr>
          <w:rFonts w:ascii="Arial" w:hAnsi="Arial" w:cs="Arial"/>
          <w:sz w:val="24"/>
          <w:szCs w:val="24"/>
        </w:rPr>
        <w:tab/>
      </w:r>
      <w:r w:rsidR="00315A81" w:rsidRPr="005E4F88">
        <w:rPr>
          <w:rFonts w:ascii="Arial" w:hAnsi="Arial" w:cs="Arial"/>
          <w:sz w:val="24"/>
          <w:szCs w:val="24"/>
        </w:rPr>
        <w:t xml:space="preserve">As it relates to </w:t>
      </w:r>
      <w:r w:rsidR="00DC395C">
        <w:rPr>
          <w:rFonts w:ascii="Arial" w:hAnsi="Arial" w:cs="Arial"/>
          <w:sz w:val="24"/>
          <w:szCs w:val="24"/>
        </w:rPr>
        <w:t xml:space="preserve">the </w:t>
      </w:r>
      <w:r w:rsidR="00D6379E" w:rsidRPr="005E4F88">
        <w:rPr>
          <w:rFonts w:ascii="Arial" w:eastAsia="Century Gothic" w:hAnsi="Arial" w:cs="Arial"/>
          <w:sz w:val="24"/>
          <w:szCs w:val="24"/>
        </w:rPr>
        <w:t>Neighbor</w:t>
      </w:r>
      <w:r w:rsidR="00315A81" w:rsidRPr="005E4F88">
        <w:rPr>
          <w:rFonts w:ascii="Arial" w:eastAsia="Century Gothic" w:hAnsi="Arial" w:cs="Arial"/>
          <w:sz w:val="24"/>
          <w:szCs w:val="24"/>
        </w:rPr>
        <w:t>-</w:t>
      </w:r>
      <w:r w:rsidR="00D6379E" w:rsidRPr="005E4F88">
        <w:rPr>
          <w:rFonts w:ascii="Arial" w:eastAsia="Century Gothic" w:hAnsi="Arial" w:cs="Arial"/>
          <w:sz w:val="24"/>
          <w:szCs w:val="24"/>
        </w:rPr>
        <w:t>to</w:t>
      </w:r>
      <w:r w:rsidR="00315A81" w:rsidRPr="005E4F88">
        <w:rPr>
          <w:rFonts w:ascii="Arial" w:eastAsia="Century Gothic" w:hAnsi="Arial" w:cs="Arial"/>
          <w:sz w:val="24"/>
          <w:szCs w:val="24"/>
        </w:rPr>
        <w:t>-</w:t>
      </w:r>
      <w:r w:rsidR="00D6379E" w:rsidRPr="005E4F88">
        <w:rPr>
          <w:rFonts w:ascii="Arial" w:eastAsia="Century Gothic" w:hAnsi="Arial" w:cs="Arial"/>
          <w:sz w:val="24"/>
          <w:szCs w:val="24"/>
        </w:rPr>
        <w:t xml:space="preserve">Neighbor </w:t>
      </w:r>
      <w:r w:rsidR="005E4F88">
        <w:rPr>
          <w:rFonts w:ascii="Arial" w:eastAsia="Century Gothic" w:hAnsi="Arial" w:cs="Arial"/>
          <w:sz w:val="24"/>
          <w:szCs w:val="24"/>
        </w:rPr>
        <w:t>p</w:t>
      </w:r>
      <w:r w:rsidR="00D6379E" w:rsidRPr="005E4F88">
        <w:rPr>
          <w:rFonts w:ascii="Arial" w:eastAsia="Century Gothic" w:hAnsi="Arial" w:cs="Arial"/>
          <w:sz w:val="24"/>
          <w:szCs w:val="24"/>
        </w:rPr>
        <w:t xml:space="preserve">rogram </w:t>
      </w:r>
      <w:r w:rsidR="00315A81" w:rsidRPr="005E4F88">
        <w:rPr>
          <w:rFonts w:ascii="Arial" w:eastAsia="Century Gothic" w:hAnsi="Arial" w:cs="Arial"/>
          <w:sz w:val="24"/>
          <w:szCs w:val="24"/>
        </w:rPr>
        <w:t>d</w:t>
      </w:r>
      <w:r w:rsidR="00D6379E" w:rsidRPr="005E4F88">
        <w:rPr>
          <w:rFonts w:ascii="Arial" w:eastAsia="Century Gothic" w:hAnsi="Arial" w:cs="Arial"/>
          <w:sz w:val="24"/>
          <w:szCs w:val="24"/>
        </w:rPr>
        <w:t xml:space="preserve">evelopment and </w:t>
      </w:r>
      <w:r w:rsidR="00315A81" w:rsidRPr="005E4F88">
        <w:rPr>
          <w:rFonts w:ascii="Arial" w:eastAsia="Century Gothic" w:hAnsi="Arial" w:cs="Arial"/>
          <w:sz w:val="24"/>
          <w:szCs w:val="24"/>
        </w:rPr>
        <w:t>i</w:t>
      </w:r>
      <w:r w:rsidR="00D6379E" w:rsidRPr="005E4F88">
        <w:rPr>
          <w:rFonts w:ascii="Arial" w:eastAsia="Century Gothic" w:hAnsi="Arial" w:cs="Arial"/>
          <w:sz w:val="24"/>
          <w:szCs w:val="24"/>
        </w:rPr>
        <w:t>mplementation</w:t>
      </w:r>
      <w:r w:rsidR="00315A81" w:rsidRPr="005E4F88">
        <w:rPr>
          <w:rFonts w:ascii="Arial" w:eastAsia="Century Gothic" w:hAnsi="Arial" w:cs="Arial"/>
          <w:sz w:val="24"/>
          <w:szCs w:val="24"/>
        </w:rPr>
        <w:t xml:space="preserve">, </w:t>
      </w:r>
      <w:r w:rsidR="007369D2">
        <w:rPr>
          <w:rFonts w:ascii="Arial" w:eastAsia="Century Gothic" w:hAnsi="Arial" w:cs="Arial"/>
          <w:sz w:val="24"/>
          <w:szCs w:val="24"/>
        </w:rPr>
        <w:t>m</w:t>
      </w:r>
      <w:r w:rsidR="00F8567E" w:rsidRPr="00F8567E">
        <w:rPr>
          <w:rFonts w:ascii="Arial" w:eastAsia="Century Gothic" w:hAnsi="Arial" w:cs="Arial"/>
          <w:sz w:val="24"/>
          <w:szCs w:val="24"/>
        </w:rPr>
        <w:t>anage</w:t>
      </w:r>
      <w:r w:rsidR="007369D2">
        <w:rPr>
          <w:rFonts w:ascii="Arial" w:eastAsia="Century Gothic" w:hAnsi="Arial" w:cs="Arial"/>
          <w:sz w:val="24"/>
          <w:szCs w:val="24"/>
        </w:rPr>
        <w:t>s</w:t>
      </w:r>
      <w:r w:rsidR="00F8567E" w:rsidRPr="00F8567E">
        <w:rPr>
          <w:rFonts w:ascii="Arial" w:eastAsia="Century Gothic" w:hAnsi="Arial" w:cs="Arial"/>
          <w:sz w:val="24"/>
          <w:szCs w:val="24"/>
        </w:rPr>
        <w:t xml:space="preserve"> the implementation and monitoring of the Neighbor-to-Neighbor program</w:t>
      </w:r>
      <w:r w:rsidR="007369D2">
        <w:rPr>
          <w:rFonts w:ascii="Arial" w:eastAsia="Century Gothic" w:hAnsi="Arial" w:cs="Arial"/>
          <w:sz w:val="24"/>
          <w:szCs w:val="24"/>
        </w:rPr>
        <w:t xml:space="preserve"> by </w:t>
      </w:r>
      <w:r w:rsidR="00F8567E" w:rsidRPr="00F8567E">
        <w:rPr>
          <w:rFonts w:ascii="Arial" w:eastAsia="Century Gothic" w:hAnsi="Arial" w:cs="Arial"/>
          <w:sz w:val="24"/>
          <w:szCs w:val="24"/>
        </w:rPr>
        <w:t>creating robust year-round programming for individual action and volunteer engagement in neighborhoods across the state.</w:t>
      </w:r>
      <w:r w:rsidR="007369D2">
        <w:rPr>
          <w:rFonts w:ascii="Arial" w:eastAsia="Century Gothic" w:hAnsi="Arial" w:cs="Arial"/>
          <w:sz w:val="24"/>
          <w:szCs w:val="24"/>
        </w:rPr>
        <w:t xml:space="preserve"> </w:t>
      </w:r>
      <w:r w:rsidR="00F8567E" w:rsidRPr="00F8567E">
        <w:rPr>
          <w:rFonts w:ascii="Arial" w:eastAsia="Century Gothic" w:hAnsi="Arial" w:cs="Arial"/>
          <w:sz w:val="24"/>
          <w:szCs w:val="24"/>
        </w:rPr>
        <w:t>Curate</w:t>
      </w:r>
      <w:r w:rsidR="007369D2">
        <w:rPr>
          <w:rFonts w:ascii="Arial" w:eastAsia="Century Gothic" w:hAnsi="Arial" w:cs="Arial"/>
          <w:sz w:val="24"/>
          <w:szCs w:val="24"/>
        </w:rPr>
        <w:t>s</w:t>
      </w:r>
      <w:r w:rsidR="00F8567E" w:rsidRPr="00F8567E">
        <w:rPr>
          <w:rFonts w:ascii="Arial" w:eastAsia="Century Gothic" w:hAnsi="Arial" w:cs="Arial"/>
          <w:sz w:val="24"/>
          <w:szCs w:val="24"/>
        </w:rPr>
        <w:t xml:space="preserve"> the list of trainings and resources for Neighbor-to-Neighbor leaders. Work</w:t>
      </w:r>
      <w:r w:rsidR="007369D2">
        <w:rPr>
          <w:rFonts w:ascii="Arial" w:eastAsia="Century Gothic" w:hAnsi="Arial" w:cs="Arial"/>
          <w:sz w:val="24"/>
          <w:szCs w:val="24"/>
        </w:rPr>
        <w:t>s</w:t>
      </w:r>
      <w:r w:rsidR="00F8567E" w:rsidRPr="00F8567E">
        <w:rPr>
          <w:rFonts w:ascii="Arial" w:eastAsia="Century Gothic" w:hAnsi="Arial" w:cs="Arial"/>
          <w:sz w:val="24"/>
          <w:szCs w:val="24"/>
        </w:rPr>
        <w:t xml:space="preserve"> with community partners to identify trainings and resources to house in California Volunteers’ Learning Management System. Work</w:t>
      </w:r>
      <w:r w:rsidR="007369D2">
        <w:rPr>
          <w:rFonts w:ascii="Arial" w:eastAsia="Century Gothic" w:hAnsi="Arial" w:cs="Arial"/>
          <w:sz w:val="24"/>
          <w:szCs w:val="24"/>
        </w:rPr>
        <w:t>s</w:t>
      </w:r>
      <w:r w:rsidR="00F8567E" w:rsidRPr="00F8567E">
        <w:rPr>
          <w:rFonts w:ascii="Arial" w:eastAsia="Century Gothic" w:hAnsi="Arial" w:cs="Arial"/>
          <w:sz w:val="24"/>
          <w:szCs w:val="24"/>
        </w:rPr>
        <w:t xml:space="preserve"> with partners to develop in person trainings.</w:t>
      </w:r>
      <w:r w:rsidR="007369D2">
        <w:rPr>
          <w:rFonts w:ascii="Arial" w:eastAsia="Century Gothic" w:hAnsi="Arial" w:cs="Arial"/>
          <w:sz w:val="24"/>
          <w:szCs w:val="24"/>
        </w:rPr>
        <w:t xml:space="preserve"> </w:t>
      </w:r>
      <w:r w:rsidR="00F8567E" w:rsidRPr="00F8567E">
        <w:rPr>
          <w:rFonts w:ascii="Arial" w:eastAsia="Century Gothic" w:hAnsi="Arial" w:cs="Arial"/>
          <w:sz w:val="24"/>
          <w:szCs w:val="24"/>
        </w:rPr>
        <w:t>Create</w:t>
      </w:r>
      <w:r w:rsidR="007369D2">
        <w:rPr>
          <w:rFonts w:ascii="Arial" w:eastAsia="Century Gothic" w:hAnsi="Arial" w:cs="Arial"/>
          <w:sz w:val="24"/>
          <w:szCs w:val="24"/>
        </w:rPr>
        <w:t>s</w:t>
      </w:r>
      <w:r w:rsidR="00F8567E" w:rsidRPr="00F8567E">
        <w:rPr>
          <w:rFonts w:ascii="Arial" w:eastAsia="Century Gothic" w:hAnsi="Arial" w:cs="Arial"/>
          <w:sz w:val="24"/>
          <w:szCs w:val="24"/>
        </w:rPr>
        <w:t xml:space="preserve"> reporting and monitoring templates for Neighbor-to-Neighbor Grantees to track their activity and monitor grant deliverables. Provide</w:t>
      </w:r>
      <w:r w:rsidR="007369D2">
        <w:rPr>
          <w:rFonts w:ascii="Arial" w:eastAsia="Century Gothic" w:hAnsi="Arial" w:cs="Arial"/>
          <w:sz w:val="24"/>
          <w:szCs w:val="24"/>
        </w:rPr>
        <w:t>s</w:t>
      </w:r>
      <w:r w:rsidR="00F8567E" w:rsidRPr="00F8567E">
        <w:rPr>
          <w:rFonts w:ascii="Arial" w:eastAsia="Century Gothic" w:hAnsi="Arial" w:cs="Arial"/>
          <w:sz w:val="24"/>
          <w:szCs w:val="24"/>
        </w:rPr>
        <w:t xml:space="preserve"> guidance to grantees, when necessary.</w:t>
      </w:r>
    </w:p>
    <w:p w14:paraId="564BD008" w14:textId="3FB4BBD0" w:rsidR="002A643A" w:rsidRDefault="00F8567E" w:rsidP="00A613F1">
      <w:pPr>
        <w:spacing w:after="0" w:line="240" w:lineRule="auto"/>
        <w:rPr>
          <w:rFonts w:ascii="Arial" w:eastAsia="Century Gothic" w:hAnsi="Arial" w:cs="Arial"/>
          <w:sz w:val="24"/>
          <w:szCs w:val="24"/>
        </w:rPr>
      </w:pPr>
      <w:r w:rsidRPr="00F8567E">
        <w:rPr>
          <w:rFonts w:ascii="Arial" w:eastAsia="Century Gothic" w:hAnsi="Arial" w:cs="Arial"/>
          <w:sz w:val="24"/>
          <w:szCs w:val="24"/>
        </w:rPr>
        <w:t>Support</w:t>
      </w:r>
      <w:r w:rsidR="00B36F4D">
        <w:rPr>
          <w:rFonts w:ascii="Arial" w:eastAsia="Century Gothic" w:hAnsi="Arial" w:cs="Arial"/>
          <w:sz w:val="24"/>
          <w:szCs w:val="24"/>
        </w:rPr>
        <w:t>s</w:t>
      </w:r>
      <w:r w:rsidRPr="00F8567E">
        <w:rPr>
          <w:rFonts w:ascii="Arial" w:eastAsia="Century Gothic" w:hAnsi="Arial" w:cs="Arial"/>
          <w:sz w:val="24"/>
          <w:szCs w:val="24"/>
        </w:rPr>
        <w:t xml:space="preserve"> the Community Engagement Director with partnership development to support neighborhood activity. Coordinate</w:t>
      </w:r>
      <w:r w:rsidR="00B36F4D">
        <w:rPr>
          <w:rFonts w:ascii="Arial" w:eastAsia="Century Gothic" w:hAnsi="Arial" w:cs="Arial"/>
          <w:sz w:val="24"/>
          <w:szCs w:val="24"/>
        </w:rPr>
        <w:t>s</w:t>
      </w:r>
      <w:r w:rsidRPr="00F8567E">
        <w:rPr>
          <w:rFonts w:ascii="Arial" w:eastAsia="Century Gothic" w:hAnsi="Arial" w:cs="Arial"/>
          <w:sz w:val="24"/>
          <w:szCs w:val="24"/>
        </w:rPr>
        <w:t xml:space="preserve"> with </w:t>
      </w:r>
      <w:r w:rsidR="0083059E" w:rsidRPr="0083059E">
        <w:rPr>
          <w:rFonts w:ascii="Arial" w:eastAsia="Century Gothic" w:hAnsi="Arial" w:cs="Arial"/>
          <w:sz w:val="24"/>
          <w:szCs w:val="24"/>
        </w:rPr>
        <w:t xml:space="preserve">Regional Program Managers and Neighbor-to-Neighbor </w:t>
      </w:r>
      <w:r w:rsidR="0083059E">
        <w:rPr>
          <w:rFonts w:ascii="Arial" w:eastAsia="Century Gothic" w:hAnsi="Arial" w:cs="Arial"/>
          <w:sz w:val="24"/>
          <w:szCs w:val="24"/>
        </w:rPr>
        <w:t>Manager</w:t>
      </w:r>
      <w:r w:rsidRPr="00F8567E">
        <w:rPr>
          <w:rFonts w:ascii="Arial" w:eastAsia="Century Gothic" w:hAnsi="Arial" w:cs="Arial"/>
          <w:sz w:val="24"/>
          <w:szCs w:val="24"/>
        </w:rPr>
        <w:t xml:space="preserve"> to ensure cohesion.</w:t>
      </w:r>
      <w:r w:rsidR="002A643A">
        <w:rPr>
          <w:rFonts w:ascii="Arial" w:eastAsia="Century Gothic" w:hAnsi="Arial" w:cs="Arial"/>
          <w:sz w:val="24"/>
          <w:szCs w:val="24"/>
        </w:rPr>
        <w:t xml:space="preserve"> </w:t>
      </w:r>
      <w:r w:rsidRPr="00F8567E">
        <w:rPr>
          <w:rFonts w:ascii="Arial" w:eastAsia="Century Gothic" w:hAnsi="Arial" w:cs="Arial"/>
          <w:sz w:val="24"/>
          <w:szCs w:val="24"/>
        </w:rPr>
        <w:t>Coordinate</w:t>
      </w:r>
      <w:r w:rsidR="00B36F4D">
        <w:rPr>
          <w:rFonts w:ascii="Arial" w:eastAsia="Century Gothic" w:hAnsi="Arial" w:cs="Arial"/>
          <w:sz w:val="24"/>
          <w:szCs w:val="24"/>
        </w:rPr>
        <w:t>s</w:t>
      </w:r>
      <w:r w:rsidRPr="00F8567E">
        <w:rPr>
          <w:rFonts w:ascii="Arial" w:eastAsia="Century Gothic" w:hAnsi="Arial" w:cs="Arial"/>
          <w:sz w:val="24"/>
          <w:szCs w:val="24"/>
        </w:rPr>
        <w:t xml:space="preserve"> the collection and reporting of key performance indicators to track program success.</w:t>
      </w:r>
    </w:p>
    <w:p w14:paraId="73358E1C" w14:textId="77777777" w:rsidR="002A643A" w:rsidRDefault="002A643A" w:rsidP="00A613F1">
      <w:pPr>
        <w:spacing w:after="0" w:line="240" w:lineRule="auto"/>
        <w:rPr>
          <w:rFonts w:ascii="Arial" w:eastAsia="Century Gothic" w:hAnsi="Arial" w:cs="Arial"/>
          <w:sz w:val="24"/>
          <w:szCs w:val="24"/>
        </w:rPr>
      </w:pPr>
    </w:p>
    <w:p w14:paraId="35FFAFB0" w14:textId="790B9078" w:rsidR="00166ED2" w:rsidRDefault="00FB0CD9" w:rsidP="00A613F1">
      <w:pPr>
        <w:spacing w:after="0" w:line="240" w:lineRule="auto"/>
        <w:rPr>
          <w:rFonts w:ascii="Arial" w:eastAsia="Century Gothic" w:hAnsi="Arial" w:cs="Arial"/>
          <w:sz w:val="24"/>
          <w:szCs w:val="24"/>
        </w:rPr>
      </w:pPr>
      <w:r w:rsidRPr="00FB0CD9">
        <w:rPr>
          <w:rFonts w:ascii="Arial" w:eastAsia="Century Gothic" w:hAnsi="Arial" w:cs="Arial"/>
          <w:b/>
          <w:bCs/>
          <w:sz w:val="24"/>
          <w:szCs w:val="24"/>
        </w:rPr>
        <w:t>40%</w:t>
      </w:r>
      <w:r>
        <w:rPr>
          <w:rFonts w:ascii="Arial" w:eastAsia="Century Gothic" w:hAnsi="Arial" w:cs="Arial"/>
          <w:sz w:val="24"/>
          <w:szCs w:val="24"/>
        </w:rPr>
        <w:tab/>
      </w:r>
      <w:r w:rsidR="001A3343">
        <w:rPr>
          <w:rFonts w:ascii="Arial" w:eastAsia="Century Gothic" w:hAnsi="Arial" w:cs="Arial"/>
          <w:sz w:val="24"/>
          <w:szCs w:val="24"/>
        </w:rPr>
        <w:t>To ensure success of the program, cross-collaborates with</w:t>
      </w:r>
      <w:r w:rsidR="00282EF5">
        <w:rPr>
          <w:rFonts w:ascii="Arial" w:eastAsia="Century Gothic" w:hAnsi="Arial" w:cs="Arial"/>
          <w:sz w:val="24"/>
          <w:szCs w:val="24"/>
        </w:rPr>
        <w:t xml:space="preserve"> internal</w:t>
      </w:r>
      <w:r w:rsidR="001A3343">
        <w:rPr>
          <w:rFonts w:ascii="Arial" w:eastAsia="Century Gothic" w:hAnsi="Arial" w:cs="Arial"/>
          <w:sz w:val="24"/>
          <w:szCs w:val="24"/>
        </w:rPr>
        <w:t xml:space="preserve"> departmental staff by w</w:t>
      </w:r>
      <w:r w:rsidR="00F8567E" w:rsidRPr="00F8567E">
        <w:rPr>
          <w:rFonts w:ascii="Arial" w:eastAsia="Century Gothic" w:hAnsi="Arial" w:cs="Arial"/>
          <w:sz w:val="24"/>
          <w:szCs w:val="24"/>
        </w:rPr>
        <w:t>ork</w:t>
      </w:r>
      <w:r w:rsidR="001A3343">
        <w:rPr>
          <w:rFonts w:ascii="Arial" w:eastAsia="Century Gothic" w:hAnsi="Arial" w:cs="Arial"/>
          <w:sz w:val="24"/>
          <w:szCs w:val="24"/>
        </w:rPr>
        <w:t>ing</w:t>
      </w:r>
      <w:r w:rsidR="00F8567E" w:rsidRPr="00F8567E">
        <w:rPr>
          <w:rFonts w:ascii="Arial" w:eastAsia="Century Gothic" w:hAnsi="Arial" w:cs="Arial"/>
          <w:sz w:val="24"/>
          <w:szCs w:val="24"/>
        </w:rPr>
        <w:t xml:space="preserve"> with the Digital Liaison and Deputy Director of Programs to improve data collection processes</w:t>
      </w:r>
      <w:r w:rsidR="00B36F4D">
        <w:rPr>
          <w:rFonts w:ascii="Arial" w:eastAsia="Century Gothic" w:hAnsi="Arial" w:cs="Arial"/>
          <w:sz w:val="24"/>
          <w:szCs w:val="24"/>
        </w:rPr>
        <w:t xml:space="preserve">. </w:t>
      </w:r>
      <w:r w:rsidR="00F8567E" w:rsidRPr="00F8567E">
        <w:rPr>
          <w:rFonts w:ascii="Arial" w:eastAsia="Century Gothic" w:hAnsi="Arial" w:cs="Arial"/>
          <w:sz w:val="24"/>
          <w:szCs w:val="24"/>
        </w:rPr>
        <w:t>Collaborate</w:t>
      </w:r>
      <w:r w:rsidR="00B36F4D">
        <w:rPr>
          <w:rFonts w:ascii="Arial" w:eastAsia="Century Gothic" w:hAnsi="Arial" w:cs="Arial"/>
          <w:sz w:val="24"/>
          <w:szCs w:val="24"/>
        </w:rPr>
        <w:t>s</w:t>
      </w:r>
      <w:r w:rsidR="00F8567E" w:rsidRPr="00F8567E">
        <w:rPr>
          <w:rFonts w:ascii="Arial" w:eastAsia="Century Gothic" w:hAnsi="Arial" w:cs="Arial"/>
          <w:sz w:val="24"/>
          <w:szCs w:val="24"/>
        </w:rPr>
        <w:t xml:space="preserve"> with Communications and Marketing and Member Engagement teams in the development of campaigns and communication strategies to recruit neighborhood leaders, facilitate program projects and share program successes.</w:t>
      </w:r>
      <w:r w:rsidR="00B36F4D">
        <w:rPr>
          <w:rFonts w:ascii="Arial" w:eastAsia="Century Gothic" w:hAnsi="Arial" w:cs="Arial"/>
          <w:sz w:val="24"/>
          <w:szCs w:val="24"/>
        </w:rPr>
        <w:t xml:space="preserve"> </w:t>
      </w:r>
      <w:r w:rsidR="00F8567E" w:rsidRPr="00F8567E">
        <w:rPr>
          <w:rFonts w:ascii="Arial" w:eastAsia="Century Gothic" w:hAnsi="Arial" w:cs="Arial"/>
          <w:sz w:val="24"/>
          <w:szCs w:val="24"/>
        </w:rPr>
        <w:t>Coordinate</w:t>
      </w:r>
      <w:r w:rsidR="00B36F4D">
        <w:rPr>
          <w:rFonts w:ascii="Arial" w:eastAsia="Century Gothic" w:hAnsi="Arial" w:cs="Arial"/>
          <w:sz w:val="24"/>
          <w:szCs w:val="24"/>
        </w:rPr>
        <w:t>s</w:t>
      </w:r>
      <w:r w:rsidR="00F8567E" w:rsidRPr="00F8567E">
        <w:rPr>
          <w:rFonts w:ascii="Arial" w:eastAsia="Century Gothic" w:hAnsi="Arial" w:cs="Arial"/>
          <w:sz w:val="24"/>
          <w:szCs w:val="24"/>
        </w:rPr>
        <w:t xml:space="preserve"> with the Disaster Unit, Climate Action Corps and College Corps to shape neighborhood volunteer projects that support the volunteer/community engagement strategy developed by the Community Engagement Director to help meet California Volunteers 2026 Program goals and to support ongoing and emerging initiatives.</w:t>
      </w:r>
      <w:r w:rsidR="00B36F4D">
        <w:rPr>
          <w:rFonts w:ascii="Arial" w:eastAsia="Century Gothic" w:hAnsi="Arial" w:cs="Arial"/>
          <w:sz w:val="24"/>
          <w:szCs w:val="24"/>
        </w:rPr>
        <w:t xml:space="preserve"> </w:t>
      </w:r>
      <w:r w:rsidR="00F8567E" w:rsidRPr="00F8567E">
        <w:rPr>
          <w:rFonts w:ascii="Arial" w:eastAsia="Century Gothic" w:hAnsi="Arial" w:cs="Arial"/>
          <w:sz w:val="24"/>
          <w:szCs w:val="24"/>
        </w:rPr>
        <w:t>Create</w:t>
      </w:r>
      <w:r w:rsidR="00B36F4D">
        <w:rPr>
          <w:rFonts w:ascii="Arial" w:eastAsia="Century Gothic" w:hAnsi="Arial" w:cs="Arial"/>
          <w:sz w:val="24"/>
          <w:szCs w:val="24"/>
        </w:rPr>
        <w:t>s</w:t>
      </w:r>
      <w:r w:rsidR="00F8567E" w:rsidRPr="00F8567E">
        <w:rPr>
          <w:rFonts w:ascii="Arial" w:eastAsia="Century Gothic" w:hAnsi="Arial" w:cs="Arial"/>
          <w:sz w:val="24"/>
          <w:szCs w:val="24"/>
        </w:rPr>
        <w:t xml:space="preserve"> a Neighborhood Leader recruitment strategy with a goal of 1000 leaders by 2026. Develop</w:t>
      </w:r>
      <w:r w:rsidR="00B36F4D">
        <w:rPr>
          <w:rFonts w:ascii="Arial" w:eastAsia="Century Gothic" w:hAnsi="Arial" w:cs="Arial"/>
          <w:sz w:val="24"/>
          <w:szCs w:val="24"/>
        </w:rPr>
        <w:t>s</w:t>
      </w:r>
      <w:r w:rsidR="00F8567E" w:rsidRPr="00F8567E">
        <w:rPr>
          <w:rFonts w:ascii="Arial" w:eastAsia="Century Gothic" w:hAnsi="Arial" w:cs="Arial"/>
          <w:sz w:val="24"/>
          <w:szCs w:val="24"/>
        </w:rPr>
        <w:t xml:space="preserve"> engagement opportunities, geographic targets and ongoing activities promoting climate action, disaster preparedness and community engagement. Leverage</w:t>
      </w:r>
      <w:r w:rsidR="00B36F4D">
        <w:rPr>
          <w:rFonts w:ascii="Arial" w:eastAsia="Century Gothic" w:hAnsi="Arial" w:cs="Arial"/>
          <w:sz w:val="24"/>
          <w:szCs w:val="24"/>
        </w:rPr>
        <w:t>s</w:t>
      </w:r>
      <w:r w:rsidR="00F8567E" w:rsidRPr="00F8567E">
        <w:rPr>
          <w:rFonts w:ascii="Arial" w:eastAsia="Century Gothic" w:hAnsi="Arial" w:cs="Arial"/>
          <w:sz w:val="24"/>
          <w:szCs w:val="24"/>
        </w:rPr>
        <w:t xml:space="preserve"> the Learning Management System to promote engagement between neighbors.</w:t>
      </w:r>
    </w:p>
    <w:p w14:paraId="516DC4D4" w14:textId="77777777" w:rsidR="00F8567E" w:rsidRDefault="00F8567E" w:rsidP="00F8567E">
      <w:pPr>
        <w:spacing w:after="0" w:line="240" w:lineRule="auto"/>
        <w:rPr>
          <w:rFonts w:ascii="Arial" w:hAnsi="Arial" w:cs="Arial"/>
          <w:sz w:val="24"/>
          <w:szCs w:val="24"/>
        </w:rPr>
      </w:pPr>
    </w:p>
    <w:p w14:paraId="698FBD38" w14:textId="77777777" w:rsidR="00166ED2" w:rsidRPr="00D12C84" w:rsidRDefault="00166ED2" w:rsidP="004F1D3D">
      <w:pPr>
        <w:spacing w:after="0" w:line="240" w:lineRule="auto"/>
        <w:rPr>
          <w:rFonts w:ascii="Arial" w:hAnsi="Arial" w:cs="Arial"/>
          <w:sz w:val="24"/>
          <w:szCs w:val="24"/>
        </w:rPr>
      </w:pPr>
    </w:p>
    <w:p w14:paraId="1F34DDC0" w14:textId="6E11B89E" w:rsidR="005A57B1" w:rsidRPr="00B95FF0" w:rsidRDefault="005A57B1" w:rsidP="007369D2">
      <w:pPr>
        <w:spacing w:after="0" w:line="240" w:lineRule="auto"/>
        <w:rPr>
          <w:rFonts w:ascii="Arial" w:hAnsi="Arial" w:cs="Arial"/>
          <w:sz w:val="24"/>
          <w:szCs w:val="24"/>
        </w:rPr>
      </w:pPr>
      <w:r w:rsidRPr="00B95FF0">
        <w:rPr>
          <w:rFonts w:ascii="Arial" w:hAnsi="Arial" w:cs="Arial"/>
          <w:b/>
          <w:bCs/>
          <w:sz w:val="24"/>
          <w:szCs w:val="24"/>
        </w:rPr>
        <w:t>10</w:t>
      </w:r>
      <w:r w:rsidR="0013551E" w:rsidRPr="00B95FF0">
        <w:rPr>
          <w:rFonts w:ascii="Arial" w:hAnsi="Arial" w:cs="Arial"/>
          <w:b/>
          <w:bCs/>
          <w:sz w:val="24"/>
          <w:szCs w:val="24"/>
        </w:rPr>
        <w:t>%</w:t>
      </w:r>
      <w:r w:rsidR="00D12C84">
        <w:rPr>
          <w:rFonts w:ascii="Arial" w:hAnsi="Arial" w:cs="Arial"/>
          <w:sz w:val="24"/>
          <w:szCs w:val="24"/>
        </w:rPr>
        <w:tab/>
      </w:r>
      <w:r w:rsidRPr="00B95FF0">
        <w:rPr>
          <w:rFonts w:ascii="Arial" w:hAnsi="Arial" w:cs="Arial"/>
          <w:sz w:val="24"/>
          <w:szCs w:val="24"/>
        </w:rPr>
        <w:t>Participates in staff meetings, attend trainings, provides work status reports, handles special projects, serves on inter-agency working groups, and performs other duties as assigned.</w:t>
      </w:r>
      <w:r w:rsidR="007369D2">
        <w:rPr>
          <w:rFonts w:ascii="Arial" w:hAnsi="Arial" w:cs="Arial"/>
          <w:sz w:val="24"/>
          <w:szCs w:val="24"/>
        </w:rPr>
        <w:t xml:space="preserve"> </w:t>
      </w:r>
      <w:r w:rsidR="007369D2" w:rsidRPr="007369D2">
        <w:rPr>
          <w:rFonts w:ascii="Arial" w:hAnsi="Arial" w:cs="Arial"/>
          <w:sz w:val="24"/>
          <w:szCs w:val="24"/>
        </w:rPr>
        <w:t>Serve</w:t>
      </w:r>
      <w:r w:rsidR="004D12F7">
        <w:rPr>
          <w:rFonts w:ascii="Arial" w:hAnsi="Arial" w:cs="Arial"/>
          <w:sz w:val="24"/>
          <w:szCs w:val="24"/>
        </w:rPr>
        <w:t>s</w:t>
      </w:r>
      <w:r w:rsidR="007369D2" w:rsidRPr="007369D2">
        <w:rPr>
          <w:rFonts w:ascii="Arial" w:hAnsi="Arial" w:cs="Arial"/>
          <w:sz w:val="24"/>
          <w:szCs w:val="24"/>
        </w:rPr>
        <w:t xml:space="preserve"> as point of contact for Neighbor-to-Neighbor “Service Force” usage (Salesforce-based CRM).</w:t>
      </w:r>
      <w:r w:rsidR="007369D2">
        <w:rPr>
          <w:rFonts w:ascii="Arial" w:hAnsi="Arial" w:cs="Arial"/>
          <w:sz w:val="24"/>
          <w:szCs w:val="24"/>
        </w:rPr>
        <w:t xml:space="preserve"> </w:t>
      </w:r>
      <w:r w:rsidR="007369D2" w:rsidRPr="007369D2">
        <w:rPr>
          <w:rFonts w:ascii="Arial" w:hAnsi="Arial" w:cs="Arial"/>
          <w:sz w:val="24"/>
          <w:szCs w:val="24"/>
        </w:rPr>
        <w:t>Coordinate</w:t>
      </w:r>
      <w:r w:rsidR="004D12F7">
        <w:rPr>
          <w:rFonts w:ascii="Arial" w:hAnsi="Arial" w:cs="Arial"/>
          <w:sz w:val="24"/>
          <w:szCs w:val="24"/>
        </w:rPr>
        <w:t>s</w:t>
      </w:r>
      <w:r w:rsidR="007369D2" w:rsidRPr="007369D2">
        <w:rPr>
          <w:rFonts w:ascii="Arial" w:hAnsi="Arial" w:cs="Arial"/>
          <w:sz w:val="24"/>
          <w:szCs w:val="24"/>
        </w:rPr>
        <w:t xml:space="preserve"> with the Neighbor-to-Neighbor team and Regional Managers to gather data and metrics for reporting.</w:t>
      </w:r>
      <w:r w:rsidR="007369D2">
        <w:rPr>
          <w:rFonts w:ascii="Arial" w:hAnsi="Arial" w:cs="Arial"/>
          <w:sz w:val="24"/>
          <w:szCs w:val="24"/>
        </w:rPr>
        <w:t xml:space="preserve"> </w:t>
      </w:r>
      <w:r w:rsidR="00FF09EA" w:rsidRPr="00B95FF0">
        <w:rPr>
          <w:rFonts w:ascii="Arial" w:hAnsi="Arial" w:cs="Arial"/>
          <w:sz w:val="24"/>
          <w:szCs w:val="24"/>
        </w:rPr>
        <w:t>To support department initiatives, this position may require 10% of travel locally and statewide.</w:t>
      </w:r>
    </w:p>
    <w:p w14:paraId="10E78121" w14:textId="77777777" w:rsidR="009D4FCA" w:rsidRPr="00B95FF0" w:rsidRDefault="009D4FCA" w:rsidP="004760BF">
      <w:pPr>
        <w:spacing w:after="0" w:line="240" w:lineRule="auto"/>
        <w:rPr>
          <w:rFonts w:ascii="Arial" w:hAnsi="Arial" w:cs="Arial"/>
          <w:b/>
          <w:bCs/>
          <w:sz w:val="24"/>
          <w:szCs w:val="24"/>
          <w:u w:val="single"/>
        </w:rPr>
      </w:pPr>
    </w:p>
    <w:p w14:paraId="62E5BA85" w14:textId="2C7AD348" w:rsidR="008D383E" w:rsidRPr="00B95FF0" w:rsidRDefault="00FD0F64" w:rsidP="00322491">
      <w:pPr>
        <w:spacing w:after="100" w:afterAutospacing="1" w:line="240" w:lineRule="auto"/>
        <w:rPr>
          <w:rFonts w:ascii="Arial" w:hAnsi="Arial" w:cs="Arial"/>
          <w:b/>
          <w:bCs/>
          <w:sz w:val="24"/>
          <w:szCs w:val="24"/>
          <w:u w:val="single"/>
        </w:rPr>
      </w:pPr>
      <w:r w:rsidRPr="00B95FF0">
        <w:rPr>
          <w:rFonts w:ascii="Arial" w:hAnsi="Arial" w:cs="Arial"/>
          <w:b/>
          <w:bCs/>
          <w:sz w:val="24"/>
          <w:szCs w:val="24"/>
          <w:u w:val="single"/>
        </w:rPr>
        <w:t>SUPERVISION RECEIVED AND EXERCISED</w:t>
      </w:r>
      <w:r w:rsidR="003E6647" w:rsidRPr="00B95FF0">
        <w:rPr>
          <w:rFonts w:ascii="Arial" w:hAnsi="Arial" w:cs="Arial"/>
          <w:b/>
          <w:bCs/>
          <w:sz w:val="24"/>
          <w:szCs w:val="24"/>
          <w:u w:val="single"/>
        </w:rPr>
        <w:t>:</w:t>
      </w:r>
      <w:r w:rsidRPr="00B95FF0">
        <w:rPr>
          <w:rFonts w:ascii="Arial" w:hAnsi="Arial" w:cs="Arial"/>
          <w:b/>
          <w:bCs/>
          <w:sz w:val="24"/>
          <w:szCs w:val="24"/>
          <w:u w:val="single"/>
        </w:rPr>
        <w:t xml:space="preserve"> </w:t>
      </w:r>
    </w:p>
    <w:p w14:paraId="42012763" w14:textId="746ADC33" w:rsidR="008D383E" w:rsidRPr="00B95FF0" w:rsidRDefault="008D383E" w:rsidP="00182C5B">
      <w:pPr>
        <w:spacing w:after="120" w:line="240" w:lineRule="auto"/>
        <w:rPr>
          <w:rFonts w:ascii="Arial" w:hAnsi="Arial" w:cs="Arial"/>
          <w:sz w:val="24"/>
          <w:szCs w:val="24"/>
        </w:rPr>
      </w:pPr>
      <w:r w:rsidRPr="00B95FF0">
        <w:rPr>
          <w:rFonts w:ascii="Arial" w:hAnsi="Arial" w:cs="Arial"/>
          <w:sz w:val="24"/>
          <w:szCs w:val="24"/>
        </w:rPr>
        <w:t xml:space="preserve">The </w:t>
      </w:r>
      <w:r w:rsidR="00A613F1">
        <w:rPr>
          <w:rFonts w:ascii="Arial" w:hAnsi="Arial" w:cs="Arial"/>
          <w:sz w:val="24"/>
          <w:szCs w:val="24"/>
        </w:rPr>
        <w:t>Deputy Director of Neighbor-to-Neighbor</w:t>
      </w:r>
      <w:r w:rsidR="00D12C84" w:rsidRPr="00D12C84">
        <w:rPr>
          <w:rFonts w:ascii="Arial" w:hAnsi="Arial" w:cs="Arial"/>
          <w:sz w:val="24"/>
          <w:szCs w:val="24"/>
        </w:rPr>
        <w:t xml:space="preserve"> </w:t>
      </w:r>
      <w:r w:rsidRPr="00B95FF0">
        <w:rPr>
          <w:rFonts w:ascii="Arial" w:hAnsi="Arial" w:cs="Arial"/>
          <w:sz w:val="24"/>
          <w:szCs w:val="24"/>
        </w:rPr>
        <w:t xml:space="preserve">reports directly and receives the majority of assignments from the </w:t>
      </w:r>
      <w:r w:rsidR="004D12F7">
        <w:rPr>
          <w:rFonts w:ascii="Arial" w:hAnsi="Arial" w:cs="Arial"/>
          <w:sz w:val="24"/>
          <w:szCs w:val="24"/>
        </w:rPr>
        <w:t>Director of Community Engagement</w:t>
      </w:r>
      <w:r w:rsidRPr="00B95FF0">
        <w:rPr>
          <w:rFonts w:ascii="Arial" w:hAnsi="Arial" w:cs="Arial"/>
          <w:sz w:val="24"/>
          <w:szCs w:val="24"/>
        </w:rPr>
        <w:t>; however, direction and assignments may also come from senior leadership or executive team members.</w:t>
      </w:r>
    </w:p>
    <w:p w14:paraId="70325E55" w14:textId="77777777" w:rsidR="008D383E" w:rsidRPr="00B95FF0" w:rsidRDefault="008D383E" w:rsidP="008D383E">
      <w:pPr>
        <w:spacing w:after="0" w:line="240" w:lineRule="auto"/>
        <w:rPr>
          <w:rFonts w:ascii="Arial" w:hAnsi="Arial" w:cs="Arial"/>
          <w:sz w:val="24"/>
          <w:szCs w:val="24"/>
        </w:rPr>
      </w:pPr>
    </w:p>
    <w:p w14:paraId="1965911C" w14:textId="33DCB2F9" w:rsidR="00FD0F64" w:rsidRPr="00B95FF0" w:rsidRDefault="00FD0F64" w:rsidP="008D383E">
      <w:pPr>
        <w:rPr>
          <w:rFonts w:ascii="Arial" w:hAnsi="Arial" w:cs="Arial"/>
          <w:sz w:val="24"/>
          <w:szCs w:val="24"/>
        </w:rPr>
      </w:pPr>
      <w:r w:rsidRPr="00B95FF0">
        <w:rPr>
          <w:rFonts w:ascii="Arial" w:hAnsi="Arial" w:cs="Arial"/>
          <w:b/>
          <w:bCs/>
          <w:sz w:val="24"/>
          <w:szCs w:val="24"/>
          <w:u w:val="single"/>
        </w:rPr>
        <w:t>WORK WEEK GROUPS</w:t>
      </w:r>
      <w:r w:rsidR="003E6647" w:rsidRPr="00B95FF0">
        <w:rPr>
          <w:rFonts w:ascii="Arial" w:hAnsi="Arial" w:cs="Arial"/>
          <w:b/>
          <w:bCs/>
          <w:sz w:val="24"/>
          <w:szCs w:val="24"/>
          <w:u w:val="single"/>
        </w:rPr>
        <w:t>:</w:t>
      </w:r>
    </w:p>
    <w:p w14:paraId="0E045CA0" w14:textId="775A8F7A" w:rsidR="00FD0F64" w:rsidRPr="005A57B1" w:rsidRDefault="00FD0F64" w:rsidP="007B5830">
      <w:pPr>
        <w:spacing w:after="120" w:line="240" w:lineRule="auto"/>
        <w:rPr>
          <w:rFonts w:ascii="Arial" w:hAnsi="Arial" w:cs="Arial"/>
          <w:sz w:val="24"/>
          <w:szCs w:val="24"/>
        </w:rPr>
      </w:pPr>
      <w:r w:rsidRPr="00B95FF0">
        <w:rPr>
          <w:rFonts w:ascii="Arial" w:hAnsi="Arial" w:cs="Arial"/>
          <w:b/>
          <w:bCs/>
          <w:sz w:val="24"/>
          <w:szCs w:val="24"/>
        </w:rPr>
        <w:t xml:space="preserve">This is an “Exempt” position that is served at the pleasure of the Governor. </w:t>
      </w:r>
      <w:r w:rsidRPr="00B95FF0">
        <w:rPr>
          <w:rFonts w:ascii="Arial" w:hAnsi="Arial" w:cs="Arial"/>
          <w:sz w:val="24"/>
          <w:szCs w:val="24"/>
        </w:rPr>
        <w:t>Incumbents</w:t>
      </w:r>
      <w:r w:rsidRPr="00B95FF0">
        <w:rPr>
          <w:rFonts w:ascii="Arial" w:hAnsi="Arial" w:cs="Arial"/>
          <w:b/>
          <w:bCs/>
          <w:sz w:val="24"/>
          <w:szCs w:val="24"/>
        </w:rPr>
        <w:t xml:space="preserve"> </w:t>
      </w:r>
      <w:r w:rsidRPr="00B95FF0">
        <w:rPr>
          <w:rFonts w:ascii="Arial" w:hAnsi="Arial" w:cs="Arial"/>
          <w:sz w:val="24"/>
          <w:szCs w:val="24"/>
        </w:rPr>
        <w:t>a</w:t>
      </w:r>
      <w:r w:rsidR="00FA0415" w:rsidRPr="00B95FF0">
        <w:rPr>
          <w:rFonts w:ascii="Arial" w:hAnsi="Arial" w:cs="Arial"/>
          <w:sz w:val="24"/>
          <w:szCs w:val="24"/>
        </w:rPr>
        <w:t xml:space="preserve"> </w:t>
      </w:r>
      <w:r w:rsidRPr="00B95FF0">
        <w:rPr>
          <w:rFonts w:ascii="Arial" w:hAnsi="Arial" w:cs="Arial"/>
          <w:sz w:val="24"/>
          <w:szCs w:val="24"/>
        </w:rPr>
        <w:t xml:space="preserve">part of Work Week Group 2, </w:t>
      </w:r>
      <w:r w:rsidR="00B72D98" w:rsidRPr="00B95FF0">
        <w:rPr>
          <w:rFonts w:ascii="Arial" w:hAnsi="Arial" w:cs="Arial"/>
          <w:sz w:val="24"/>
          <w:szCs w:val="24"/>
        </w:rPr>
        <w:t>i</w:t>
      </w:r>
      <w:r w:rsidRPr="00B95FF0">
        <w:rPr>
          <w:rFonts w:ascii="Arial" w:hAnsi="Arial" w:cs="Arial"/>
          <w:sz w:val="24"/>
          <w:szCs w:val="24"/>
        </w:rPr>
        <w:t>.e., Office Tech, Junior Staff Analyst</w:t>
      </w:r>
      <w:r w:rsidR="00B72D98" w:rsidRPr="00B95FF0">
        <w:rPr>
          <w:rFonts w:ascii="Arial" w:hAnsi="Arial" w:cs="Arial"/>
          <w:sz w:val="24"/>
          <w:szCs w:val="24"/>
        </w:rPr>
        <w:t>,</w:t>
      </w:r>
      <w:r w:rsidRPr="00B95FF0">
        <w:rPr>
          <w:rFonts w:ascii="Arial" w:hAnsi="Arial" w:cs="Arial"/>
          <w:sz w:val="24"/>
          <w:szCs w:val="24"/>
        </w:rPr>
        <w:t xml:space="preserve"> Assistant IPA, Associate IPA. Overtime for employees in these classes are not eligible for exemption under Section 7K of the Fair Labor Standards Act (FLSA), as defined all hours worked in excess of 40 hours in a period of 168 hours or seven consecutive 24-</w:t>
      </w:r>
      <w:r w:rsidRPr="005A57B1">
        <w:rPr>
          <w:rFonts w:ascii="Arial" w:hAnsi="Arial" w:cs="Arial"/>
          <w:sz w:val="24"/>
          <w:szCs w:val="24"/>
        </w:rPr>
        <w:t>hour periods.</w:t>
      </w:r>
    </w:p>
    <w:p w14:paraId="7302B105" w14:textId="731D7A82" w:rsidR="003E34A1" w:rsidRPr="005A57B1" w:rsidRDefault="00FD0F64" w:rsidP="00182C5B">
      <w:pPr>
        <w:spacing w:after="120" w:line="240" w:lineRule="auto"/>
        <w:rPr>
          <w:rFonts w:ascii="Arial" w:hAnsi="Arial" w:cs="Arial"/>
          <w:sz w:val="24"/>
          <w:szCs w:val="24"/>
        </w:rPr>
      </w:pPr>
      <w:r w:rsidRPr="005A57B1">
        <w:rPr>
          <w:rFonts w:ascii="Arial" w:hAnsi="Arial" w:cs="Arial"/>
          <w:sz w:val="24"/>
          <w:szCs w:val="24"/>
        </w:rPr>
        <w:t>Incumbents a</w:t>
      </w:r>
      <w:r w:rsidR="00FA0415" w:rsidRPr="005A57B1">
        <w:rPr>
          <w:rFonts w:ascii="Arial" w:hAnsi="Arial" w:cs="Arial"/>
          <w:sz w:val="24"/>
          <w:szCs w:val="24"/>
        </w:rPr>
        <w:t xml:space="preserve"> </w:t>
      </w:r>
      <w:r w:rsidRPr="005A57B1">
        <w:rPr>
          <w:rFonts w:ascii="Arial" w:hAnsi="Arial" w:cs="Arial"/>
          <w:sz w:val="24"/>
          <w:szCs w:val="24"/>
        </w:rPr>
        <w:t xml:space="preserve">part of Work Week Group “E”, </w:t>
      </w:r>
      <w:r w:rsidR="00B72D98" w:rsidRPr="005A57B1">
        <w:rPr>
          <w:rFonts w:ascii="Arial" w:hAnsi="Arial" w:cs="Arial"/>
          <w:sz w:val="24"/>
          <w:szCs w:val="24"/>
        </w:rPr>
        <w:t>i</w:t>
      </w:r>
      <w:r w:rsidRPr="005A57B1">
        <w:rPr>
          <w:rFonts w:ascii="Arial" w:hAnsi="Arial" w:cs="Arial"/>
          <w:sz w:val="24"/>
          <w:szCs w:val="24"/>
        </w:rPr>
        <w:t>.e., Staff IPA, Senior IPA, Senior Projects Analyst, Senior Advisor, Assistant to the Governor, Senior Assistant to the Governor. In included classes that are exempted from coverage under the FLSA because of the “white-collar” (administrative, executive, professional) exemptions. To be eligible for this exemption a position must meet both the “salary basis” and the “duties” test.</w:t>
      </w:r>
      <w:r w:rsidR="003E6647" w:rsidRPr="005A57B1">
        <w:rPr>
          <w:rFonts w:ascii="Arial" w:hAnsi="Arial" w:cs="Arial"/>
          <w:sz w:val="24"/>
          <w:szCs w:val="24"/>
        </w:rPr>
        <w:t xml:space="preserve"> </w:t>
      </w:r>
      <w:r w:rsidRPr="005A57B1">
        <w:rPr>
          <w:rFonts w:ascii="Arial" w:hAnsi="Arial" w:cs="Arial"/>
          <w:sz w:val="24"/>
          <w:szCs w:val="24"/>
        </w:rPr>
        <w:t>There are seven WWGs; however, only 2 apply to Office of Planning and Research employees, WWG2 and WWGE.</w:t>
      </w:r>
    </w:p>
    <w:p w14:paraId="4CF1D55F" w14:textId="77777777" w:rsidR="003E6647" w:rsidRPr="005A57B1" w:rsidRDefault="003E6647" w:rsidP="003E6647">
      <w:pPr>
        <w:spacing w:after="0" w:line="240" w:lineRule="auto"/>
        <w:rPr>
          <w:rFonts w:ascii="Arial" w:hAnsi="Arial" w:cs="Arial"/>
          <w:sz w:val="24"/>
          <w:szCs w:val="24"/>
        </w:rPr>
      </w:pPr>
    </w:p>
    <w:p w14:paraId="4EB4EFA5" w14:textId="777BE2AB" w:rsidR="00B72D98" w:rsidRPr="005A57B1" w:rsidRDefault="00B72D98" w:rsidP="003E6647">
      <w:pPr>
        <w:spacing w:after="100" w:afterAutospacing="1" w:line="240" w:lineRule="auto"/>
        <w:rPr>
          <w:rFonts w:ascii="Arial" w:hAnsi="Arial" w:cs="Arial"/>
          <w:b/>
          <w:bCs/>
          <w:sz w:val="24"/>
          <w:szCs w:val="24"/>
          <w:u w:val="single"/>
        </w:rPr>
      </w:pPr>
      <w:r w:rsidRPr="005A57B1">
        <w:rPr>
          <w:rFonts w:ascii="Arial" w:hAnsi="Arial" w:cs="Arial"/>
          <w:b/>
          <w:bCs/>
          <w:sz w:val="24"/>
          <w:szCs w:val="24"/>
          <w:u w:val="single"/>
        </w:rPr>
        <w:t>DIVERSITY, EQUITY, AND INCLUSION</w:t>
      </w:r>
      <w:r w:rsidR="003E6647" w:rsidRPr="005A57B1">
        <w:rPr>
          <w:rFonts w:ascii="Arial" w:hAnsi="Arial" w:cs="Arial"/>
          <w:b/>
          <w:bCs/>
          <w:sz w:val="24"/>
          <w:szCs w:val="24"/>
          <w:u w:val="single"/>
        </w:rPr>
        <w:t>:</w:t>
      </w:r>
    </w:p>
    <w:p w14:paraId="31E238C1" w14:textId="749378FF" w:rsidR="00EA5E76" w:rsidRPr="005A57B1" w:rsidRDefault="007A741A" w:rsidP="004760BF">
      <w:pPr>
        <w:spacing w:after="0" w:line="240" w:lineRule="auto"/>
        <w:rPr>
          <w:rFonts w:ascii="Arial" w:hAnsi="Arial" w:cs="Arial"/>
          <w:sz w:val="24"/>
          <w:szCs w:val="24"/>
        </w:rPr>
      </w:pPr>
      <w:r w:rsidRPr="005A57B1">
        <w:rPr>
          <w:rFonts w:ascii="Arial" w:hAnsi="Arial" w:cs="Arial"/>
          <w:sz w:val="24"/>
          <w:szCs w:val="24"/>
        </w:rPr>
        <w:t>This position h</w:t>
      </w:r>
      <w:r w:rsidR="00EA5E76" w:rsidRPr="005A57B1">
        <w:rPr>
          <w:rFonts w:ascii="Arial" w:hAnsi="Arial" w:cs="Arial"/>
          <w:sz w:val="24"/>
          <w:szCs w:val="24"/>
        </w:rPr>
        <w:t>elp</w:t>
      </w:r>
      <w:r w:rsidRPr="005A57B1">
        <w:rPr>
          <w:rFonts w:ascii="Arial" w:hAnsi="Arial" w:cs="Arial"/>
          <w:sz w:val="24"/>
          <w:szCs w:val="24"/>
        </w:rPr>
        <w:t>s to</w:t>
      </w:r>
      <w:r w:rsidR="00EA5E76" w:rsidRPr="005A57B1">
        <w:rPr>
          <w:rFonts w:ascii="Arial" w:hAnsi="Arial" w:cs="Arial"/>
          <w:sz w:val="24"/>
          <w:szCs w:val="24"/>
        </w:rPr>
        <w:t xml:space="preserve"> create a work environment that celebrates diverse backgrounds, cultures, and personal experiences. Support our organizational equity goals in your day-to-day work regardless of where you are located within the organization.</w:t>
      </w:r>
    </w:p>
    <w:p w14:paraId="3116F02E" w14:textId="77777777" w:rsidR="00E968AD" w:rsidRPr="005A57B1" w:rsidRDefault="00E968AD" w:rsidP="004760BF">
      <w:pPr>
        <w:spacing w:after="0" w:line="240" w:lineRule="auto"/>
        <w:rPr>
          <w:rFonts w:ascii="Arial" w:hAnsi="Arial" w:cs="Arial"/>
          <w:b/>
          <w:bCs/>
          <w:sz w:val="24"/>
          <w:szCs w:val="24"/>
        </w:rPr>
      </w:pPr>
    </w:p>
    <w:p w14:paraId="01BB0DED" w14:textId="5BF40832" w:rsidR="007B5830" w:rsidRPr="005A57B1" w:rsidRDefault="007B5830" w:rsidP="004760BF">
      <w:pPr>
        <w:spacing w:after="0" w:line="240" w:lineRule="auto"/>
        <w:rPr>
          <w:rFonts w:ascii="Arial" w:hAnsi="Arial" w:cs="Arial"/>
          <w:sz w:val="24"/>
          <w:szCs w:val="24"/>
        </w:rPr>
      </w:pPr>
      <w:r w:rsidRPr="005A57B1">
        <w:rPr>
          <w:rFonts w:ascii="Arial" w:hAnsi="Arial" w:cs="Arial"/>
          <w:sz w:val="24"/>
          <w:szCs w:val="24"/>
        </w:rPr>
        <w:t>++++++++++++++++++++++++++++++++++++++++++++++++++++++++++++++++++</w:t>
      </w:r>
    </w:p>
    <w:p w14:paraId="45B10C28" w14:textId="77777777" w:rsidR="007B5830" w:rsidRPr="005A57B1" w:rsidRDefault="007B5830" w:rsidP="004760BF">
      <w:pPr>
        <w:spacing w:after="0" w:line="240" w:lineRule="auto"/>
        <w:rPr>
          <w:rFonts w:ascii="Arial" w:hAnsi="Arial" w:cs="Arial"/>
          <w:b/>
          <w:bCs/>
          <w:sz w:val="24"/>
          <w:szCs w:val="24"/>
        </w:rPr>
      </w:pPr>
    </w:p>
    <w:p w14:paraId="4F1B0E68" w14:textId="6CDD52B6"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I have read and understand the duties listed above and can perform these duties with or without reasonable accommodation.  (If you believe reasonable accommodation is necessary, discuss your concerns with your hiring supervisor.  If unsure of a need for reasonable accommodation, inform your hiring supervisor, who will discuss your concerns with the Personnel Office.)</w:t>
      </w:r>
    </w:p>
    <w:p w14:paraId="365B815B" w14:textId="66B3BF57" w:rsidR="00FD0F64" w:rsidRPr="005A57B1" w:rsidRDefault="00FD0F64" w:rsidP="004760BF">
      <w:pPr>
        <w:spacing w:after="0" w:line="240" w:lineRule="auto"/>
        <w:rPr>
          <w:rFonts w:ascii="Arial" w:hAnsi="Arial" w:cs="Arial"/>
          <w:b/>
          <w:bCs/>
          <w:sz w:val="24"/>
          <w:szCs w:val="24"/>
        </w:rPr>
      </w:pPr>
    </w:p>
    <w:p w14:paraId="18C06B50" w14:textId="77777777" w:rsidR="003E6647" w:rsidRPr="005A57B1" w:rsidRDefault="003E6647" w:rsidP="004760BF">
      <w:pPr>
        <w:spacing w:after="0" w:line="240" w:lineRule="auto"/>
        <w:rPr>
          <w:rFonts w:ascii="Arial" w:hAnsi="Arial" w:cs="Arial"/>
          <w:b/>
          <w:bCs/>
          <w:sz w:val="24"/>
          <w:szCs w:val="24"/>
        </w:rPr>
      </w:pPr>
    </w:p>
    <w:p w14:paraId="6F7E45E4" w14:textId="77777777"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______________________________</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___________________</w:t>
      </w:r>
    </w:p>
    <w:p w14:paraId="5A4C20C1" w14:textId="77777777"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Employee Signature</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Date</w:t>
      </w:r>
    </w:p>
    <w:p w14:paraId="35917FBB" w14:textId="77777777" w:rsidR="00FD0F64" w:rsidRPr="005A57B1" w:rsidRDefault="00FD0F64" w:rsidP="004760BF">
      <w:pPr>
        <w:spacing w:after="0" w:line="240" w:lineRule="auto"/>
        <w:rPr>
          <w:rFonts w:ascii="Arial" w:hAnsi="Arial" w:cs="Arial"/>
          <w:b/>
          <w:bCs/>
          <w:sz w:val="24"/>
          <w:szCs w:val="24"/>
        </w:rPr>
      </w:pPr>
    </w:p>
    <w:p w14:paraId="29DDE6D3" w14:textId="28E19576"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I have discussed the duties of this position with and have provided a copy of this duty statement to the employee named above.</w:t>
      </w:r>
    </w:p>
    <w:p w14:paraId="712F8896" w14:textId="77777777" w:rsidR="003E6647" w:rsidRPr="005A57B1" w:rsidRDefault="003E6647" w:rsidP="004760BF">
      <w:pPr>
        <w:spacing w:after="0" w:line="240" w:lineRule="auto"/>
        <w:rPr>
          <w:rFonts w:ascii="Arial" w:hAnsi="Arial" w:cs="Arial"/>
          <w:b/>
          <w:bCs/>
          <w:sz w:val="24"/>
          <w:szCs w:val="24"/>
        </w:rPr>
      </w:pPr>
    </w:p>
    <w:p w14:paraId="60529F1E" w14:textId="77777777" w:rsidR="00FD0F64" w:rsidRPr="005A57B1" w:rsidRDefault="00FD0F64" w:rsidP="004760BF">
      <w:pPr>
        <w:spacing w:after="0" w:line="240" w:lineRule="auto"/>
        <w:rPr>
          <w:rFonts w:ascii="Arial" w:hAnsi="Arial" w:cs="Arial"/>
          <w:b/>
          <w:bCs/>
          <w:sz w:val="24"/>
          <w:szCs w:val="24"/>
        </w:rPr>
      </w:pPr>
    </w:p>
    <w:p w14:paraId="5CAF1DD6" w14:textId="77777777"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______________________________</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___________________</w:t>
      </w:r>
    </w:p>
    <w:p w14:paraId="118C6515" w14:textId="45186FB6"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Supervisor Signature</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Date</w:t>
      </w:r>
    </w:p>
    <w:p w14:paraId="172B1574" w14:textId="77777777" w:rsidR="00FD0F64" w:rsidRPr="005A57B1" w:rsidRDefault="00FD0F64" w:rsidP="00FD0F64">
      <w:pPr>
        <w:jc w:val="center"/>
        <w:rPr>
          <w:rFonts w:ascii="Arial" w:eastAsia="Times New Roman" w:hAnsi="Arial" w:cs="Arial"/>
          <w:b/>
          <w:sz w:val="24"/>
          <w:szCs w:val="24"/>
        </w:rPr>
      </w:pPr>
    </w:p>
    <w:sectPr w:rsidR="00FD0F64" w:rsidRPr="005A57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1ACF" w14:textId="77777777" w:rsidR="00EB5C8E" w:rsidRDefault="00EB5C8E" w:rsidP="00A86B76">
      <w:pPr>
        <w:spacing w:after="0" w:line="240" w:lineRule="auto"/>
      </w:pPr>
      <w:r>
        <w:separator/>
      </w:r>
    </w:p>
  </w:endnote>
  <w:endnote w:type="continuationSeparator" w:id="0">
    <w:p w14:paraId="3C79B0BE" w14:textId="77777777" w:rsidR="00EB5C8E" w:rsidRDefault="00EB5C8E" w:rsidP="00A8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195B" w14:textId="77777777" w:rsidR="00EB5C8E" w:rsidRDefault="00EB5C8E" w:rsidP="00A86B76">
      <w:pPr>
        <w:spacing w:after="0" w:line="240" w:lineRule="auto"/>
      </w:pPr>
      <w:r>
        <w:separator/>
      </w:r>
    </w:p>
  </w:footnote>
  <w:footnote w:type="continuationSeparator" w:id="0">
    <w:p w14:paraId="630D8E6D" w14:textId="77777777" w:rsidR="00EB5C8E" w:rsidRDefault="00EB5C8E" w:rsidP="00A8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3C30" w14:textId="2B0B78B5" w:rsidR="00A86B76" w:rsidRDefault="00A86B76" w:rsidP="00A86B76">
    <w:pPr>
      <w:pStyle w:val="Header"/>
      <w:jc w:val="center"/>
    </w:pPr>
    <w:r>
      <w:rPr>
        <w:noProof/>
      </w:rPr>
      <w:drawing>
        <wp:inline distT="0" distB="0" distL="0" distR="0" wp14:anchorId="44CFE0B1" wp14:editId="101CF1AA">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p w14:paraId="72227F3C" w14:textId="77777777" w:rsidR="00801507" w:rsidRDefault="00801507" w:rsidP="00A86B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856"/>
    <w:multiLevelType w:val="hybridMultilevel"/>
    <w:tmpl w:val="FFFFFFFF"/>
    <w:lvl w:ilvl="0" w:tplc="D1B00410">
      <w:start w:val="1"/>
      <w:numFmt w:val="bullet"/>
      <w:lvlText w:val=""/>
      <w:lvlJc w:val="left"/>
      <w:pPr>
        <w:ind w:left="720" w:hanging="360"/>
      </w:pPr>
      <w:rPr>
        <w:rFonts w:ascii="Symbol" w:hAnsi="Symbol" w:hint="default"/>
      </w:rPr>
    </w:lvl>
    <w:lvl w:ilvl="1" w:tplc="4A40E7F4">
      <w:start w:val="1"/>
      <w:numFmt w:val="bullet"/>
      <w:lvlText w:val="o"/>
      <w:lvlJc w:val="left"/>
      <w:pPr>
        <w:ind w:left="1440" w:hanging="360"/>
      </w:pPr>
      <w:rPr>
        <w:rFonts w:ascii="Courier New" w:hAnsi="Courier New" w:hint="default"/>
      </w:rPr>
    </w:lvl>
    <w:lvl w:ilvl="2" w:tplc="0E60EB06">
      <w:start w:val="1"/>
      <w:numFmt w:val="bullet"/>
      <w:lvlText w:val=""/>
      <w:lvlJc w:val="left"/>
      <w:pPr>
        <w:ind w:left="2160" w:hanging="360"/>
      </w:pPr>
      <w:rPr>
        <w:rFonts w:ascii="Wingdings" w:hAnsi="Wingdings" w:hint="default"/>
      </w:rPr>
    </w:lvl>
    <w:lvl w:ilvl="3" w:tplc="E59878D4">
      <w:start w:val="1"/>
      <w:numFmt w:val="bullet"/>
      <w:lvlText w:val=""/>
      <w:lvlJc w:val="left"/>
      <w:pPr>
        <w:ind w:left="2880" w:hanging="360"/>
      </w:pPr>
      <w:rPr>
        <w:rFonts w:ascii="Symbol" w:hAnsi="Symbol" w:hint="default"/>
      </w:rPr>
    </w:lvl>
    <w:lvl w:ilvl="4" w:tplc="DD549262">
      <w:start w:val="1"/>
      <w:numFmt w:val="bullet"/>
      <w:lvlText w:val="o"/>
      <w:lvlJc w:val="left"/>
      <w:pPr>
        <w:ind w:left="3600" w:hanging="360"/>
      </w:pPr>
      <w:rPr>
        <w:rFonts w:ascii="Courier New" w:hAnsi="Courier New" w:hint="default"/>
      </w:rPr>
    </w:lvl>
    <w:lvl w:ilvl="5" w:tplc="1BF05088">
      <w:start w:val="1"/>
      <w:numFmt w:val="bullet"/>
      <w:lvlText w:val=""/>
      <w:lvlJc w:val="left"/>
      <w:pPr>
        <w:ind w:left="4320" w:hanging="360"/>
      </w:pPr>
      <w:rPr>
        <w:rFonts w:ascii="Wingdings" w:hAnsi="Wingdings" w:hint="default"/>
      </w:rPr>
    </w:lvl>
    <w:lvl w:ilvl="6" w:tplc="D80259E6">
      <w:start w:val="1"/>
      <w:numFmt w:val="bullet"/>
      <w:lvlText w:val=""/>
      <w:lvlJc w:val="left"/>
      <w:pPr>
        <w:ind w:left="5040" w:hanging="360"/>
      </w:pPr>
      <w:rPr>
        <w:rFonts w:ascii="Symbol" w:hAnsi="Symbol" w:hint="default"/>
      </w:rPr>
    </w:lvl>
    <w:lvl w:ilvl="7" w:tplc="3BD49570">
      <w:start w:val="1"/>
      <w:numFmt w:val="bullet"/>
      <w:lvlText w:val="o"/>
      <w:lvlJc w:val="left"/>
      <w:pPr>
        <w:ind w:left="5760" w:hanging="360"/>
      </w:pPr>
      <w:rPr>
        <w:rFonts w:ascii="Courier New" w:hAnsi="Courier New" w:hint="default"/>
      </w:rPr>
    </w:lvl>
    <w:lvl w:ilvl="8" w:tplc="5D82D6CC">
      <w:start w:val="1"/>
      <w:numFmt w:val="bullet"/>
      <w:lvlText w:val=""/>
      <w:lvlJc w:val="left"/>
      <w:pPr>
        <w:ind w:left="6480" w:hanging="360"/>
      </w:pPr>
      <w:rPr>
        <w:rFonts w:ascii="Wingdings" w:hAnsi="Wingdings" w:hint="default"/>
      </w:rPr>
    </w:lvl>
  </w:abstractNum>
  <w:abstractNum w:abstractNumId="1" w15:restartNumberingAfterBreak="0">
    <w:nsid w:val="0FBC58E7"/>
    <w:multiLevelType w:val="hybridMultilevel"/>
    <w:tmpl w:val="E12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2012A"/>
    <w:multiLevelType w:val="multilevel"/>
    <w:tmpl w:val="BC94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6615C"/>
    <w:multiLevelType w:val="hybridMultilevel"/>
    <w:tmpl w:val="C076E6A8"/>
    <w:lvl w:ilvl="0" w:tplc="546E7628">
      <w:start w:val="1"/>
      <w:numFmt w:val="bullet"/>
      <w:lvlText w:val="·"/>
      <w:lvlJc w:val="left"/>
      <w:pPr>
        <w:ind w:left="720" w:hanging="360"/>
      </w:pPr>
      <w:rPr>
        <w:rFonts w:ascii="Symbol" w:hAnsi="Symbol" w:hint="default"/>
      </w:rPr>
    </w:lvl>
    <w:lvl w:ilvl="1" w:tplc="3A960786">
      <w:start w:val="1"/>
      <w:numFmt w:val="bullet"/>
      <w:lvlText w:val="o"/>
      <w:lvlJc w:val="left"/>
      <w:pPr>
        <w:ind w:left="1440" w:hanging="360"/>
      </w:pPr>
      <w:rPr>
        <w:rFonts w:ascii="Courier New" w:hAnsi="Courier New" w:hint="default"/>
      </w:rPr>
    </w:lvl>
    <w:lvl w:ilvl="2" w:tplc="E4E60CFA">
      <w:start w:val="1"/>
      <w:numFmt w:val="bullet"/>
      <w:lvlText w:val=""/>
      <w:lvlJc w:val="left"/>
      <w:pPr>
        <w:ind w:left="2160" w:hanging="360"/>
      </w:pPr>
      <w:rPr>
        <w:rFonts w:ascii="Wingdings" w:hAnsi="Wingdings" w:hint="default"/>
      </w:rPr>
    </w:lvl>
    <w:lvl w:ilvl="3" w:tplc="2028E15C">
      <w:start w:val="1"/>
      <w:numFmt w:val="bullet"/>
      <w:lvlText w:val=""/>
      <w:lvlJc w:val="left"/>
      <w:pPr>
        <w:ind w:left="2880" w:hanging="360"/>
      </w:pPr>
      <w:rPr>
        <w:rFonts w:ascii="Symbol" w:hAnsi="Symbol" w:hint="default"/>
      </w:rPr>
    </w:lvl>
    <w:lvl w:ilvl="4" w:tplc="2D068D1E">
      <w:start w:val="1"/>
      <w:numFmt w:val="bullet"/>
      <w:lvlText w:val="o"/>
      <w:lvlJc w:val="left"/>
      <w:pPr>
        <w:ind w:left="3600" w:hanging="360"/>
      </w:pPr>
      <w:rPr>
        <w:rFonts w:ascii="Courier New" w:hAnsi="Courier New" w:hint="default"/>
      </w:rPr>
    </w:lvl>
    <w:lvl w:ilvl="5" w:tplc="271A8530">
      <w:start w:val="1"/>
      <w:numFmt w:val="bullet"/>
      <w:lvlText w:val=""/>
      <w:lvlJc w:val="left"/>
      <w:pPr>
        <w:ind w:left="4320" w:hanging="360"/>
      </w:pPr>
      <w:rPr>
        <w:rFonts w:ascii="Wingdings" w:hAnsi="Wingdings" w:hint="default"/>
      </w:rPr>
    </w:lvl>
    <w:lvl w:ilvl="6" w:tplc="077A0DC4">
      <w:start w:val="1"/>
      <w:numFmt w:val="bullet"/>
      <w:lvlText w:val=""/>
      <w:lvlJc w:val="left"/>
      <w:pPr>
        <w:ind w:left="5040" w:hanging="360"/>
      </w:pPr>
      <w:rPr>
        <w:rFonts w:ascii="Symbol" w:hAnsi="Symbol" w:hint="default"/>
      </w:rPr>
    </w:lvl>
    <w:lvl w:ilvl="7" w:tplc="95E882D8">
      <w:start w:val="1"/>
      <w:numFmt w:val="bullet"/>
      <w:lvlText w:val="o"/>
      <w:lvlJc w:val="left"/>
      <w:pPr>
        <w:ind w:left="5760" w:hanging="360"/>
      </w:pPr>
      <w:rPr>
        <w:rFonts w:ascii="Courier New" w:hAnsi="Courier New" w:hint="default"/>
      </w:rPr>
    </w:lvl>
    <w:lvl w:ilvl="8" w:tplc="27D0D952">
      <w:start w:val="1"/>
      <w:numFmt w:val="bullet"/>
      <w:lvlText w:val=""/>
      <w:lvlJc w:val="left"/>
      <w:pPr>
        <w:ind w:left="6480" w:hanging="360"/>
      </w:pPr>
      <w:rPr>
        <w:rFonts w:ascii="Wingdings" w:hAnsi="Wingdings" w:hint="default"/>
      </w:rPr>
    </w:lvl>
  </w:abstractNum>
  <w:abstractNum w:abstractNumId="4" w15:restartNumberingAfterBreak="0">
    <w:nsid w:val="357910F1"/>
    <w:multiLevelType w:val="hybridMultilevel"/>
    <w:tmpl w:val="4C08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50EB2"/>
    <w:multiLevelType w:val="hybridMultilevel"/>
    <w:tmpl w:val="0D70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8227AE"/>
    <w:multiLevelType w:val="hybridMultilevel"/>
    <w:tmpl w:val="FFFFFFFF"/>
    <w:lvl w:ilvl="0" w:tplc="E7843662">
      <w:start w:val="1"/>
      <w:numFmt w:val="bullet"/>
      <w:lvlText w:val=""/>
      <w:lvlJc w:val="left"/>
      <w:pPr>
        <w:ind w:left="720" w:hanging="360"/>
      </w:pPr>
      <w:rPr>
        <w:rFonts w:ascii="Symbol" w:hAnsi="Symbol" w:hint="default"/>
      </w:rPr>
    </w:lvl>
    <w:lvl w:ilvl="1" w:tplc="9C68D08A">
      <w:start w:val="1"/>
      <w:numFmt w:val="bullet"/>
      <w:lvlText w:val="o"/>
      <w:lvlJc w:val="left"/>
      <w:pPr>
        <w:ind w:left="1440" w:hanging="360"/>
      </w:pPr>
      <w:rPr>
        <w:rFonts w:ascii="Courier New" w:hAnsi="Courier New" w:hint="default"/>
      </w:rPr>
    </w:lvl>
    <w:lvl w:ilvl="2" w:tplc="E8EE9D00">
      <w:start w:val="1"/>
      <w:numFmt w:val="bullet"/>
      <w:lvlText w:val=""/>
      <w:lvlJc w:val="left"/>
      <w:pPr>
        <w:ind w:left="2160" w:hanging="360"/>
      </w:pPr>
      <w:rPr>
        <w:rFonts w:ascii="Wingdings" w:hAnsi="Wingdings" w:hint="default"/>
      </w:rPr>
    </w:lvl>
    <w:lvl w:ilvl="3" w:tplc="8FC2A9FC">
      <w:start w:val="1"/>
      <w:numFmt w:val="bullet"/>
      <w:lvlText w:val=""/>
      <w:lvlJc w:val="left"/>
      <w:pPr>
        <w:ind w:left="2880" w:hanging="360"/>
      </w:pPr>
      <w:rPr>
        <w:rFonts w:ascii="Symbol" w:hAnsi="Symbol" w:hint="default"/>
      </w:rPr>
    </w:lvl>
    <w:lvl w:ilvl="4" w:tplc="A7CCB29C">
      <w:start w:val="1"/>
      <w:numFmt w:val="bullet"/>
      <w:lvlText w:val="o"/>
      <w:lvlJc w:val="left"/>
      <w:pPr>
        <w:ind w:left="3600" w:hanging="360"/>
      </w:pPr>
      <w:rPr>
        <w:rFonts w:ascii="Courier New" w:hAnsi="Courier New" w:hint="default"/>
      </w:rPr>
    </w:lvl>
    <w:lvl w:ilvl="5" w:tplc="AF6E9558">
      <w:start w:val="1"/>
      <w:numFmt w:val="bullet"/>
      <w:lvlText w:val=""/>
      <w:lvlJc w:val="left"/>
      <w:pPr>
        <w:ind w:left="4320" w:hanging="360"/>
      </w:pPr>
      <w:rPr>
        <w:rFonts w:ascii="Wingdings" w:hAnsi="Wingdings" w:hint="default"/>
      </w:rPr>
    </w:lvl>
    <w:lvl w:ilvl="6" w:tplc="EB801BE2">
      <w:start w:val="1"/>
      <w:numFmt w:val="bullet"/>
      <w:lvlText w:val=""/>
      <w:lvlJc w:val="left"/>
      <w:pPr>
        <w:ind w:left="5040" w:hanging="360"/>
      </w:pPr>
      <w:rPr>
        <w:rFonts w:ascii="Symbol" w:hAnsi="Symbol" w:hint="default"/>
      </w:rPr>
    </w:lvl>
    <w:lvl w:ilvl="7" w:tplc="F316333A">
      <w:start w:val="1"/>
      <w:numFmt w:val="bullet"/>
      <w:lvlText w:val="o"/>
      <w:lvlJc w:val="left"/>
      <w:pPr>
        <w:ind w:left="5760" w:hanging="360"/>
      </w:pPr>
      <w:rPr>
        <w:rFonts w:ascii="Courier New" w:hAnsi="Courier New" w:hint="default"/>
      </w:rPr>
    </w:lvl>
    <w:lvl w:ilvl="8" w:tplc="8368B85E">
      <w:start w:val="1"/>
      <w:numFmt w:val="bullet"/>
      <w:lvlText w:val=""/>
      <w:lvlJc w:val="left"/>
      <w:pPr>
        <w:ind w:left="6480" w:hanging="360"/>
      </w:pPr>
      <w:rPr>
        <w:rFonts w:ascii="Wingdings" w:hAnsi="Wingdings" w:hint="default"/>
      </w:rPr>
    </w:lvl>
  </w:abstractNum>
  <w:abstractNum w:abstractNumId="7" w15:restartNumberingAfterBreak="0">
    <w:nsid w:val="639A58EA"/>
    <w:multiLevelType w:val="hybridMultilevel"/>
    <w:tmpl w:val="83944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96663"/>
    <w:multiLevelType w:val="hybridMultilevel"/>
    <w:tmpl w:val="FFFFFFFF"/>
    <w:lvl w:ilvl="0" w:tplc="844865D8">
      <w:start w:val="1"/>
      <w:numFmt w:val="bullet"/>
      <w:lvlText w:val=""/>
      <w:lvlJc w:val="left"/>
      <w:pPr>
        <w:ind w:left="720" w:hanging="360"/>
      </w:pPr>
      <w:rPr>
        <w:rFonts w:ascii="Symbol" w:hAnsi="Symbol" w:hint="default"/>
      </w:rPr>
    </w:lvl>
    <w:lvl w:ilvl="1" w:tplc="9670B066">
      <w:start w:val="1"/>
      <w:numFmt w:val="bullet"/>
      <w:lvlText w:val="o"/>
      <w:lvlJc w:val="left"/>
      <w:pPr>
        <w:ind w:left="1440" w:hanging="360"/>
      </w:pPr>
      <w:rPr>
        <w:rFonts w:ascii="Courier New" w:hAnsi="Courier New" w:hint="default"/>
      </w:rPr>
    </w:lvl>
    <w:lvl w:ilvl="2" w:tplc="B6100426">
      <w:start w:val="1"/>
      <w:numFmt w:val="bullet"/>
      <w:lvlText w:val=""/>
      <w:lvlJc w:val="left"/>
      <w:pPr>
        <w:ind w:left="2160" w:hanging="360"/>
      </w:pPr>
      <w:rPr>
        <w:rFonts w:ascii="Wingdings" w:hAnsi="Wingdings" w:hint="default"/>
      </w:rPr>
    </w:lvl>
    <w:lvl w:ilvl="3" w:tplc="99FE495C">
      <w:start w:val="1"/>
      <w:numFmt w:val="bullet"/>
      <w:lvlText w:val=""/>
      <w:lvlJc w:val="left"/>
      <w:pPr>
        <w:ind w:left="2880" w:hanging="360"/>
      </w:pPr>
      <w:rPr>
        <w:rFonts w:ascii="Symbol" w:hAnsi="Symbol" w:hint="default"/>
      </w:rPr>
    </w:lvl>
    <w:lvl w:ilvl="4" w:tplc="A3822720">
      <w:start w:val="1"/>
      <w:numFmt w:val="bullet"/>
      <w:lvlText w:val="o"/>
      <w:lvlJc w:val="left"/>
      <w:pPr>
        <w:ind w:left="3600" w:hanging="360"/>
      </w:pPr>
      <w:rPr>
        <w:rFonts w:ascii="Courier New" w:hAnsi="Courier New" w:hint="default"/>
      </w:rPr>
    </w:lvl>
    <w:lvl w:ilvl="5" w:tplc="7B92EF78">
      <w:start w:val="1"/>
      <w:numFmt w:val="bullet"/>
      <w:lvlText w:val=""/>
      <w:lvlJc w:val="left"/>
      <w:pPr>
        <w:ind w:left="4320" w:hanging="360"/>
      </w:pPr>
      <w:rPr>
        <w:rFonts w:ascii="Wingdings" w:hAnsi="Wingdings" w:hint="default"/>
      </w:rPr>
    </w:lvl>
    <w:lvl w:ilvl="6" w:tplc="8FCE5238">
      <w:start w:val="1"/>
      <w:numFmt w:val="bullet"/>
      <w:lvlText w:val=""/>
      <w:lvlJc w:val="left"/>
      <w:pPr>
        <w:ind w:left="5040" w:hanging="360"/>
      </w:pPr>
      <w:rPr>
        <w:rFonts w:ascii="Symbol" w:hAnsi="Symbol" w:hint="default"/>
      </w:rPr>
    </w:lvl>
    <w:lvl w:ilvl="7" w:tplc="8A6613E4">
      <w:start w:val="1"/>
      <w:numFmt w:val="bullet"/>
      <w:lvlText w:val="o"/>
      <w:lvlJc w:val="left"/>
      <w:pPr>
        <w:ind w:left="5760" w:hanging="360"/>
      </w:pPr>
      <w:rPr>
        <w:rFonts w:ascii="Courier New" w:hAnsi="Courier New" w:hint="default"/>
      </w:rPr>
    </w:lvl>
    <w:lvl w:ilvl="8" w:tplc="5CC4220E">
      <w:start w:val="1"/>
      <w:numFmt w:val="bullet"/>
      <w:lvlText w:val=""/>
      <w:lvlJc w:val="left"/>
      <w:pPr>
        <w:ind w:left="6480" w:hanging="360"/>
      </w:pPr>
      <w:rPr>
        <w:rFonts w:ascii="Wingdings" w:hAnsi="Wingdings" w:hint="default"/>
      </w:rPr>
    </w:lvl>
  </w:abstractNum>
  <w:abstractNum w:abstractNumId="9" w15:restartNumberingAfterBreak="0">
    <w:nsid w:val="7BA5406C"/>
    <w:multiLevelType w:val="hybridMultilevel"/>
    <w:tmpl w:val="4FD62B5A"/>
    <w:lvl w:ilvl="0" w:tplc="A7CCEDD0">
      <w:start w:val="1"/>
      <w:numFmt w:val="bullet"/>
      <w:lvlText w:val="·"/>
      <w:lvlJc w:val="left"/>
      <w:pPr>
        <w:ind w:left="720" w:hanging="360"/>
      </w:pPr>
      <w:rPr>
        <w:rFonts w:ascii="Symbol" w:hAnsi="Symbol" w:hint="default"/>
      </w:rPr>
    </w:lvl>
    <w:lvl w:ilvl="1" w:tplc="087606C6">
      <w:start w:val="1"/>
      <w:numFmt w:val="bullet"/>
      <w:lvlText w:val="o"/>
      <w:lvlJc w:val="left"/>
      <w:pPr>
        <w:ind w:left="1440" w:hanging="360"/>
      </w:pPr>
      <w:rPr>
        <w:rFonts w:ascii="Courier New" w:hAnsi="Courier New" w:hint="default"/>
      </w:rPr>
    </w:lvl>
    <w:lvl w:ilvl="2" w:tplc="5C92E328">
      <w:start w:val="1"/>
      <w:numFmt w:val="bullet"/>
      <w:lvlText w:val=""/>
      <w:lvlJc w:val="left"/>
      <w:pPr>
        <w:ind w:left="2160" w:hanging="360"/>
      </w:pPr>
      <w:rPr>
        <w:rFonts w:ascii="Wingdings" w:hAnsi="Wingdings" w:hint="default"/>
      </w:rPr>
    </w:lvl>
    <w:lvl w:ilvl="3" w:tplc="1ED890B6">
      <w:start w:val="1"/>
      <w:numFmt w:val="bullet"/>
      <w:lvlText w:val=""/>
      <w:lvlJc w:val="left"/>
      <w:pPr>
        <w:ind w:left="2880" w:hanging="360"/>
      </w:pPr>
      <w:rPr>
        <w:rFonts w:ascii="Symbol" w:hAnsi="Symbol" w:hint="default"/>
      </w:rPr>
    </w:lvl>
    <w:lvl w:ilvl="4" w:tplc="2B1AE17C">
      <w:start w:val="1"/>
      <w:numFmt w:val="bullet"/>
      <w:lvlText w:val="o"/>
      <w:lvlJc w:val="left"/>
      <w:pPr>
        <w:ind w:left="3600" w:hanging="360"/>
      </w:pPr>
      <w:rPr>
        <w:rFonts w:ascii="Courier New" w:hAnsi="Courier New" w:hint="default"/>
      </w:rPr>
    </w:lvl>
    <w:lvl w:ilvl="5" w:tplc="06A2DD56">
      <w:start w:val="1"/>
      <w:numFmt w:val="bullet"/>
      <w:lvlText w:val=""/>
      <w:lvlJc w:val="left"/>
      <w:pPr>
        <w:ind w:left="4320" w:hanging="360"/>
      </w:pPr>
      <w:rPr>
        <w:rFonts w:ascii="Wingdings" w:hAnsi="Wingdings" w:hint="default"/>
      </w:rPr>
    </w:lvl>
    <w:lvl w:ilvl="6" w:tplc="D4AA080A">
      <w:start w:val="1"/>
      <w:numFmt w:val="bullet"/>
      <w:lvlText w:val=""/>
      <w:lvlJc w:val="left"/>
      <w:pPr>
        <w:ind w:left="5040" w:hanging="360"/>
      </w:pPr>
      <w:rPr>
        <w:rFonts w:ascii="Symbol" w:hAnsi="Symbol" w:hint="default"/>
      </w:rPr>
    </w:lvl>
    <w:lvl w:ilvl="7" w:tplc="E63658FC">
      <w:start w:val="1"/>
      <w:numFmt w:val="bullet"/>
      <w:lvlText w:val="o"/>
      <w:lvlJc w:val="left"/>
      <w:pPr>
        <w:ind w:left="5760" w:hanging="360"/>
      </w:pPr>
      <w:rPr>
        <w:rFonts w:ascii="Courier New" w:hAnsi="Courier New" w:hint="default"/>
      </w:rPr>
    </w:lvl>
    <w:lvl w:ilvl="8" w:tplc="208C19C8">
      <w:start w:val="1"/>
      <w:numFmt w:val="bullet"/>
      <w:lvlText w:val=""/>
      <w:lvlJc w:val="left"/>
      <w:pPr>
        <w:ind w:left="6480" w:hanging="360"/>
      </w:pPr>
      <w:rPr>
        <w:rFonts w:ascii="Wingdings" w:hAnsi="Wingdings" w:hint="default"/>
      </w:rPr>
    </w:lvl>
  </w:abstractNum>
  <w:num w:numId="1" w16cid:durableId="699628459">
    <w:abstractNumId w:val="2"/>
  </w:num>
  <w:num w:numId="2" w16cid:durableId="523327498">
    <w:abstractNumId w:val="5"/>
  </w:num>
  <w:num w:numId="3" w16cid:durableId="868496957">
    <w:abstractNumId w:val="7"/>
  </w:num>
  <w:num w:numId="4" w16cid:durableId="1904830054">
    <w:abstractNumId w:val="1"/>
  </w:num>
  <w:num w:numId="5" w16cid:durableId="444933156">
    <w:abstractNumId w:val="4"/>
  </w:num>
  <w:num w:numId="6" w16cid:durableId="2096779122">
    <w:abstractNumId w:val="6"/>
  </w:num>
  <w:num w:numId="7" w16cid:durableId="503974430">
    <w:abstractNumId w:val="8"/>
  </w:num>
  <w:num w:numId="8" w16cid:durableId="1577593509">
    <w:abstractNumId w:val="0"/>
  </w:num>
  <w:num w:numId="9" w16cid:durableId="1440953535">
    <w:abstractNumId w:val="9"/>
  </w:num>
  <w:num w:numId="10" w16cid:durableId="78199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64"/>
    <w:rsid w:val="00035ACE"/>
    <w:rsid w:val="00047AB6"/>
    <w:rsid w:val="000736BE"/>
    <w:rsid w:val="000E246D"/>
    <w:rsid w:val="000E2582"/>
    <w:rsid w:val="000F0257"/>
    <w:rsid w:val="00101F4B"/>
    <w:rsid w:val="0013551E"/>
    <w:rsid w:val="0013718D"/>
    <w:rsid w:val="00153436"/>
    <w:rsid w:val="0015383D"/>
    <w:rsid w:val="00153AFA"/>
    <w:rsid w:val="00162739"/>
    <w:rsid w:val="001639C9"/>
    <w:rsid w:val="00166ED2"/>
    <w:rsid w:val="00171A98"/>
    <w:rsid w:val="00182C5B"/>
    <w:rsid w:val="001A3343"/>
    <w:rsid w:val="001B44FC"/>
    <w:rsid w:val="001B7724"/>
    <w:rsid w:val="001F3088"/>
    <w:rsid w:val="00264472"/>
    <w:rsid w:val="00271630"/>
    <w:rsid w:val="00282EF5"/>
    <w:rsid w:val="002A643A"/>
    <w:rsid w:val="002C37B8"/>
    <w:rsid w:val="00315A81"/>
    <w:rsid w:val="00322491"/>
    <w:rsid w:val="003509E8"/>
    <w:rsid w:val="003556AD"/>
    <w:rsid w:val="003E34A1"/>
    <w:rsid w:val="003E6647"/>
    <w:rsid w:val="003F301A"/>
    <w:rsid w:val="00400C9A"/>
    <w:rsid w:val="004238C8"/>
    <w:rsid w:val="00443CC6"/>
    <w:rsid w:val="00465C8C"/>
    <w:rsid w:val="00466926"/>
    <w:rsid w:val="004760BF"/>
    <w:rsid w:val="004C0C8E"/>
    <w:rsid w:val="004D12F7"/>
    <w:rsid w:val="004F1D3D"/>
    <w:rsid w:val="004F2DBF"/>
    <w:rsid w:val="00510389"/>
    <w:rsid w:val="005520A3"/>
    <w:rsid w:val="00576B2B"/>
    <w:rsid w:val="00583D1B"/>
    <w:rsid w:val="005A5451"/>
    <w:rsid w:val="005A57B1"/>
    <w:rsid w:val="005A6C9C"/>
    <w:rsid w:val="005C037C"/>
    <w:rsid w:val="005E4F88"/>
    <w:rsid w:val="00601253"/>
    <w:rsid w:val="0061558C"/>
    <w:rsid w:val="00693160"/>
    <w:rsid w:val="00697996"/>
    <w:rsid w:val="006A4423"/>
    <w:rsid w:val="006C44AF"/>
    <w:rsid w:val="00705098"/>
    <w:rsid w:val="007369D2"/>
    <w:rsid w:val="00752554"/>
    <w:rsid w:val="00797391"/>
    <w:rsid w:val="00797FDF"/>
    <w:rsid w:val="007A0802"/>
    <w:rsid w:val="007A741A"/>
    <w:rsid w:val="007B27FF"/>
    <w:rsid w:val="007B5830"/>
    <w:rsid w:val="007B7917"/>
    <w:rsid w:val="007D785A"/>
    <w:rsid w:val="00801507"/>
    <w:rsid w:val="0083059E"/>
    <w:rsid w:val="00832922"/>
    <w:rsid w:val="00872DD0"/>
    <w:rsid w:val="00897D42"/>
    <w:rsid w:val="00897EE5"/>
    <w:rsid w:val="008C5AAC"/>
    <w:rsid w:val="008D383E"/>
    <w:rsid w:val="008F28FA"/>
    <w:rsid w:val="00905655"/>
    <w:rsid w:val="009064DA"/>
    <w:rsid w:val="009448C4"/>
    <w:rsid w:val="00985A61"/>
    <w:rsid w:val="009C1A6D"/>
    <w:rsid w:val="009D16B4"/>
    <w:rsid w:val="009D4FCA"/>
    <w:rsid w:val="009F40B5"/>
    <w:rsid w:val="009F545E"/>
    <w:rsid w:val="00A172A7"/>
    <w:rsid w:val="00A22621"/>
    <w:rsid w:val="00A613F1"/>
    <w:rsid w:val="00A63034"/>
    <w:rsid w:val="00A82FE1"/>
    <w:rsid w:val="00A86B76"/>
    <w:rsid w:val="00AD3938"/>
    <w:rsid w:val="00AE2B7F"/>
    <w:rsid w:val="00B36F4D"/>
    <w:rsid w:val="00B72D98"/>
    <w:rsid w:val="00B95FF0"/>
    <w:rsid w:val="00BB2C60"/>
    <w:rsid w:val="00BC5129"/>
    <w:rsid w:val="00BD7095"/>
    <w:rsid w:val="00BF6549"/>
    <w:rsid w:val="00C0082F"/>
    <w:rsid w:val="00C15F5D"/>
    <w:rsid w:val="00C31ABA"/>
    <w:rsid w:val="00C453A3"/>
    <w:rsid w:val="00C90555"/>
    <w:rsid w:val="00C92BC9"/>
    <w:rsid w:val="00CC1FF4"/>
    <w:rsid w:val="00CF7325"/>
    <w:rsid w:val="00D12C84"/>
    <w:rsid w:val="00D2285C"/>
    <w:rsid w:val="00D379B9"/>
    <w:rsid w:val="00D40615"/>
    <w:rsid w:val="00D630FF"/>
    <w:rsid w:val="00D6379E"/>
    <w:rsid w:val="00D77902"/>
    <w:rsid w:val="00DC395C"/>
    <w:rsid w:val="00E27821"/>
    <w:rsid w:val="00E318A4"/>
    <w:rsid w:val="00E56F5B"/>
    <w:rsid w:val="00E968AD"/>
    <w:rsid w:val="00EA5E76"/>
    <w:rsid w:val="00EA758C"/>
    <w:rsid w:val="00EB5C8E"/>
    <w:rsid w:val="00ED7E1D"/>
    <w:rsid w:val="00EE6AD4"/>
    <w:rsid w:val="00EF2B3D"/>
    <w:rsid w:val="00F32F4F"/>
    <w:rsid w:val="00F8567E"/>
    <w:rsid w:val="00FA0415"/>
    <w:rsid w:val="00FA4D7C"/>
    <w:rsid w:val="00FB0CD9"/>
    <w:rsid w:val="00FC07F1"/>
    <w:rsid w:val="00FD0F64"/>
    <w:rsid w:val="00FE6C19"/>
    <w:rsid w:val="00FF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276CC"/>
  <w15:chartTrackingRefBased/>
  <w15:docId w15:val="{1BE5A274-5F55-44D8-B81A-27468E57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3E34A1"/>
    <w:pPr>
      <w:spacing w:before="60" w:after="240" w:line="240" w:lineRule="auto"/>
      <w:jc w:val="right"/>
    </w:pPr>
    <w:rPr>
      <w:rFonts w:eastAsia="Calibri" w:cs="Times New Roman"/>
      <w:b/>
      <w:sz w:val="28"/>
    </w:rPr>
  </w:style>
  <w:style w:type="table" w:styleId="TableGrid">
    <w:name w:val="Table Grid"/>
    <w:basedOn w:val="TableNormal"/>
    <w:uiPriority w:val="39"/>
    <w:rsid w:val="003E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4A1"/>
    <w:pPr>
      <w:ind w:left="720"/>
      <w:contextualSpacing/>
    </w:pPr>
  </w:style>
  <w:style w:type="paragraph" w:styleId="Header">
    <w:name w:val="header"/>
    <w:basedOn w:val="Normal"/>
    <w:link w:val="HeaderChar"/>
    <w:uiPriority w:val="99"/>
    <w:unhideWhenUsed/>
    <w:rsid w:val="00A86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B76"/>
  </w:style>
  <w:style w:type="paragraph" w:styleId="Footer">
    <w:name w:val="footer"/>
    <w:basedOn w:val="Normal"/>
    <w:link w:val="FooterChar"/>
    <w:uiPriority w:val="99"/>
    <w:unhideWhenUsed/>
    <w:rsid w:val="00A86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76"/>
  </w:style>
  <w:style w:type="character" w:customStyle="1" w:styleId="normaltextrun">
    <w:name w:val="normaltextrun"/>
    <w:basedOn w:val="DefaultParagraphFont"/>
    <w:rsid w:val="00D40615"/>
  </w:style>
  <w:style w:type="character" w:customStyle="1" w:styleId="eop">
    <w:name w:val="eop"/>
    <w:basedOn w:val="DefaultParagraphFont"/>
    <w:rsid w:val="00D4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4117">
      <w:bodyDiv w:val="1"/>
      <w:marLeft w:val="0"/>
      <w:marRight w:val="0"/>
      <w:marTop w:val="0"/>
      <w:marBottom w:val="0"/>
      <w:divBdr>
        <w:top w:val="none" w:sz="0" w:space="0" w:color="auto"/>
        <w:left w:val="none" w:sz="0" w:space="0" w:color="auto"/>
        <w:bottom w:val="none" w:sz="0" w:space="0" w:color="auto"/>
        <w:right w:val="none" w:sz="0" w:space="0" w:color="auto"/>
      </w:divBdr>
    </w:div>
    <w:div w:id="566573381">
      <w:bodyDiv w:val="1"/>
      <w:marLeft w:val="0"/>
      <w:marRight w:val="0"/>
      <w:marTop w:val="0"/>
      <w:marBottom w:val="0"/>
      <w:divBdr>
        <w:top w:val="none" w:sz="0" w:space="0" w:color="auto"/>
        <w:left w:val="none" w:sz="0" w:space="0" w:color="auto"/>
        <w:bottom w:val="none" w:sz="0" w:space="0" w:color="auto"/>
        <w:right w:val="none" w:sz="0" w:space="0" w:color="auto"/>
      </w:divBdr>
    </w:div>
    <w:div w:id="732656236">
      <w:bodyDiv w:val="1"/>
      <w:marLeft w:val="0"/>
      <w:marRight w:val="0"/>
      <w:marTop w:val="0"/>
      <w:marBottom w:val="0"/>
      <w:divBdr>
        <w:top w:val="none" w:sz="0" w:space="0" w:color="auto"/>
        <w:left w:val="none" w:sz="0" w:space="0" w:color="auto"/>
        <w:bottom w:val="none" w:sz="0" w:space="0" w:color="auto"/>
        <w:right w:val="none" w:sz="0" w:space="0" w:color="auto"/>
      </w:divBdr>
    </w:div>
    <w:div w:id="841891738">
      <w:bodyDiv w:val="1"/>
      <w:marLeft w:val="0"/>
      <w:marRight w:val="0"/>
      <w:marTop w:val="0"/>
      <w:marBottom w:val="0"/>
      <w:divBdr>
        <w:top w:val="none" w:sz="0" w:space="0" w:color="auto"/>
        <w:left w:val="none" w:sz="0" w:space="0" w:color="auto"/>
        <w:bottom w:val="none" w:sz="0" w:space="0" w:color="auto"/>
        <w:right w:val="none" w:sz="0" w:space="0" w:color="auto"/>
      </w:divBdr>
    </w:div>
    <w:div w:id="14986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D5C70455A554B824B0C031C571B20" ma:contentTypeVersion="16" ma:contentTypeDescription="Create a new document." ma:contentTypeScope="" ma:versionID="3d253098b6f30fad44d7a4a3b5abadab">
  <xsd:schema xmlns:xsd="http://www.w3.org/2001/XMLSchema" xmlns:xs="http://www.w3.org/2001/XMLSchema" xmlns:p="http://schemas.microsoft.com/office/2006/metadata/properties" xmlns:ns1="http://schemas.microsoft.com/sharepoint/v3" xmlns:ns2="75b4827d-5f72-40e8-acc1-e5ae5002bc39" xmlns:ns3="53c6c1f5-00ea-42b2-bef0-b099d91c045a" targetNamespace="http://schemas.microsoft.com/office/2006/metadata/properties" ma:root="true" ma:fieldsID="56f692186a642ed7d93527cc7615876b" ns1:_="" ns2:_="" ns3:_="">
    <xsd:import namespace="http://schemas.microsoft.com/sharepoint/v3"/>
    <xsd:import namespace="75b4827d-5f72-40e8-acc1-e5ae5002bc39"/>
    <xsd:import namespace="53c6c1f5-00ea-42b2-bef0-b099d91c0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827d-5f72-40e8-acc1-e5ae5002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6c1f5-00ea-42b2-bef0-b099d91c04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ca4e96-3dde-494b-8e3c-7ad8576cfd8e}" ma:internalName="TaxCatchAll" ma:showField="CatchAllData" ma:web="53c6c1f5-00ea-42b2-bef0-b099d91c0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5b4827d-5f72-40e8-acc1-e5ae5002bc39">
      <Terms xmlns="http://schemas.microsoft.com/office/infopath/2007/PartnerControls"/>
    </lcf76f155ced4ddcb4097134ff3c332f>
    <_ip_UnifiedCompliancePolicyProperties xmlns="http://schemas.microsoft.com/sharepoint/v3" xsi:nil="true"/>
    <TaxCatchAll xmlns="53c6c1f5-00ea-42b2-bef0-b099d91c045a" xsi:nil="true"/>
  </documentManagement>
</p:properties>
</file>

<file path=customXml/itemProps1.xml><?xml version="1.0" encoding="utf-8"?>
<ds:datastoreItem xmlns:ds="http://schemas.openxmlformats.org/officeDocument/2006/customXml" ds:itemID="{90CA8E41-CAE1-463A-8AF4-4388E5F96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4827d-5f72-40e8-acc1-e5ae5002bc39"/>
    <ds:schemaRef ds:uri="53c6c1f5-00ea-42b2-bef0-b099d91c0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439DD-0528-4A92-A4ED-178C9A05C6CE}">
  <ds:schemaRefs>
    <ds:schemaRef ds:uri="http://schemas.microsoft.com/sharepoint/v3/contenttype/forms"/>
  </ds:schemaRefs>
</ds:datastoreItem>
</file>

<file path=customXml/itemProps3.xml><?xml version="1.0" encoding="utf-8"?>
<ds:datastoreItem xmlns:ds="http://schemas.openxmlformats.org/officeDocument/2006/customXml" ds:itemID="{31C09C2E-0FF5-495C-B1C3-00C2701AA993}">
  <ds:schemaRefs>
    <ds:schemaRef ds:uri="http://schemas.microsoft.com/office/2006/metadata/properties"/>
    <ds:schemaRef ds:uri="http://schemas.microsoft.com/office/infopath/2007/PartnerControls"/>
    <ds:schemaRef ds:uri="http://schemas.microsoft.com/sharepoint/v3"/>
    <ds:schemaRef ds:uri="75b4827d-5f72-40e8-acc1-e5ae5002bc39"/>
    <ds:schemaRef ds:uri="53c6c1f5-00ea-42b2-bef0-b099d91c045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Erica.Willett@californiavolunteers.ca.gov</dc:creator>
  <cp:keywords/>
  <dc:description/>
  <cp:lastModifiedBy>Erica Willett</cp:lastModifiedBy>
  <cp:revision>19</cp:revision>
  <dcterms:created xsi:type="dcterms:W3CDTF">2022-10-25T18:54:00Z</dcterms:created>
  <dcterms:modified xsi:type="dcterms:W3CDTF">2022-10-25T23:29:00Z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0x0101002EAD5C70455A554B824B0C031C571B20</vt:lpwstr>
  </property>
</Properties>
</file>