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A501C" w14:textId="5DB66615" w:rsidR="00AA63FA" w:rsidRDefault="00AA63FA" w:rsidP="00F51188">
      <w:pPr>
        <w:spacing w:after="0"/>
      </w:pPr>
    </w:p>
    <w:p w14:paraId="0467E778" w14:textId="32DAA972" w:rsidR="00040815" w:rsidRPr="00726759" w:rsidRDefault="00E1032A" w:rsidP="00B930C9">
      <w:pPr>
        <w:tabs>
          <w:tab w:val="left" w:pos="5040"/>
        </w:tabs>
        <w:rPr>
          <w:rStyle w:val="Strong"/>
          <w:sz w:val="24"/>
        </w:rPr>
      </w:pPr>
      <w:r>
        <w:rPr>
          <w:b/>
          <w:sz w:val="24"/>
        </w:rPr>
        <w:t>Classification(s)</w:t>
      </w:r>
      <w:r w:rsidRPr="00512473">
        <w:rPr>
          <w:b/>
          <w:sz w:val="24"/>
        </w:rPr>
        <w:t>:</w:t>
      </w:r>
      <w:r w:rsidRPr="00512473">
        <w:rPr>
          <w:sz w:val="24"/>
        </w:rPr>
        <w:t xml:space="preserve"> </w:t>
      </w:r>
      <w:r w:rsidR="00F5086A">
        <w:rPr>
          <w:sz w:val="24"/>
        </w:rPr>
        <w:t xml:space="preserve">Attorney V </w:t>
      </w:r>
    </w:p>
    <w:p w14:paraId="4CE3E9B6" w14:textId="36B537A0" w:rsidR="00CC549D" w:rsidRPr="00726759" w:rsidRDefault="00B930C9" w:rsidP="00B930C9">
      <w:pPr>
        <w:tabs>
          <w:tab w:val="left" w:pos="5040"/>
        </w:tabs>
        <w:rPr>
          <w:b/>
          <w:sz w:val="24"/>
        </w:rPr>
      </w:pPr>
      <w:r w:rsidRPr="00726759">
        <w:rPr>
          <w:b/>
          <w:sz w:val="24"/>
        </w:rPr>
        <w:t xml:space="preserve">Position </w:t>
      </w:r>
      <w:r w:rsidRPr="00364AAB">
        <w:rPr>
          <w:b/>
          <w:sz w:val="24"/>
        </w:rPr>
        <w:t>Number:</w:t>
      </w:r>
      <w:r w:rsidRPr="00364AAB">
        <w:rPr>
          <w:sz w:val="24"/>
        </w:rPr>
        <w:t xml:space="preserve"> </w:t>
      </w:r>
      <w:r w:rsidR="00E11C13">
        <w:rPr>
          <w:sz w:val="24"/>
        </w:rPr>
        <w:t>535-</w:t>
      </w:r>
      <w:r w:rsidR="00F5086A" w:rsidRPr="00364AAB">
        <w:rPr>
          <w:rStyle w:val="Strong"/>
          <w:b w:val="0"/>
          <w:sz w:val="24"/>
        </w:rPr>
        <w:t>140</w:t>
      </w:r>
      <w:r w:rsidR="0066555C" w:rsidRPr="00477E4B">
        <w:rPr>
          <w:rStyle w:val="Strong"/>
          <w:b w:val="0"/>
          <w:sz w:val="24"/>
        </w:rPr>
        <w:t>-</w:t>
      </w:r>
      <w:r w:rsidR="00E11C13">
        <w:rPr>
          <w:rStyle w:val="Strong"/>
          <w:b w:val="0"/>
          <w:sz w:val="24"/>
        </w:rPr>
        <w:t>5781-002</w:t>
      </w:r>
      <w:r w:rsidR="00CC549D" w:rsidRPr="00726759">
        <w:rPr>
          <w:b/>
          <w:sz w:val="24"/>
        </w:rPr>
        <w:tab/>
      </w:r>
    </w:p>
    <w:p w14:paraId="66195F64" w14:textId="402FD3DC" w:rsidR="00B930C9" w:rsidRPr="00726759" w:rsidRDefault="00496362" w:rsidP="00B930C9">
      <w:pPr>
        <w:tabs>
          <w:tab w:val="left" w:pos="5040"/>
        </w:tabs>
        <w:rPr>
          <w:sz w:val="24"/>
        </w:rPr>
      </w:pPr>
      <w:r w:rsidRPr="00726759">
        <w:rPr>
          <w:b/>
          <w:sz w:val="24"/>
        </w:rPr>
        <w:t>Division/Office</w:t>
      </w:r>
      <w:r w:rsidR="00B930C9" w:rsidRPr="00726759">
        <w:rPr>
          <w:sz w:val="24"/>
        </w:rPr>
        <w:t xml:space="preserve">: </w:t>
      </w:r>
      <w:r w:rsidR="00F5086A">
        <w:rPr>
          <w:rStyle w:val="Strong"/>
          <w:b w:val="0"/>
          <w:sz w:val="24"/>
        </w:rPr>
        <w:t>Chief Counsel’s Office</w:t>
      </w:r>
      <w:r w:rsidR="00B930C9" w:rsidRPr="00726759">
        <w:rPr>
          <w:sz w:val="24"/>
        </w:rPr>
        <w:tab/>
      </w:r>
      <w:r w:rsidR="00B930C9" w:rsidRPr="00726759">
        <w:rPr>
          <w:sz w:val="24"/>
        </w:rPr>
        <w:tab/>
      </w:r>
    </w:p>
    <w:p w14:paraId="181FC3BA" w14:textId="7CA9F43C" w:rsidR="00BC3756" w:rsidRDefault="00496362" w:rsidP="00B930C9">
      <w:pPr>
        <w:tabs>
          <w:tab w:val="left" w:pos="5040"/>
        </w:tabs>
        <w:rPr>
          <w:rStyle w:val="Strong"/>
          <w:b w:val="0"/>
          <w:sz w:val="24"/>
        </w:rPr>
      </w:pPr>
      <w:r w:rsidRPr="00726759">
        <w:rPr>
          <w:b/>
          <w:sz w:val="24"/>
        </w:rPr>
        <w:t>Collective Bargaining Identifier (CBID):</w:t>
      </w:r>
      <w:r w:rsidRPr="00726759">
        <w:rPr>
          <w:sz w:val="24"/>
        </w:rPr>
        <w:t xml:space="preserve"> </w:t>
      </w:r>
      <w:r w:rsidR="00F5086A">
        <w:rPr>
          <w:rStyle w:val="Strong"/>
          <w:b w:val="0"/>
          <w:sz w:val="24"/>
        </w:rPr>
        <w:t>R02</w:t>
      </w:r>
    </w:p>
    <w:p w14:paraId="766D6288" w14:textId="71621D59" w:rsidR="00B930C9" w:rsidRPr="00726759" w:rsidRDefault="0060301B" w:rsidP="00B930C9">
      <w:pPr>
        <w:tabs>
          <w:tab w:val="left" w:pos="5040"/>
        </w:tabs>
        <w:rPr>
          <w:b/>
          <w:sz w:val="24"/>
        </w:rPr>
      </w:pPr>
      <w:r w:rsidRPr="00726759">
        <w:rPr>
          <w:b/>
          <w:sz w:val="24"/>
        </w:rPr>
        <w:t xml:space="preserve">Work Week Group (WWG): </w:t>
      </w:r>
      <w:r w:rsidR="00F5086A">
        <w:rPr>
          <w:rStyle w:val="Strong"/>
          <w:b w:val="0"/>
          <w:sz w:val="24"/>
        </w:rPr>
        <w:t>WWG SE</w:t>
      </w:r>
    </w:p>
    <w:p w14:paraId="21B725EF" w14:textId="681748B2" w:rsidR="00496362" w:rsidRPr="00726759" w:rsidRDefault="0060301B" w:rsidP="00B930C9">
      <w:pPr>
        <w:tabs>
          <w:tab w:val="left" w:pos="5040"/>
        </w:tabs>
        <w:rPr>
          <w:b/>
          <w:sz w:val="24"/>
        </w:rPr>
      </w:pPr>
      <w:r w:rsidRPr="00726759">
        <w:rPr>
          <w:b/>
          <w:sz w:val="24"/>
        </w:rPr>
        <w:t xml:space="preserve">Effective Date: </w:t>
      </w:r>
      <w:r w:rsidR="00591A01">
        <w:rPr>
          <w:bCs/>
          <w:sz w:val="24"/>
        </w:rPr>
        <w:t>June</w:t>
      </w:r>
      <w:r w:rsidR="00B67249">
        <w:rPr>
          <w:bCs/>
          <w:sz w:val="24"/>
        </w:rPr>
        <w:t xml:space="preserve"> 1, 202</w:t>
      </w:r>
      <w:r w:rsidR="00591A01">
        <w:rPr>
          <w:bCs/>
          <w:sz w:val="24"/>
        </w:rPr>
        <w:t>3</w:t>
      </w:r>
    </w:p>
    <w:p w14:paraId="0CFE9981" w14:textId="365E9E54" w:rsidR="00496362" w:rsidRPr="00726759" w:rsidRDefault="00496362" w:rsidP="00496362">
      <w:pPr>
        <w:rPr>
          <w:sz w:val="24"/>
        </w:rPr>
      </w:pPr>
      <w:r w:rsidRPr="00726759">
        <w:rPr>
          <w:b/>
          <w:sz w:val="24"/>
        </w:rPr>
        <w:t>Conflict of Interest (COI):</w:t>
      </w:r>
      <w:r w:rsidRPr="00726759">
        <w:rPr>
          <w:sz w:val="24"/>
        </w:rPr>
        <w:t xml:space="preserve"> </w:t>
      </w:r>
      <w:sdt>
        <w:sdtPr>
          <w:rPr>
            <w:sz w:val="24"/>
          </w:rPr>
          <w:id w:val="-256679569"/>
          <w14:checkbox>
            <w14:checked w14:val="1"/>
            <w14:checkedState w14:val="2612" w14:font="MS Gothic"/>
            <w14:uncheckedState w14:val="2610" w14:font="MS Gothic"/>
          </w14:checkbox>
        </w:sdtPr>
        <w:sdtContent>
          <w:r w:rsidR="00795FBF">
            <w:rPr>
              <w:rFonts w:ascii="MS Gothic" w:eastAsia="MS Gothic" w:hAnsi="MS Gothic" w:hint="eastAsia"/>
              <w:sz w:val="24"/>
            </w:rPr>
            <w:t>☒</w:t>
          </w:r>
        </w:sdtContent>
      </w:sdt>
      <w:r w:rsidRPr="00726759">
        <w:rPr>
          <w:sz w:val="24"/>
        </w:rPr>
        <w:t xml:space="preserve"> </w:t>
      </w:r>
      <w:r w:rsidRPr="00726759">
        <w:rPr>
          <w:rStyle w:val="Strong"/>
          <w:b w:val="0"/>
          <w:sz w:val="24"/>
        </w:rPr>
        <w:t xml:space="preserve">Yes </w:t>
      </w:r>
      <w:r w:rsidRPr="00726759">
        <w:rPr>
          <w:sz w:val="24"/>
        </w:rPr>
        <w:tab/>
      </w:r>
      <w:sdt>
        <w:sdtPr>
          <w:rPr>
            <w:sz w:val="24"/>
          </w:rPr>
          <w:id w:val="882916018"/>
          <w14:checkbox>
            <w14:checked w14:val="0"/>
            <w14:checkedState w14:val="2612" w14:font="MS Gothic"/>
            <w14:uncheckedState w14:val="2610" w14:font="MS Gothic"/>
          </w14:checkbox>
        </w:sdtPr>
        <w:sdtContent>
          <w:r w:rsidRPr="00726759">
            <w:rPr>
              <w:rFonts w:ascii="MS Gothic" w:eastAsia="MS Gothic" w:hAnsi="MS Gothic" w:hint="eastAsia"/>
              <w:sz w:val="24"/>
            </w:rPr>
            <w:t>☐</w:t>
          </w:r>
        </w:sdtContent>
      </w:sdt>
      <w:r w:rsidRPr="00726759">
        <w:rPr>
          <w:sz w:val="24"/>
        </w:rPr>
        <w:t xml:space="preserve"> </w:t>
      </w:r>
      <w:r w:rsidRPr="00726759">
        <w:rPr>
          <w:rStyle w:val="Strong"/>
          <w:b w:val="0"/>
          <w:sz w:val="24"/>
        </w:rPr>
        <w:t>No</w:t>
      </w:r>
      <w:r w:rsidR="0060301B" w:rsidRPr="00726759">
        <w:rPr>
          <w:rStyle w:val="Strong"/>
          <w:sz w:val="24"/>
        </w:rPr>
        <w:tab/>
      </w:r>
      <w:r w:rsidR="0060301B" w:rsidRPr="00726759">
        <w:rPr>
          <w:rStyle w:val="Strong"/>
          <w:sz w:val="24"/>
        </w:rPr>
        <w:tab/>
      </w:r>
    </w:p>
    <w:p w14:paraId="5D69E820" w14:textId="5A27C806" w:rsidR="00B930C9" w:rsidRPr="00726759" w:rsidRDefault="00496362" w:rsidP="00240500">
      <w:pPr>
        <w:tabs>
          <w:tab w:val="left" w:pos="5040"/>
        </w:tabs>
        <w:ind w:left="720"/>
        <w:rPr>
          <w:sz w:val="24"/>
        </w:rPr>
      </w:pPr>
      <w:r w:rsidRPr="00726759">
        <w:rPr>
          <w:sz w:val="24"/>
        </w:rPr>
        <w:t>If yes, this position is responsible for making or participating in the making of governmental decisions that may potentially have a material effect on</w:t>
      </w:r>
      <w:r w:rsidR="002F379F" w:rsidRPr="00726759">
        <w:rPr>
          <w:sz w:val="24"/>
        </w:rPr>
        <w:t xml:space="preserve"> personal financial interests. </w:t>
      </w:r>
      <w:r w:rsidRPr="00726759">
        <w:rPr>
          <w:sz w:val="24"/>
        </w:rPr>
        <w:t>The appointee is required to complete Form 700 within 30 days of appointment, which identifies pertinent personal financial information.</w:t>
      </w:r>
    </w:p>
    <w:p w14:paraId="136C2BFE" w14:textId="6D25BA01" w:rsidR="00A66E9D" w:rsidRDefault="002F11C4" w:rsidP="00EC2E5F">
      <w:pPr>
        <w:rPr>
          <w:sz w:val="24"/>
        </w:rPr>
      </w:pPr>
      <w:r>
        <w:rPr>
          <w:b/>
          <w:sz w:val="24"/>
        </w:rPr>
        <w:t>Job</w:t>
      </w:r>
      <w:r w:rsidR="00A66E9D">
        <w:rPr>
          <w:b/>
          <w:sz w:val="24"/>
        </w:rPr>
        <w:t xml:space="preserve"> Description</w:t>
      </w:r>
    </w:p>
    <w:p w14:paraId="42F53DEF" w14:textId="765C44AD" w:rsidR="00F5086A" w:rsidRPr="00BA4AAF" w:rsidRDefault="00E22FC9" w:rsidP="00F5086A">
      <w:pPr>
        <w:rPr>
          <w:rFonts w:cs="Arial"/>
          <w:sz w:val="24"/>
        </w:rPr>
      </w:pPr>
      <w:r>
        <w:rPr>
          <w:rFonts w:cs="Arial"/>
          <w:sz w:val="24"/>
        </w:rPr>
        <w:t>Under the</w:t>
      </w:r>
      <w:r w:rsidR="00681199">
        <w:rPr>
          <w:rFonts w:cs="Arial"/>
          <w:sz w:val="24"/>
        </w:rPr>
        <w:t xml:space="preserve"> </w:t>
      </w:r>
      <w:r>
        <w:rPr>
          <w:rFonts w:cs="Arial"/>
          <w:sz w:val="24"/>
        </w:rPr>
        <w:t xml:space="preserve">direction of </w:t>
      </w:r>
      <w:r w:rsidR="00F5086A" w:rsidRPr="00BA4AAF">
        <w:rPr>
          <w:rFonts w:cs="Arial"/>
          <w:sz w:val="24"/>
        </w:rPr>
        <w:t xml:space="preserve">the </w:t>
      </w:r>
      <w:r w:rsidR="002B637F">
        <w:rPr>
          <w:rFonts w:cs="Arial"/>
          <w:sz w:val="24"/>
        </w:rPr>
        <w:t xml:space="preserve">California </w:t>
      </w:r>
      <w:r w:rsidR="00F5086A">
        <w:rPr>
          <w:rFonts w:cs="Arial"/>
          <w:sz w:val="24"/>
        </w:rPr>
        <w:t>Energy Commission’s</w:t>
      </w:r>
      <w:r w:rsidR="00F5086A" w:rsidRPr="00BA4AAF">
        <w:rPr>
          <w:rFonts w:cs="Arial"/>
          <w:sz w:val="24"/>
        </w:rPr>
        <w:t xml:space="preserve"> Chief</w:t>
      </w:r>
      <w:r w:rsidR="00F5086A">
        <w:rPr>
          <w:rFonts w:cs="Arial"/>
          <w:sz w:val="24"/>
        </w:rPr>
        <w:t xml:space="preserve"> </w:t>
      </w:r>
      <w:r w:rsidR="00F5086A" w:rsidRPr="00BA4AAF">
        <w:rPr>
          <w:rFonts w:cs="Arial"/>
          <w:sz w:val="24"/>
        </w:rPr>
        <w:t>Counsel,</w:t>
      </w:r>
      <w:r w:rsidR="00500D6D">
        <w:rPr>
          <w:rFonts w:cs="Arial"/>
          <w:sz w:val="24"/>
        </w:rPr>
        <w:t xml:space="preserve"> </w:t>
      </w:r>
      <w:r>
        <w:rPr>
          <w:rFonts w:cs="Arial"/>
          <w:sz w:val="24"/>
        </w:rPr>
        <w:t xml:space="preserve">the </w:t>
      </w:r>
      <w:r w:rsidR="002B637F">
        <w:rPr>
          <w:rFonts w:cs="Arial"/>
          <w:sz w:val="24"/>
        </w:rPr>
        <w:t>Attorney V</w:t>
      </w:r>
      <w:r w:rsidR="00F5086A" w:rsidRPr="00BA4AAF">
        <w:rPr>
          <w:rFonts w:cs="Arial"/>
          <w:sz w:val="24"/>
        </w:rPr>
        <w:t xml:space="preserve"> work</w:t>
      </w:r>
      <w:r>
        <w:rPr>
          <w:rFonts w:cs="Arial"/>
          <w:sz w:val="24"/>
        </w:rPr>
        <w:t>s</w:t>
      </w:r>
      <w:r w:rsidR="00F5086A" w:rsidRPr="00BA4AAF">
        <w:rPr>
          <w:rFonts w:cs="Arial"/>
          <w:sz w:val="24"/>
        </w:rPr>
        <w:t xml:space="preserve"> as the </w:t>
      </w:r>
      <w:r w:rsidR="002B637F">
        <w:rPr>
          <w:rFonts w:cs="Arial"/>
          <w:sz w:val="24"/>
        </w:rPr>
        <w:t>Commission</w:t>
      </w:r>
      <w:r w:rsidR="00F5086A" w:rsidRPr="00BA4AAF">
        <w:rPr>
          <w:rFonts w:cs="Arial"/>
          <w:sz w:val="24"/>
        </w:rPr>
        <w:t>’s top</w:t>
      </w:r>
      <w:r w:rsidR="002B637F">
        <w:rPr>
          <w:rFonts w:cs="Arial"/>
          <w:sz w:val="24"/>
        </w:rPr>
        <w:t>-</w:t>
      </w:r>
      <w:r w:rsidR="00A75097">
        <w:rPr>
          <w:rFonts w:cs="Arial"/>
          <w:sz w:val="24"/>
        </w:rPr>
        <w:t>level</w:t>
      </w:r>
      <w:r w:rsidR="00F5086A" w:rsidRPr="00BA4AAF">
        <w:rPr>
          <w:rFonts w:cs="Arial"/>
          <w:sz w:val="24"/>
        </w:rPr>
        <w:t xml:space="preserve"> </w:t>
      </w:r>
      <w:r w:rsidR="00500D6D">
        <w:rPr>
          <w:rFonts w:cs="Arial"/>
          <w:sz w:val="24"/>
        </w:rPr>
        <w:t xml:space="preserve">legal </w:t>
      </w:r>
      <w:r w:rsidR="00F5086A" w:rsidRPr="00BA4AAF">
        <w:rPr>
          <w:rFonts w:cs="Arial"/>
          <w:sz w:val="24"/>
        </w:rPr>
        <w:t>expert in</w:t>
      </w:r>
      <w:r w:rsidR="00500D6D">
        <w:rPr>
          <w:rFonts w:cs="Arial"/>
          <w:sz w:val="24"/>
        </w:rPr>
        <w:t xml:space="preserve"> </w:t>
      </w:r>
      <w:r w:rsidR="00F5086A" w:rsidRPr="00BA4AAF">
        <w:rPr>
          <w:rFonts w:cs="Arial"/>
          <w:sz w:val="24"/>
        </w:rPr>
        <w:t>complex and</w:t>
      </w:r>
      <w:r w:rsidR="00F5086A">
        <w:rPr>
          <w:rFonts w:cs="Arial"/>
          <w:sz w:val="24"/>
        </w:rPr>
        <w:t xml:space="preserve"> </w:t>
      </w:r>
      <w:r w:rsidR="00F5086A" w:rsidRPr="00BA4AAF">
        <w:rPr>
          <w:rFonts w:cs="Arial"/>
          <w:sz w:val="24"/>
        </w:rPr>
        <w:t xml:space="preserve">difficult </w:t>
      </w:r>
      <w:r w:rsidR="00500D6D">
        <w:rPr>
          <w:rFonts w:cs="Arial"/>
          <w:sz w:val="24"/>
        </w:rPr>
        <w:t xml:space="preserve">energy </w:t>
      </w:r>
      <w:r w:rsidR="002B637F">
        <w:rPr>
          <w:rFonts w:cs="Arial"/>
          <w:sz w:val="24"/>
        </w:rPr>
        <w:t xml:space="preserve">and environmental </w:t>
      </w:r>
      <w:r w:rsidR="00500D6D">
        <w:rPr>
          <w:rFonts w:cs="Arial"/>
          <w:sz w:val="24"/>
        </w:rPr>
        <w:t>law and policy matters</w:t>
      </w:r>
      <w:r w:rsidR="00F5086A" w:rsidRPr="00BA4AAF">
        <w:rPr>
          <w:rFonts w:cs="Arial"/>
          <w:sz w:val="24"/>
        </w:rPr>
        <w:t>. Working independently,</w:t>
      </w:r>
      <w:r w:rsidR="0063303B">
        <w:rPr>
          <w:rFonts w:cs="Arial"/>
          <w:sz w:val="24"/>
        </w:rPr>
        <w:t xml:space="preserve"> the</w:t>
      </w:r>
      <w:r w:rsidR="00F5086A" w:rsidRPr="00BA4AAF">
        <w:rPr>
          <w:rFonts w:cs="Arial"/>
          <w:sz w:val="24"/>
        </w:rPr>
        <w:t xml:space="preserve"> </w:t>
      </w:r>
      <w:r w:rsidR="00B06DF4">
        <w:rPr>
          <w:rFonts w:cs="Arial"/>
          <w:sz w:val="24"/>
        </w:rPr>
        <w:t>Attorney V</w:t>
      </w:r>
      <w:r w:rsidR="00F5086A" w:rsidRPr="00BA4AAF">
        <w:rPr>
          <w:rFonts w:cs="Arial"/>
          <w:sz w:val="24"/>
        </w:rPr>
        <w:t xml:space="preserve"> </w:t>
      </w:r>
      <w:r>
        <w:rPr>
          <w:rFonts w:cs="Arial"/>
          <w:sz w:val="24"/>
        </w:rPr>
        <w:t>is</w:t>
      </w:r>
      <w:r w:rsidRPr="00BA4AAF">
        <w:rPr>
          <w:rFonts w:cs="Arial"/>
          <w:sz w:val="24"/>
        </w:rPr>
        <w:t xml:space="preserve"> </w:t>
      </w:r>
      <w:r w:rsidR="00F5086A" w:rsidRPr="00BA4AAF">
        <w:rPr>
          <w:rFonts w:cs="Arial"/>
          <w:sz w:val="24"/>
        </w:rPr>
        <w:t>involved in the most difficult</w:t>
      </w:r>
      <w:r w:rsidR="00F5086A">
        <w:rPr>
          <w:rFonts w:cs="Arial"/>
          <w:sz w:val="24"/>
        </w:rPr>
        <w:t xml:space="preserve"> </w:t>
      </w:r>
      <w:r w:rsidR="00F5086A" w:rsidRPr="00BA4AAF">
        <w:rPr>
          <w:rFonts w:cs="Arial"/>
          <w:sz w:val="24"/>
        </w:rPr>
        <w:t>and</w:t>
      </w:r>
      <w:r w:rsidR="00795FBF">
        <w:rPr>
          <w:rFonts w:cs="Arial"/>
          <w:sz w:val="24"/>
        </w:rPr>
        <w:t xml:space="preserve"> </w:t>
      </w:r>
      <w:r w:rsidR="00F5086A" w:rsidRPr="00BA4AAF">
        <w:rPr>
          <w:rFonts w:cs="Arial"/>
          <w:sz w:val="24"/>
        </w:rPr>
        <w:t>complex litigation</w:t>
      </w:r>
      <w:r w:rsidR="00795FBF">
        <w:rPr>
          <w:rFonts w:cs="Arial"/>
          <w:sz w:val="24"/>
        </w:rPr>
        <w:t xml:space="preserve"> and </w:t>
      </w:r>
      <w:r w:rsidR="00B06DF4">
        <w:rPr>
          <w:rFonts w:cs="Arial"/>
          <w:sz w:val="24"/>
        </w:rPr>
        <w:t>administrative</w:t>
      </w:r>
      <w:r w:rsidR="00795FBF">
        <w:rPr>
          <w:rFonts w:cs="Arial"/>
          <w:sz w:val="24"/>
        </w:rPr>
        <w:t xml:space="preserve"> proceedings</w:t>
      </w:r>
      <w:r w:rsidR="00F5086A" w:rsidRPr="00BA4AAF">
        <w:rPr>
          <w:rFonts w:cs="Arial"/>
          <w:sz w:val="24"/>
        </w:rPr>
        <w:t xml:space="preserve">, which include innovative </w:t>
      </w:r>
      <w:r w:rsidR="0075665C">
        <w:rPr>
          <w:rFonts w:cs="Arial"/>
          <w:sz w:val="24"/>
        </w:rPr>
        <w:t xml:space="preserve">legal </w:t>
      </w:r>
      <w:r w:rsidR="00F5086A" w:rsidRPr="00BA4AAF">
        <w:rPr>
          <w:rFonts w:cs="Arial"/>
          <w:sz w:val="24"/>
        </w:rPr>
        <w:t>theories</w:t>
      </w:r>
      <w:r w:rsidR="0075665C">
        <w:rPr>
          <w:rFonts w:cs="Arial"/>
          <w:sz w:val="24"/>
        </w:rPr>
        <w:t xml:space="preserve"> and </w:t>
      </w:r>
      <w:r w:rsidR="00F5086A" w:rsidRPr="00BA4AAF">
        <w:rPr>
          <w:rFonts w:cs="Arial"/>
          <w:sz w:val="24"/>
        </w:rPr>
        <w:t>practices of law, specialization in</w:t>
      </w:r>
      <w:r w:rsidR="00F5086A">
        <w:rPr>
          <w:rFonts w:cs="Arial"/>
          <w:sz w:val="24"/>
        </w:rPr>
        <w:t xml:space="preserve"> </w:t>
      </w:r>
      <w:r w:rsidR="00F1587F">
        <w:rPr>
          <w:rStyle w:val="normaltextrun"/>
          <w:rFonts w:cs="Arial"/>
          <w:color w:val="000000"/>
          <w:sz w:val="24"/>
          <w:szCs w:val="32"/>
          <w:shd w:val="clear" w:color="auto" w:fill="FFFFFF"/>
        </w:rPr>
        <w:t>energy and environmental</w:t>
      </w:r>
      <w:r w:rsidR="00F1587F">
        <w:rPr>
          <w:rFonts w:cs="Arial"/>
          <w:sz w:val="24"/>
        </w:rPr>
        <w:t xml:space="preserve"> </w:t>
      </w:r>
      <w:r w:rsidR="00F5086A" w:rsidRPr="00BA4AAF">
        <w:rPr>
          <w:rFonts w:cs="Arial"/>
          <w:sz w:val="24"/>
        </w:rPr>
        <w:t>law</w:t>
      </w:r>
      <w:r w:rsidR="00F1587F">
        <w:rPr>
          <w:rFonts w:cs="Arial"/>
          <w:sz w:val="24"/>
        </w:rPr>
        <w:t>,</w:t>
      </w:r>
      <w:r w:rsidR="00F5086A" w:rsidRPr="00BA4AAF">
        <w:rPr>
          <w:rFonts w:cs="Arial"/>
          <w:sz w:val="24"/>
        </w:rPr>
        <w:t xml:space="preserve"> and the highest levels of expertise.</w:t>
      </w:r>
      <w:r>
        <w:rPr>
          <w:rFonts w:cs="Arial"/>
          <w:sz w:val="24"/>
        </w:rPr>
        <w:t xml:space="preserve"> The</w:t>
      </w:r>
      <w:r w:rsidR="00DE3472">
        <w:rPr>
          <w:rFonts w:cs="Arial"/>
          <w:sz w:val="24"/>
        </w:rPr>
        <w:t xml:space="preserve"> </w:t>
      </w:r>
      <w:r w:rsidR="0091747D">
        <w:rPr>
          <w:rFonts w:cs="Arial"/>
          <w:sz w:val="24"/>
        </w:rPr>
        <w:t>Attorney V</w:t>
      </w:r>
      <w:r>
        <w:rPr>
          <w:rFonts w:cs="Arial"/>
          <w:sz w:val="24"/>
        </w:rPr>
        <w:t xml:space="preserve"> may function in a lead capacity</w:t>
      </w:r>
      <w:r w:rsidR="0063303B">
        <w:rPr>
          <w:rFonts w:cs="Arial"/>
          <w:sz w:val="24"/>
        </w:rPr>
        <w:t xml:space="preserve"> over the work of other attorneys and staff</w:t>
      </w:r>
      <w:r w:rsidR="00FD0E71">
        <w:rPr>
          <w:rFonts w:cs="Arial"/>
          <w:sz w:val="24"/>
        </w:rPr>
        <w:t>,</w:t>
      </w:r>
      <w:r w:rsidR="00076621">
        <w:rPr>
          <w:rFonts w:cs="Arial"/>
          <w:sz w:val="24"/>
        </w:rPr>
        <w:t xml:space="preserve"> but does not supervise </w:t>
      </w:r>
      <w:r w:rsidR="0091747D">
        <w:rPr>
          <w:rFonts w:cs="Arial"/>
          <w:sz w:val="24"/>
        </w:rPr>
        <w:t>other</w:t>
      </w:r>
      <w:r w:rsidR="00076621">
        <w:rPr>
          <w:rFonts w:cs="Arial"/>
          <w:sz w:val="24"/>
        </w:rPr>
        <w:t xml:space="preserve"> attorney</w:t>
      </w:r>
      <w:r w:rsidR="0091747D">
        <w:rPr>
          <w:rFonts w:cs="Arial"/>
          <w:sz w:val="24"/>
        </w:rPr>
        <w:t>s</w:t>
      </w:r>
      <w:r w:rsidR="00076621">
        <w:rPr>
          <w:rFonts w:cs="Arial"/>
          <w:sz w:val="24"/>
        </w:rPr>
        <w:t xml:space="preserve"> or staff.</w:t>
      </w:r>
    </w:p>
    <w:p w14:paraId="305A1EEB" w14:textId="347D8B90" w:rsidR="00B74C68" w:rsidRPr="0095008D" w:rsidRDefault="001E4EEC" w:rsidP="0095008D">
      <w:pPr>
        <w:pStyle w:val="Heading2"/>
        <w:rPr>
          <w:sz w:val="24"/>
        </w:rPr>
      </w:pPr>
      <w:r w:rsidRPr="00726759">
        <w:rPr>
          <w:sz w:val="24"/>
          <w:szCs w:val="24"/>
        </w:rPr>
        <w:t>Essential Duties</w:t>
      </w:r>
    </w:p>
    <w:p w14:paraId="18D5B042" w14:textId="3645063D" w:rsidR="007B3C85" w:rsidRDefault="0095008D" w:rsidP="00C7702E">
      <w:pPr>
        <w:ind w:left="716" w:hanging="716"/>
        <w:rPr>
          <w:rFonts w:cs="Arial"/>
          <w:sz w:val="24"/>
        </w:rPr>
      </w:pPr>
      <w:r>
        <w:rPr>
          <w:rFonts w:cs="Arial"/>
          <w:sz w:val="24"/>
        </w:rPr>
        <w:t>40</w:t>
      </w:r>
      <w:r w:rsidR="00F5086A" w:rsidRPr="00B84F3F">
        <w:rPr>
          <w:rFonts w:cs="Arial"/>
          <w:sz w:val="24"/>
        </w:rPr>
        <w:t>%</w:t>
      </w:r>
      <w:r w:rsidR="00F5086A" w:rsidRPr="00B84F3F">
        <w:rPr>
          <w:rFonts w:cs="Arial"/>
          <w:sz w:val="24"/>
        </w:rPr>
        <w:tab/>
      </w:r>
      <w:r w:rsidR="00CB2D4A" w:rsidRPr="007D37CC">
        <w:rPr>
          <w:rFonts w:cs="Arial"/>
          <w:sz w:val="24"/>
        </w:rPr>
        <w:t>Represents</w:t>
      </w:r>
      <w:r w:rsidR="00CB2D4A" w:rsidRPr="00D656C6">
        <w:rPr>
          <w:rFonts w:cs="Arial"/>
          <w:sz w:val="24"/>
        </w:rPr>
        <w:t xml:space="preserve"> staff in </w:t>
      </w:r>
      <w:r w:rsidR="00CB2D4A">
        <w:rPr>
          <w:rFonts w:cs="Arial"/>
          <w:sz w:val="24"/>
        </w:rPr>
        <w:t xml:space="preserve">the </w:t>
      </w:r>
      <w:r w:rsidR="00CB2D4A" w:rsidRPr="0066180E">
        <w:rPr>
          <w:rFonts w:cs="Arial"/>
          <w:sz w:val="24"/>
        </w:rPr>
        <w:t>mo</w:t>
      </w:r>
      <w:r w:rsidR="00CB2D4A">
        <w:rPr>
          <w:rFonts w:cs="Arial"/>
          <w:sz w:val="24"/>
        </w:rPr>
        <w:t>st difficult and</w:t>
      </w:r>
      <w:r w:rsidR="00CB2D4A" w:rsidRPr="0066180E">
        <w:rPr>
          <w:rFonts w:cs="Arial"/>
          <w:sz w:val="24"/>
        </w:rPr>
        <w:t xml:space="preserve"> </w:t>
      </w:r>
      <w:r w:rsidR="00CB2D4A" w:rsidRPr="00D93628">
        <w:rPr>
          <w:rFonts w:cs="Arial"/>
          <w:sz w:val="24"/>
        </w:rPr>
        <w:t xml:space="preserve">complex </w:t>
      </w:r>
      <w:r w:rsidR="00CB2D4A" w:rsidRPr="00BB4BB7">
        <w:rPr>
          <w:rFonts w:cs="Arial"/>
          <w:sz w:val="24"/>
        </w:rPr>
        <w:t xml:space="preserve">proceedings </w:t>
      </w:r>
      <w:r w:rsidR="0032128D">
        <w:rPr>
          <w:rFonts w:cs="Arial"/>
          <w:sz w:val="24"/>
        </w:rPr>
        <w:t xml:space="preserve">related </w:t>
      </w:r>
      <w:r w:rsidR="00CB2D4A" w:rsidRPr="00BB4BB7">
        <w:rPr>
          <w:rFonts w:cs="Arial"/>
          <w:sz w:val="24"/>
        </w:rPr>
        <w:t>to applications for certification of powerplant</w:t>
      </w:r>
      <w:r w:rsidR="00CB2D4A">
        <w:rPr>
          <w:rFonts w:cs="Arial"/>
          <w:sz w:val="24"/>
        </w:rPr>
        <w:t xml:space="preserve">s, </w:t>
      </w:r>
      <w:r w:rsidR="00CB2D4A" w:rsidRPr="00BB4BB7">
        <w:rPr>
          <w:rFonts w:cs="Arial"/>
          <w:sz w:val="24"/>
        </w:rPr>
        <w:t>post certification petitions</w:t>
      </w:r>
      <w:r>
        <w:rPr>
          <w:rFonts w:cs="Arial"/>
          <w:sz w:val="24"/>
        </w:rPr>
        <w:t>,</w:t>
      </w:r>
      <w:r w:rsidR="00CB2D4A" w:rsidRPr="00BB4BB7">
        <w:rPr>
          <w:rFonts w:cs="Arial"/>
          <w:sz w:val="24"/>
        </w:rPr>
        <w:t xml:space="preserve"> and amendments to </w:t>
      </w:r>
      <w:r>
        <w:rPr>
          <w:rFonts w:cs="Arial"/>
          <w:sz w:val="24"/>
        </w:rPr>
        <w:t>certifications</w:t>
      </w:r>
      <w:r w:rsidR="00CB2D4A">
        <w:rPr>
          <w:rFonts w:cs="Arial"/>
          <w:sz w:val="24"/>
        </w:rPr>
        <w:t xml:space="preserve">. </w:t>
      </w:r>
      <w:r w:rsidR="00CB2D4A" w:rsidRPr="00BB4BB7">
        <w:rPr>
          <w:rFonts w:cs="Arial"/>
          <w:sz w:val="24"/>
        </w:rPr>
        <w:t>Duties include independently</w:t>
      </w:r>
      <w:r w:rsidR="00CB2D4A">
        <w:rPr>
          <w:rFonts w:cs="Arial"/>
          <w:sz w:val="24"/>
        </w:rPr>
        <w:t xml:space="preserve">: (1) </w:t>
      </w:r>
      <w:r w:rsidR="00CB2D4A" w:rsidRPr="00D93628">
        <w:rPr>
          <w:rFonts w:cs="Arial"/>
          <w:sz w:val="24"/>
        </w:rPr>
        <w:t xml:space="preserve">providing legal advice </w:t>
      </w:r>
      <w:r w:rsidR="00CB2D4A" w:rsidRPr="00325B75">
        <w:rPr>
          <w:rFonts w:cs="Arial"/>
          <w:color w:val="000000" w:themeColor="text1"/>
          <w:sz w:val="24"/>
        </w:rPr>
        <w:t xml:space="preserve">to staff on more complex legal issues, including compliance with the California Environmental Quality Act and consist with </w:t>
      </w:r>
      <w:r w:rsidR="00CB2D4A" w:rsidRPr="00325B75">
        <w:rPr>
          <w:rFonts w:cs="Arial"/>
          <w:color w:val="000000" w:themeColor="text1"/>
          <w:sz w:val="24"/>
          <w:shd w:val="clear" w:color="auto" w:fill="FFFFFF"/>
        </w:rPr>
        <w:t>applicable laws, ordinances, regulations, and standards;</w:t>
      </w:r>
      <w:r w:rsidR="00CB2D4A" w:rsidRPr="00325B75">
        <w:rPr>
          <w:rFonts w:cs="Arial"/>
          <w:color w:val="000000" w:themeColor="text1"/>
          <w:sz w:val="24"/>
        </w:rPr>
        <w:t xml:space="preserve"> (</w:t>
      </w:r>
      <w:r w:rsidR="00CB2D4A">
        <w:rPr>
          <w:rFonts w:cs="Arial"/>
          <w:sz w:val="24"/>
        </w:rPr>
        <w:t xml:space="preserve">2) </w:t>
      </w:r>
      <w:r w:rsidR="00CB2D4A" w:rsidRPr="00D656C6">
        <w:rPr>
          <w:rFonts w:cs="Arial"/>
          <w:sz w:val="24"/>
        </w:rPr>
        <w:t xml:space="preserve">drafting </w:t>
      </w:r>
      <w:r w:rsidR="00CB2D4A" w:rsidRPr="0066180E">
        <w:rPr>
          <w:rFonts w:cs="Arial"/>
          <w:sz w:val="24"/>
        </w:rPr>
        <w:t xml:space="preserve">and reviewing environmental </w:t>
      </w:r>
      <w:r w:rsidR="00CB2D4A" w:rsidRPr="00BB4BB7">
        <w:rPr>
          <w:rFonts w:cs="Arial"/>
          <w:sz w:val="24"/>
        </w:rPr>
        <w:t>documents</w:t>
      </w:r>
      <w:r>
        <w:rPr>
          <w:rFonts w:cs="Arial"/>
          <w:sz w:val="24"/>
        </w:rPr>
        <w:t>, including environmental impact reports</w:t>
      </w:r>
      <w:r w:rsidR="00CB2D4A" w:rsidRPr="00BB4BB7">
        <w:rPr>
          <w:rFonts w:cs="Arial"/>
          <w:sz w:val="24"/>
        </w:rPr>
        <w:t xml:space="preserve">; </w:t>
      </w:r>
      <w:r w:rsidR="00CB2D4A">
        <w:rPr>
          <w:rFonts w:cs="Arial"/>
          <w:sz w:val="24"/>
        </w:rPr>
        <w:t>(</w:t>
      </w:r>
      <w:r>
        <w:rPr>
          <w:rFonts w:cs="Arial"/>
          <w:sz w:val="24"/>
        </w:rPr>
        <w:t>3</w:t>
      </w:r>
      <w:r w:rsidR="00CB2D4A">
        <w:rPr>
          <w:rFonts w:cs="Arial"/>
          <w:sz w:val="24"/>
        </w:rPr>
        <w:t xml:space="preserve">) </w:t>
      </w:r>
      <w:r w:rsidR="00CB2D4A" w:rsidRPr="0066180E">
        <w:rPr>
          <w:rFonts w:cs="Arial"/>
          <w:sz w:val="24"/>
        </w:rPr>
        <w:t xml:space="preserve">preparing </w:t>
      </w:r>
      <w:r>
        <w:rPr>
          <w:rFonts w:cs="Arial"/>
          <w:sz w:val="24"/>
        </w:rPr>
        <w:t xml:space="preserve">administrative records of the </w:t>
      </w:r>
      <w:r w:rsidRPr="0066180E">
        <w:rPr>
          <w:rFonts w:cs="Arial"/>
          <w:sz w:val="24"/>
        </w:rPr>
        <w:t>mo</w:t>
      </w:r>
      <w:r>
        <w:rPr>
          <w:rFonts w:cs="Arial"/>
          <w:sz w:val="24"/>
        </w:rPr>
        <w:t>st difficult and</w:t>
      </w:r>
      <w:r w:rsidRPr="0066180E">
        <w:rPr>
          <w:rFonts w:cs="Arial"/>
          <w:sz w:val="24"/>
        </w:rPr>
        <w:t xml:space="preserve"> </w:t>
      </w:r>
      <w:r w:rsidRPr="00D93628">
        <w:rPr>
          <w:rFonts w:cs="Arial"/>
          <w:sz w:val="24"/>
        </w:rPr>
        <w:t xml:space="preserve">complex </w:t>
      </w:r>
      <w:r w:rsidRPr="00BB4BB7">
        <w:rPr>
          <w:rFonts w:cs="Arial"/>
          <w:sz w:val="24"/>
        </w:rPr>
        <w:t>proceedings</w:t>
      </w:r>
      <w:r w:rsidR="00CB2D4A" w:rsidRPr="00FD1D84">
        <w:rPr>
          <w:rFonts w:cs="Arial"/>
          <w:sz w:val="24"/>
        </w:rPr>
        <w:t>;</w:t>
      </w:r>
      <w:r w:rsidR="00CB2D4A" w:rsidRPr="00BB4BB7">
        <w:rPr>
          <w:rFonts w:cs="Arial"/>
          <w:sz w:val="24"/>
        </w:rPr>
        <w:t xml:space="preserve"> </w:t>
      </w:r>
      <w:r w:rsidR="00CB2D4A">
        <w:rPr>
          <w:rFonts w:cs="Arial"/>
          <w:sz w:val="24"/>
        </w:rPr>
        <w:t>(</w:t>
      </w:r>
      <w:r>
        <w:rPr>
          <w:rFonts w:cs="Arial"/>
          <w:sz w:val="24"/>
        </w:rPr>
        <w:t>4</w:t>
      </w:r>
      <w:r w:rsidR="00CB2D4A">
        <w:rPr>
          <w:rFonts w:cs="Arial"/>
          <w:sz w:val="24"/>
        </w:rPr>
        <w:t xml:space="preserve">) </w:t>
      </w:r>
      <w:r>
        <w:rPr>
          <w:rFonts w:cs="Arial"/>
          <w:sz w:val="24"/>
        </w:rPr>
        <w:t xml:space="preserve">drafting the most complex and difficult legal documents, including decisions, resolutions, and orders; </w:t>
      </w:r>
      <w:r w:rsidR="00CB2D4A" w:rsidRPr="00BB4BB7">
        <w:rPr>
          <w:rFonts w:cs="Arial"/>
          <w:sz w:val="24"/>
        </w:rPr>
        <w:t xml:space="preserve">and </w:t>
      </w:r>
      <w:r w:rsidR="00CB2D4A">
        <w:rPr>
          <w:rFonts w:cs="Arial"/>
          <w:sz w:val="24"/>
        </w:rPr>
        <w:t>(</w:t>
      </w:r>
      <w:r>
        <w:rPr>
          <w:rFonts w:cs="Arial"/>
          <w:sz w:val="24"/>
        </w:rPr>
        <w:t>5</w:t>
      </w:r>
      <w:r w:rsidR="00CB2D4A">
        <w:rPr>
          <w:rFonts w:cs="Arial"/>
          <w:sz w:val="24"/>
        </w:rPr>
        <w:t xml:space="preserve">) </w:t>
      </w:r>
      <w:r>
        <w:rPr>
          <w:rFonts w:cs="Arial"/>
          <w:sz w:val="24"/>
        </w:rPr>
        <w:t xml:space="preserve">interacting and </w:t>
      </w:r>
      <w:r w:rsidR="00CB2D4A" w:rsidRPr="0014223D">
        <w:rPr>
          <w:rFonts w:cs="Arial"/>
          <w:sz w:val="24"/>
        </w:rPr>
        <w:t xml:space="preserve">negotiating with powerplant </w:t>
      </w:r>
      <w:r>
        <w:rPr>
          <w:rFonts w:cs="Arial"/>
          <w:sz w:val="24"/>
        </w:rPr>
        <w:t>developers.</w:t>
      </w:r>
    </w:p>
    <w:p w14:paraId="687AA89E" w14:textId="110D300C" w:rsidR="0095008D" w:rsidRPr="00B84F3F" w:rsidRDefault="0095008D" w:rsidP="00C7702E">
      <w:pPr>
        <w:ind w:left="716" w:hanging="716"/>
        <w:rPr>
          <w:rFonts w:cs="Arial"/>
          <w:sz w:val="24"/>
        </w:rPr>
      </w:pPr>
      <w:r>
        <w:rPr>
          <w:rStyle w:val="normaltextrun"/>
          <w:rFonts w:cs="Arial"/>
          <w:color w:val="000000"/>
          <w:sz w:val="24"/>
          <w:shd w:val="clear" w:color="auto" w:fill="FFFFFF"/>
        </w:rPr>
        <w:lastRenderedPageBreak/>
        <w:t xml:space="preserve">30% </w:t>
      </w:r>
      <w:r>
        <w:rPr>
          <w:rStyle w:val="normaltextrun"/>
          <w:rFonts w:cs="Arial"/>
          <w:color w:val="000000"/>
          <w:sz w:val="24"/>
          <w:shd w:val="clear" w:color="auto" w:fill="FFFFFF"/>
        </w:rPr>
        <w:tab/>
      </w:r>
      <w:r w:rsidRPr="00DF2987">
        <w:rPr>
          <w:rStyle w:val="normaltextrun"/>
          <w:rFonts w:cs="Arial"/>
          <w:color w:val="000000"/>
          <w:sz w:val="24"/>
          <w:shd w:val="clear" w:color="auto" w:fill="FFFFFF"/>
        </w:rPr>
        <w:t>Represent</w:t>
      </w:r>
      <w:r>
        <w:rPr>
          <w:rStyle w:val="normaltextrun"/>
          <w:rFonts w:cs="Arial"/>
          <w:color w:val="000000"/>
          <w:sz w:val="24"/>
          <w:shd w:val="clear" w:color="auto" w:fill="FFFFFF"/>
        </w:rPr>
        <w:t>s</w:t>
      </w:r>
      <w:r w:rsidRPr="00DF2987">
        <w:rPr>
          <w:rStyle w:val="normaltextrun"/>
          <w:rFonts w:cs="Arial"/>
          <w:color w:val="000000"/>
          <w:sz w:val="24"/>
          <w:shd w:val="clear" w:color="auto" w:fill="FFFFFF"/>
        </w:rPr>
        <w:t xml:space="preserve"> the Commission </w:t>
      </w:r>
      <w:r w:rsidRPr="00DF2987">
        <w:rPr>
          <w:rFonts w:cs="Arial"/>
          <w:sz w:val="24"/>
        </w:rPr>
        <w:t>in the most difficult and complex litigation in state courts with exceptional level of expertise in the areas of energy and environmental law</w:t>
      </w:r>
      <w:r w:rsidRPr="00DF2987">
        <w:rPr>
          <w:rStyle w:val="normaltextrun"/>
          <w:rFonts w:cs="Arial"/>
          <w:color w:val="000000"/>
          <w:sz w:val="24"/>
          <w:shd w:val="clear" w:color="auto" w:fill="FFFFFF"/>
        </w:rPr>
        <w:t xml:space="preserve"> by developing strategy, interacting with opposing counsel, writing pleadings, briefs, and other documents, and making oral arguments in courts of law in the most complex and controversial cases.</w:t>
      </w:r>
    </w:p>
    <w:p w14:paraId="06A326F4" w14:textId="691F459C" w:rsidR="006A0A41" w:rsidRPr="00B84F3F" w:rsidRDefault="0095008D" w:rsidP="00CB2D4A">
      <w:pPr>
        <w:tabs>
          <w:tab w:val="left" w:pos="10350"/>
        </w:tabs>
        <w:ind w:left="720" w:hanging="720"/>
        <w:rPr>
          <w:rFonts w:cs="Arial"/>
          <w:sz w:val="24"/>
        </w:rPr>
      </w:pPr>
      <w:r>
        <w:rPr>
          <w:rFonts w:cs="Arial"/>
          <w:sz w:val="24"/>
        </w:rPr>
        <w:t>20</w:t>
      </w:r>
      <w:r w:rsidR="00F5086A" w:rsidRPr="00B84F3F">
        <w:rPr>
          <w:rFonts w:cs="Arial"/>
          <w:sz w:val="24"/>
        </w:rPr>
        <w:t>%</w:t>
      </w:r>
      <w:r w:rsidR="00F5086A" w:rsidRPr="00B84F3F">
        <w:rPr>
          <w:rFonts w:cs="Arial"/>
          <w:sz w:val="24"/>
        </w:rPr>
        <w:tab/>
      </w:r>
      <w:r w:rsidR="00DE3472">
        <w:rPr>
          <w:rStyle w:val="normaltextrun"/>
          <w:rFonts w:eastAsiaTheme="majorEastAsia" w:cs="Arial"/>
          <w:sz w:val="24"/>
        </w:rPr>
        <w:t>Represent</w:t>
      </w:r>
      <w:r w:rsidR="0032128D">
        <w:rPr>
          <w:rStyle w:val="normaltextrun"/>
          <w:rFonts w:eastAsiaTheme="majorEastAsia" w:cs="Arial"/>
          <w:sz w:val="24"/>
        </w:rPr>
        <w:t>s</w:t>
      </w:r>
      <w:r w:rsidR="002B1684" w:rsidRPr="00A54F7E">
        <w:rPr>
          <w:rStyle w:val="normaltextrun"/>
          <w:rFonts w:eastAsiaTheme="majorEastAsia" w:cs="Arial"/>
          <w:sz w:val="24"/>
        </w:rPr>
        <w:t xml:space="preserve"> staff in more complex and sensitive investigations, compliance, and enforcement matters related to powerplants under the Commission’s jurisdiction. Duties include independently: (1) developing novel legal theories and strategies for compliance with and enforcement of applicable laws and regulations; and (2) drafting and reviewing more complex notices of violations, complaints, briefs, and settlements agreements.  </w:t>
      </w:r>
    </w:p>
    <w:p w14:paraId="30BFEF40" w14:textId="630E3766" w:rsidR="00F5086A" w:rsidRPr="00CB2D4A" w:rsidRDefault="0095008D" w:rsidP="00CB2D4A">
      <w:pPr>
        <w:ind w:left="716" w:hanging="716"/>
        <w:rPr>
          <w:rFonts w:cs="Arial"/>
          <w:color w:val="000000"/>
          <w:sz w:val="24"/>
          <w:szCs w:val="32"/>
          <w:shd w:val="clear" w:color="auto" w:fill="FFFFFF"/>
        </w:rPr>
      </w:pPr>
      <w:r>
        <w:rPr>
          <w:rFonts w:cs="Arial"/>
          <w:sz w:val="24"/>
        </w:rPr>
        <w:t>10</w:t>
      </w:r>
      <w:r w:rsidR="00F5086A" w:rsidRPr="00B84F3F">
        <w:rPr>
          <w:rFonts w:cs="Arial"/>
          <w:sz w:val="24"/>
        </w:rPr>
        <w:t>%</w:t>
      </w:r>
      <w:r w:rsidR="00F5086A" w:rsidRPr="00B84F3F">
        <w:rPr>
          <w:rFonts w:cs="Arial"/>
          <w:sz w:val="24"/>
        </w:rPr>
        <w:tab/>
      </w:r>
      <w:r w:rsidR="0091747D">
        <w:rPr>
          <w:rStyle w:val="normaltextrun"/>
          <w:rFonts w:cs="Arial"/>
          <w:color w:val="000000"/>
          <w:sz w:val="24"/>
          <w:szCs w:val="32"/>
          <w:shd w:val="clear" w:color="auto" w:fill="FFFFFF"/>
        </w:rPr>
        <w:t>A</w:t>
      </w:r>
      <w:r w:rsidR="002C05A5" w:rsidRPr="00091FA9">
        <w:rPr>
          <w:rStyle w:val="normaltextrun"/>
          <w:rFonts w:cs="Arial"/>
          <w:color w:val="000000"/>
          <w:sz w:val="24"/>
          <w:szCs w:val="32"/>
          <w:shd w:val="clear" w:color="auto" w:fill="FFFFFF"/>
        </w:rPr>
        <w:t>nalyze</w:t>
      </w:r>
      <w:r w:rsidR="0091747D">
        <w:rPr>
          <w:rStyle w:val="normaltextrun"/>
          <w:rFonts w:cs="Arial"/>
          <w:color w:val="000000"/>
          <w:sz w:val="24"/>
          <w:szCs w:val="32"/>
          <w:shd w:val="clear" w:color="auto" w:fill="FFFFFF"/>
        </w:rPr>
        <w:t>s</w:t>
      </w:r>
      <w:r w:rsidR="002C05A5" w:rsidRPr="00091FA9">
        <w:rPr>
          <w:rStyle w:val="normaltextrun"/>
          <w:rFonts w:cs="Arial"/>
          <w:color w:val="000000"/>
          <w:sz w:val="24"/>
          <w:szCs w:val="32"/>
          <w:shd w:val="clear" w:color="auto" w:fill="FFFFFF"/>
        </w:rPr>
        <w:t xml:space="preserve"> and draft</w:t>
      </w:r>
      <w:r w:rsidR="0091747D">
        <w:rPr>
          <w:rStyle w:val="normaltextrun"/>
          <w:rFonts w:cs="Arial"/>
          <w:color w:val="000000"/>
          <w:sz w:val="24"/>
          <w:szCs w:val="32"/>
          <w:shd w:val="clear" w:color="auto" w:fill="FFFFFF"/>
        </w:rPr>
        <w:t>s</w:t>
      </w:r>
      <w:r w:rsidR="002C05A5" w:rsidRPr="00091FA9">
        <w:rPr>
          <w:rStyle w:val="normaltextrun"/>
          <w:rFonts w:cs="Arial"/>
          <w:color w:val="000000"/>
          <w:sz w:val="24"/>
          <w:szCs w:val="32"/>
          <w:shd w:val="clear" w:color="auto" w:fill="FFFFFF"/>
        </w:rPr>
        <w:t xml:space="preserve"> state and federal legislative proposals, negotiate</w:t>
      </w:r>
      <w:r w:rsidR="0091747D">
        <w:rPr>
          <w:rStyle w:val="normaltextrun"/>
          <w:rFonts w:cs="Arial"/>
          <w:color w:val="000000"/>
          <w:sz w:val="24"/>
          <w:szCs w:val="32"/>
          <w:shd w:val="clear" w:color="auto" w:fill="FFFFFF"/>
        </w:rPr>
        <w:t>s</w:t>
      </w:r>
      <w:r w:rsidR="002C05A5" w:rsidRPr="00091FA9">
        <w:rPr>
          <w:rStyle w:val="normaltextrun"/>
          <w:rFonts w:cs="Arial"/>
          <w:color w:val="000000"/>
          <w:sz w:val="24"/>
          <w:szCs w:val="32"/>
          <w:shd w:val="clear" w:color="auto" w:fill="FFFFFF"/>
        </w:rPr>
        <w:t xml:space="preserve"> with stakeholders, and prepare</w:t>
      </w:r>
      <w:r w:rsidR="0091747D">
        <w:rPr>
          <w:rStyle w:val="normaltextrun"/>
          <w:rFonts w:cs="Arial"/>
          <w:color w:val="000000"/>
          <w:sz w:val="24"/>
          <w:szCs w:val="32"/>
          <w:shd w:val="clear" w:color="auto" w:fill="FFFFFF"/>
        </w:rPr>
        <w:t>s</w:t>
      </w:r>
      <w:r w:rsidR="002C05A5" w:rsidRPr="00091FA9">
        <w:rPr>
          <w:rStyle w:val="normaltextrun"/>
          <w:rFonts w:cs="Arial"/>
          <w:color w:val="000000"/>
          <w:sz w:val="24"/>
          <w:szCs w:val="32"/>
          <w:shd w:val="clear" w:color="auto" w:fill="FFFFFF"/>
        </w:rPr>
        <w:t xml:space="preserve"> legislative testimony concerning complex </w:t>
      </w:r>
      <w:r w:rsidR="00CB2D4A">
        <w:rPr>
          <w:rStyle w:val="normaltextrun"/>
          <w:rFonts w:cs="Arial"/>
          <w:color w:val="000000"/>
          <w:sz w:val="24"/>
          <w:szCs w:val="32"/>
          <w:shd w:val="clear" w:color="auto" w:fill="FFFFFF"/>
        </w:rPr>
        <w:t xml:space="preserve">energy </w:t>
      </w:r>
      <w:r w:rsidR="002C05A5" w:rsidRPr="00091FA9">
        <w:rPr>
          <w:rStyle w:val="normaltextrun"/>
          <w:rFonts w:cs="Arial"/>
          <w:color w:val="000000"/>
          <w:sz w:val="24"/>
          <w:szCs w:val="32"/>
          <w:shd w:val="clear" w:color="auto" w:fill="FFFFFF"/>
        </w:rPr>
        <w:t>matters.</w:t>
      </w:r>
      <w:r w:rsidR="00F30F6A" w:rsidRPr="00B84F3F">
        <w:rPr>
          <w:rFonts w:cs="Arial"/>
          <w:sz w:val="24"/>
        </w:rPr>
        <w:t xml:space="preserve"> </w:t>
      </w:r>
    </w:p>
    <w:p w14:paraId="4170155A" w14:textId="68C26C11" w:rsidR="00EC2E5F" w:rsidRPr="00726759" w:rsidRDefault="002F379F" w:rsidP="00C94B74">
      <w:pPr>
        <w:pStyle w:val="Heading2"/>
        <w:rPr>
          <w:b w:val="0"/>
          <w:sz w:val="24"/>
          <w:szCs w:val="24"/>
        </w:rPr>
      </w:pPr>
      <w:r w:rsidRPr="00726759">
        <w:rPr>
          <w:sz w:val="24"/>
          <w:szCs w:val="24"/>
        </w:rPr>
        <w:t>Marginal Duties</w:t>
      </w:r>
    </w:p>
    <w:p w14:paraId="0D4E3FEC" w14:textId="77777777" w:rsidR="00F5086A" w:rsidRPr="00726759" w:rsidRDefault="00F5086A" w:rsidP="00F5086A">
      <w:pPr>
        <w:spacing w:line="240" w:lineRule="auto"/>
        <w:ind w:left="720" w:hanging="720"/>
        <w:rPr>
          <w:rFonts w:cs="Arial"/>
          <w:b/>
          <w:sz w:val="24"/>
        </w:rPr>
      </w:pPr>
      <w:r>
        <w:rPr>
          <w:rFonts w:cs="Arial"/>
          <w:sz w:val="24"/>
        </w:rPr>
        <w:t>5</w:t>
      </w:r>
      <w:r w:rsidRPr="00726759">
        <w:rPr>
          <w:rFonts w:cs="Arial"/>
          <w:sz w:val="24"/>
        </w:rPr>
        <w:t>%</w:t>
      </w:r>
      <w:r w:rsidRPr="00726759">
        <w:rPr>
          <w:rFonts w:cs="Arial"/>
          <w:sz w:val="24"/>
        </w:rPr>
        <w:tab/>
        <w:t>Perform</w:t>
      </w:r>
      <w:r>
        <w:rPr>
          <w:rFonts w:cs="Arial"/>
          <w:sz w:val="24"/>
        </w:rPr>
        <w:t>s</w:t>
      </w:r>
      <w:r w:rsidRPr="00726759">
        <w:rPr>
          <w:rFonts w:cs="Arial"/>
          <w:sz w:val="24"/>
        </w:rPr>
        <w:t xml:space="preserve"> other duties as required, consistent with the specifications of the classification. </w:t>
      </w:r>
    </w:p>
    <w:p w14:paraId="36B9F0EC" w14:textId="095D7DFF" w:rsidR="003F21DB" w:rsidRDefault="003F21DB" w:rsidP="003F21DB">
      <w:pPr>
        <w:pStyle w:val="Heading2"/>
        <w:rPr>
          <w:sz w:val="24"/>
          <w:szCs w:val="24"/>
        </w:rPr>
      </w:pPr>
      <w:r w:rsidRPr="00726759">
        <w:rPr>
          <w:sz w:val="24"/>
          <w:szCs w:val="24"/>
        </w:rPr>
        <w:t>Working Conditions</w:t>
      </w:r>
    </w:p>
    <w:p w14:paraId="2F77C023" w14:textId="77777777" w:rsidR="00CB2D4A" w:rsidRDefault="00CB2D4A" w:rsidP="00CB2D4A">
      <w:pPr>
        <w:rPr>
          <w:sz w:val="24"/>
        </w:rPr>
      </w:pPr>
      <w:r w:rsidRPr="006A1D2C">
        <w:rPr>
          <w:sz w:val="24"/>
        </w:rPr>
        <w:t xml:space="preserve">The Commission encourages </w:t>
      </w:r>
      <w:r>
        <w:rPr>
          <w:sz w:val="24"/>
        </w:rPr>
        <w:t xml:space="preserve">telework and a </w:t>
      </w:r>
      <w:r w:rsidRPr="006A1D2C">
        <w:rPr>
          <w:sz w:val="24"/>
        </w:rPr>
        <w:t xml:space="preserve">hybrid workplace model that is designed to support a workforce of both office-based and remote-centric </w:t>
      </w:r>
      <w:r>
        <w:rPr>
          <w:sz w:val="24"/>
        </w:rPr>
        <w:t>employees</w:t>
      </w:r>
      <w:r w:rsidRPr="006A1D2C">
        <w:rPr>
          <w:sz w:val="24"/>
        </w:rPr>
        <w:t>.</w:t>
      </w:r>
      <w:r>
        <w:rPr>
          <w:sz w:val="24"/>
        </w:rPr>
        <w:t xml:space="preserve"> </w:t>
      </w:r>
      <w:r w:rsidRPr="006A1D2C">
        <w:rPr>
          <w:sz w:val="24"/>
        </w:rPr>
        <w:t xml:space="preserve"> </w:t>
      </w:r>
    </w:p>
    <w:p w14:paraId="2012D137" w14:textId="77777777" w:rsidR="00CB2D4A" w:rsidRDefault="00CB2D4A" w:rsidP="00CB2D4A">
      <w:pPr>
        <w:rPr>
          <w:sz w:val="24"/>
        </w:rPr>
      </w:pPr>
      <w:r>
        <w:rPr>
          <w:sz w:val="24"/>
        </w:rPr>
        <w:t xml:space="preserve">This position is designated as Remote-Centric. The employee shall adhere to the rotational office work schedule and required office work as set forth in the employee’s Telework Agreement and the Chief Counsel’s Office Telework Implementation Plan.  </w:t>
      </w:r>
    </w:p>
    <w:p w14:paraId="62B75D00" w14:textId="0405CA78" w:rsidR="00CB2D4A" w:rsidRPr="00CB2D4A" w:rsidRDefault="00CB2D4A" w:rsidP="00CB2D4A">
      <w:pPr>
        <w:rPr>
          <w:sz w:val="24"/>
        </w:rPr>
      </w:pPr>
      <w:r>
        <w:rPr>
          <w:sz w:val="24"/>
        </w:rPr>
        <w:t xml:space="preserve">Employees in the Chief Counsel’s Office shall work during core business hours unless an alternative schedule is approved by the employee’s supervisor. </w:t>
      </w:r>
      <w:r w:rsidRPr="006A1D2C">
        <w:rPr>
          <w:sz w:val="24"/>
        </w:rPr>
        <w:t>Regular and consistent attendance is essential to successful performance in this position</w:t>
      </w:r>
      <w:r>
        <w:rPr>
          <w:sz w:val="24"/>
        </w:rPr>
        <w:t xml:space="preserve">. Occasional travel may be required based on the needs of the Commission. </w:t>
      </w:r>
    </w:p>
    <w:p w14:paraId="154F90AB" w14:textId="286DAD6A" w:rsidR="00CB2D4A" w:rsidRDefault="00F30F6A" w:rsidP="00CB2D4A">
      <w:pPr>
        <w:keepNext/>
        <w:spacing w:before="240"/>
        <w:rPr>
          <w:rFonts w:cs="Arial"/>
          <w:b/>
          <w:bCs/>
          <w:sz w:val="24"/>
        </w:rPr>
      </w:pPr>
      <w:r>
        <w:rPr>
          <w:rFonts w:cs="Arial"/>
          <w:b/>
          <w:bCs/>
          <w:sz w:val="24"/>
        </w:rPr>
        <w:t>Diversity and Inclusion Statement</w:t>
      </w:r>
    </w:p>
    <w:p w14:paraId="12A28551" w14:textId="789DCAEF" w:rsidR="00CB2D4A" w:rsidRDefault="00CB2D4A" w:rsidP="00CB2D4A">
      <w:pPr>
        <w:keepNext/>
        <w:spacing w:before="240"/>
        <w:rPr>
          <w:rFonts w:cs="Arial"/>
          <w:b/>
          <w:bCs/>
          <w:sz w:val="24"/>
        </w:rPr>
      </w:pPr>
      <w:r w:rsidRPr="1119AB4E">
        <w:rPr>
          <w:sz w:val="24"/>
        </w:rPr>
        <w:t>As a State agency serving all Californians, the California Energy Commission is committed to being an organization that embodies diversity, equity, and inclusion. The Commission plays an active and meaningful role in creating an environment that enables each employee to thrive</w:t>
      </w:r>
      <w:r>
        <w:rPr>
          <w:sz w:val="24"/>
        </w:rPr>
        <w:t>.</w:t>
      </w:r>
    </w:p>
    <w:p w14:paraId="69A9C504" w14:textId="2971FEFA" w:rsidR="003F21DB" w:rsidRPr="00726759" w:rsidRDefault="00240500" w:rsidP="00CB2D4A">
      <w:pPr>
        <w:keepNext/>
        <w:spacing w:before="240"/>
        <w:rPr>
          <w:sz w:val="24"/>
        </w:rPr>
      </w:pPr>
      <w:r w:rsidRPr="00726759">
        <w:rPr>
          <w:b/>
          <w:sz w:val="24"/>
        </w:rPr>
        <w:t>Employee’s Acknowledgement:</w:t>
      </w:r>
      <w:r w:rsidRPr="00726759">
        <w:rPr>
          <w:sz w:val="24"/>
        </w:rPr>
        <w:t xml:space="preserve"> </w:t>
      </w:r>
      <w:r w:rsidR="002F379F" w:rsidRPr="00726759">
        <w:rPr>
          <w:sz w:val="24"/>
        </w:rPr>
        <w:t xml:space="preserve">I certify that I am able to perform, with or without the assistance of a reasonable accommodation, the essential duties of this position. </w:t>
      </w:r>
    </w:p>
    <w:p w14:paraId="7951386F" w14:textId="70799D60" w:rsidR="00240500" w:rsidRPr="00726759" w:rsidRDefault="002F379F" w:rsidP="2A26B8CB">
      <w:pPr>
        <w:tabs>
          <w:tab w:val="left" w:pos="2160"/>
          <w:tab w:val="left" w:pos="6480"/>
          <w:tab w:val="left" w:pos="6840"/>
        </w:tabs>
        <w:spacing w:after="300" w:line="480" w:lineRule="auto"/>
        <w:contextualSpacing/>
        <w:rPr>
          <w:rStyle w:val="Strong"/>
          <w:b w:val="0"/>
          <w:bCs w:val="0"/>
          <w:sz w:val="24"/>
        </w:rPr>
      </w:pPr>
      <w:r w:rsidRPr="2A26B8CB">
        <w:rPr>
          <w:rStyle w:val="Strong"/>
          <w:sz w:val="24"/>
        </w:rPr>
        <w:t>Employee</w:t>
      </w:r>
      <w:r w:rsidR="00040815" w:rsidRPr="2A26B8CB">
        <w:rPr>
          <w:rStyle w:val="Strong"/>
          <w:sz w:val="24"/>
        </w:rPr>
        <w:t>’s</w:t>
      </w:r>
      <w:r w:rsidRPr="2A26B8CB">
        <w:rPr>
          <w:rStyle w:val="Strong"/>
          <w:sz w:val="24"/>
        </w:rPr>
        <w:t xml:space="preserve"> Name</w:t>
      </w:r>
      <w:r w:rsidR="00240500" w:rsidRPr="2A26B8CB">
        <w:rPr>
          <w:rStyle w:val="Strong"/>
          <w:sz w:val="24"/>
        </w:rPr>
        <w:t xml:space="preserve"> (Print)</w:t>
      </w:r>
      <w:r w:rsidRPr="2A26B8CB">
        <w:rPr>
          <w:rStyle w:val="Strong"/>
          <w:sz w:val="24"/>
        </w:rPr>
        <w:t>:</w:t>
      </w:r>
      <w:r>
        <w:tab/>
      </w:r>
    </w:p>
    <w:p w14:paraId="52CD3888" w14:textId="3A721AE5" w:rsidR="002F379F" w:rsidRPr="00726759" w:rsidRDefault="002F379F" w:rsidP="2A26B8CB">
      <w:pPr>
        <w:tabs>
          <w:tab w:val="left" w:pos="2160"/>
          <w:tab w:val="left" w:pos="6480"/>
          <w:tab w:val="left" w:pos="6840"/>
        </w:tabs>
        <w:spacing w:after="300" w:line="480" w:lineRule="auto"/>
        <w:contextualSpacing/>
        <w:rPr>
          <w:b/>
          <w:bCs/>
          <w:sz w:val="24"/>
        </w:rPr>
      </w:pPr>
      <w:r w:rsidRPr="2A26B8CB">
        <w:rPr>
          <w:rStyle w:val="Strong"/>
          <w:sz w:val="24"/>
        </w:rPr>
        <w:t>Employee</w:t>
      </w:r>
      <w:r w:rsidR="00040815" w:rsidRPr="2A26B8CB">
        <w:rPr>
          <w:rStyle w:val="Strong"/>
          <w:sz w:val="24"/>
        </w:rPr>
        <w:t>’s</w:t>
      </w:r>
      <w:r w:rsidRPr="2A26B8CB">
        <w:rPr>
          <w:rStyle w:val="Strong"/>
          <w:sz w:val="24"/>
        </w:rPr>
        <w:t xml:space="preserve"> Signature</w:t>
      </w:r>
      <w:r w:rsidRPr="2A26B8CB">
        <w:rPr>
          <w:sz w:val="24"/>
        </w:rPr>
        <w:t>:</w:t>
      </w:r>
      <w:r>
        <w:tab/>
      </w:r>
      <w:r>
        <w:tab/>
      </w:r>
      <w:r w:rsidRPr="2A26B8CB">
        <w:rPr>
          <w:rStyle w:val="Strong"/>
          <w:sz w:val="24"/>
        </w:rPr>
        <w:t>Date</w:t>
      </w:r>
      <w:r w:rsidRPr="2A26B8CB">
        <w:rPr>
          <w:sz w:val="24"/>
        </w:rPr>
        <w:t>:</w:t>
      </w:r>
      <w:r w:rsidR="00A66E9D" w:rsidRPr="2A26B8CB">
        <w:rPr>
          <w:sz w:val="24"/>
        </w:rPr>
        <w:t>__________</w:t>
      </w:r>
    </w:p>
    <w:p w14:paraId="607EA741" w14:textId="77777777" w:rsidR="00CD3C83" w:rsidRPr="00726759" w:rsidRDefault="00CD3C83" w:rsidP="00240500">
      <w:pPr>
        <w:tabs>
          <w:tab w:val="left" w:pos="2160"/>
          <w:tab w:val="left" w:pos="6480"/>
          <w:tab w:val="left" w:pos="6840"/>
        </w:tabs>
        <w:contextualSpacing/>
        <w:rPr>
          <w:rStyle w:val="Strong"/>
          <w:sz w:val="24"/>
        </w:rPr>
      </w:pPr>
    </w:p>
    <w:p w14:paraId="0F9C6BAF" w14:textId="1B30ED3C" w:rsidR="00CD3C83" w:rsidRPr="00726759" w:rsidRDefault="00CD3C83" w:rsidP="00240500">
      <w:pPr>
        <w:pStyle w:val="Default"/>
        <w:contextualSpacing/>
        <w:rPr>
          <w:rFonts w:ascii="Arial" w:hAnsi="Arial" w:cs="Arial"/>
          <w:color w:val="auto"/>
        </w:rPr>
      </w:pPr>
      <w:r w:rsidRPr="00726759">
        <w:rPr>
          <w:rFonts w:ascii="Arial" w:hAnsi="Arial" w:cs="Arial"/>
          <w:b/>
          <w:color w:val="auto"/>
        </w:rPr>
        <w:lastRenderedPageBreak/>
        <w:t>Supervisor’s Acknowledgment:</w:t>
      </w:r>
      <w:r w:rsidRPr="00726759">
        <w:rPr>
          <w:rFonts w:ascii="Arial" w:hAnsi="Arial" w:cs="Arial"/>
          <w:color w:val="auto"/>
        </w:rPr>
        <w:t xml:space="preserve"> </w:t>
      </w:r>
      <w:r w:rsidRPr="00726759">
        <w:rPr>
          <w:rFonts w:ascii="Arial" w:hAnsi="Arial" w:cs="Arial"/>
          <w:iCs/>
          <w:color w:val="auto"/>
        </w:rPr>
        <w:t>I certify this duty statement represents</w:t>
      </w:r>
      <w:r w:rsidR="00DE15AB" w:rsidRPr="00726759">
        <w:rPr>
          <w:rFonts w:ascii="Arial" w:hAnsi="Arial" w:cs="Arial"/>
          <w:iCs/>
          <w:color w:val="auto"/>
        </w:rPr>
        <w:t xml:space="preserve"> a</w:t>
      </w:r>
      <w:r w:rsidRPr="00726759">
        <w:rPr>
          <w:rFonts w:ascii="Arial" w:hAnsi="Arial" w:cs="Arial"/>
          <w:iCs/>
          <w:color w:val="auto"/>
        </w:rPr>
        <w:t xml:space="preserve"> current and accurate description of the essential functions of this position. I have discussed the duties of this position with and provided the above-named employee a copy of this duty statement. </w:t>
      </w:r>
    </w:p>
    <w:p w14:paraId="47B2D4D9" w14:textId="68C7FCBE" w:rsidR="00CD3C83" w:rsidRPr="00726759" w:rsidRDefault="00CD3C83" w:rsidP="00240500">
      <w:pPr>
        <w:tabs>
          <w:tab w:val="left" w:pos="2160"/>
          <w:tab w:val="left" w:pos="6480"/>
          <w:tab w:val="left" w:pos="6840"/>
        </w:tabs>
        <w:contextualSpacing/>
        <w:rPr>
          <w:rStyle w:val="Strong"/>
          <w:sz w:val="24"/>
        </w:rPr>
      </w:pPr>
    </w:p>
    <w:p w14:paraId="694224C4" w14:textId="4F70605A" w:rsidR="00240500" w:rsidRPr="00726759" w:rsidRDefault="00CD3C83" w:rsidP="00CD542C">
      <w:pPr>
        <w:tabs>
          <w:tab w:val="left" w:pos="2160"/>
          <w:tab w:val="left" w:pos="6480"/>
          <w:tab w:val="left" w:pos="6840"/>
        </w:tabs>
        <w:spacing w:line="480" w:lineRule="auto"/>
        <w:contextualSpacing/>
        <w:rPr>
          <w:rStyle w:val="Strong"/>
          <w:sz w:val="24"/>
        </w:rPr>
      </w:pPr>
      <w:r w:rsidRPr="00726759">
        <w:rPr>
          <w:rStyle w:val="Strong"/>
          <w:sz w:val="24"/>
        </w:rPr>
        <w:t>Supervisor’s Name (Print)</w:t>
      </w:r>
      <w:r w:rsidR="00040815" w:rsidRPr="00726759">
        <w:rPr>
          <w:rStyle w:val="Strong"/>
          <w:sz w:val="24"/>
        </w:rPr>
        <w:t>:</w:t>
      </w:r>
      <w:r w:rsidR="00240500" w:rsidRPr="00726759">
        <w:rPr>
          <w:rStyle w:val="Strong"/>
          <w:sz w:val="24"/>
        </w:rPr>
        <w:t xml:space="preserve"> </w:t>
      </w:r>
      <w:r w:rsidR="003C08BD" w:rsidRPr="00726759">
        <w:rPr>
          <w:sz w:val="24"/>
          <w:u w:val="single"/>
        </w:rPr>
        <w:tab/>
      </w:r>
    </w:p>
    <w:p w14:paraId="3A21F0DF" w14:textId="748137E8" w:rsidR="00B930C9" w:rsidRPr="00726759" w:rsidRDefault="003F21DB" w:rsidP="006919D7">
      <w:pPr>
        <w:tabs>
          <w:tab w:val="left" w:pos="2160"/>
          <w:tab w:val="left" w:pos="6480"/>
          <w:tab w:val="left" w:pos="6840"/>
        </w:tabs>
        <w:spacing w:line="480" w:lineRule="auto"/>
        <w:contextualSpacing/>
        <w:rPr>
          <w:sz w:val="24"/>
        </w:rPr>
      </w:pPr>
      <w:r w:rsidRPr="00726759">
        <w:rPr>
          <w:rStyle w:val="Strong"/>
          <w:sz w:val="24"/>
        </w:rPr>
        <w:t>Supervisor</w:t>
      </w:r>
      <w:r w:rsidR="00CD3C83" w:rsidRPr="00726759">
        <w:rPr>
          <w:rStyle w:val="Strong"/>
          <w:sz w:val="24"/>
        </w:rPr>
        <w:t>’s</w:t>
      </w:r>
      <w:r w:rsidRPr="00726759">
        <w:rPr>
          <w:rStyle w:val="Strong"/>
          <w:sz w:val="24"/>
        </w:rPr>
        <w:t xml:space="preserve"> Signature</w:t>
      </w:r>
      <w:r w:rsidRPr="00726759">
        <w:rPr>
          <w:sz w:val="24"/>
        </w:rPr>
        <w:t>:</w:t>
      </w:r>
      <w:r w:rsidR="00C231C1" w:rsidRPr="00726759">
        <w:rPr>
          <w:sz w:val="24"/>
          <w:u w:val="single"/>
        </w:rPr>
        <w:tab/>
      </w:r>
      <w:r w:rsidRPr="00726759">
        <w:rPr>
          <w:sz w:val="24"/>
        </w:rPr>
        <w:tab/>
      </w:r>
      <w:r w:rsidRPr="00726759">
        <w:rPr>
          <w:rStyle w:val="Strong"/>
          <w:sz w:val="24"/>
        </w:rPr>
        <w:t>Date</w:t>
      </w:r>
      <w:r w:rsidRPr="00726759">
        <w:rPr>
          <w:sz w:val="24"/>
        </w:rPr>
        <w:t>:</w:t>
      </w:r>
      <w:r w:rsidR="00A66E9D">
        <w:rPr>
          <w:sz w:val="24"/>
        </w:rPr>
        <w:t xml:space="preserve"> ____________</w:t>
      </w:r>
    </w:p>
    <w:sectPr w:rsidR="00B930C9" w:rsidRPr="00726759" w:rsidSect="005C2272">
      <w:footerReference w:type="default" r:id="rId11"/>
      <w:headerReference w:type="first" r:id="rId12"/>
      <w:pgSz w:w="12240" w:h="15840"/>
      <w:pgMar w:top="90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B434" w14:textId="77777777" w:rsidR="00003669" w:rsidRDefault="00003669" w:rsidP="0086119D">
      <w:pPr>
        <w:spacing w:after="0" w:line="240" w:lineRule="auto"/>
      </w:pPr>
      <w:r>
        <w:separator/>
      </w:r>
    </w:p>
  </w:endnote>
  <w:endnote w:type="continuationSeparator" w:id="0">
    <w:p w14:paraId="65315E2E" w14:textId="77777777" w:rsidR="00003669" w:rsidRDefault="00003669" w:rsidP="0086119D">
      <w:pPr>
        <w:spacing w:after="0" w:line="240" w:lineRule="auto"/>
      </w:pPr>
      <w:r>
        <w:continuationSeparator/>
      </w:r>
    </w:p>
  </w:endnote>
  <w:endnote w:type="continuationNotice" w:id="1">
    <w:p w14:paraId="6C4DF17B" w14:textId="77777777" w:rsidR="00003669" w:rsidRDefault="00003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2A59" w14:textId="4F955A97" w:rsidR="0086119D" w:rsidRPr="0086119D" w:rsidRDefault="0086119D" w:rsidP="0086119D">
    <w:pPr>
      <w:pStyle w:val="Footer"/>
    </w:pPr>
    <w:r w:rsidRPr="0086119D">
      <w:t xml:space="preserve">Page </w:t>
    </w:r>
    <w:r w:rsidRPr="0086119D">
      <w:fldChar w:fldCharType="begin"/>
    </w:r>
    <w:r w:rsidRPr="0086119D">
      <w:instrText xml:space="preserve"> PAGE  \* Arabic  \* MERGEFORMAT </w:instrText>
    </w:r>
    <w:r w:rsidRPr="0086119D">
      <w:fldChar w:fldCharType="separate"/>
    </w:r>
    <w:r w:rsidR="00DC3289">
      <w:rPr>
        <w:noProof/>
      </w:rPr>
      <w:t>2</w:t>
    </w:r>
    <w:r w:rsidRPr="0086119D">
      <w:fldChar w:fldCharType="end"/>
    </w:r>
    <w:r w:rsidRPr="0086119D">
      <w:t xml:space="preserve"> of </w:t>
    </w:r>
    <w:fldSimple w:instr="NUMPAGES  \* Arabic  \* MERGEFORMAT">
      <w:r w:rsidR="00DC328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4BAF" w14:textId="77777777" w:rsidR="00003669" w:rsidRDefault="00003669" w:rsidP="0086119D">
      <w:pPr>
        <w:spacing w:after="0" w:line="240" w:lineRule="auto"/>
      </w:pPr>
      <w:r>
        <w:separator/>
      </w:r>
    </w:p>
  </w:footnote>
  <w:footnote w:type="continuationSeparator" w:id="0">
    <w:p w14:paraId="76C74200" w14:textId="77777777" w:rsidR="00003669" w:rsidRDefault="00003669" w:rsidP="0086119D">
      <w:pPr>
        <w:spacing w:after="0" w:line="240" w:lineRule="auto"/>
      </w:pPr>
      <w:r>
        <w:continuationSeparator/>
      </w:r>
    </w:p>
  </w:footnote>
  <w:footnote w:type="continuationNotice" w:id="1">
    <w:p w14:paraId="7781DF80" w14:textId="77777777" w:rsidR="00003669" w:rsidRDefault="00003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D296" w14:textId="77777777" w:rsidR="005C2272" w:rsidRDefault="005C2272" w:rsidP="005C2272">
    <w:pPr>
      <w:pStyle w:val="Header"/>
      <w:jc w:val="right"/>
      <w:rPr>
        <w:szCs w:val="20"/>
      </w:rPr>
    </w:pPr>
    <w:r>
      <w:rPr>
        <w:rFonts w:cs="Arial"/>
        <w:b/>
        <w:noProof/>
        <w:sz w:val="24"/>
      </w:rPr>
      <w:drawing>
        <wp:inline distT="0" distB="0" distL="0" distR="0" wp14:anchorId="732D2EC3" wp14:editId="2767F1D1">
          <wp:extent cx="895350" cy="791837"/>
          <wp:effectExtent l="0" t="0" r="0" b="8890"/>
          <wp:docPr id="8" name="Picture 8" descr="Seal_RGB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l_RGB2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283" cy="794431"/>
                  </a:xfrm>
                  <a:prstGeom prst="rect">
                    <a:avLst/>
                  </a:prstGeom>
                  <a:noFill/>
                </pic:spPr>
              </pic:pic>
            </a:graphicData>
          </a:graphic>
        </wp:inline>
      </w:drawing>
    </w:r>
  </w:p>
  <w:p w14:paraId="3316C79E" w14:textId="77777777" w:rsidR="005C2272" w:rsidRPr="00175767" w:rsidRDefault="005C2272" w:rsidP="005C2272">
    <w:pPr>
      <w:pStyle w:val="Header"/>
      <w:rPr>
        <w:szCs w:val="20"/>
      </w:rPr>
    </w:pPr>
    <w:r w:rsidRPr="00175767">
      <w:rPr>
        <w:szCs w:val="20"/>
      </w:rPr>
      <w:t>STATE OF CALIFORNIA</w:t>
    </w:r>
  </w:p>
  <w:p w14:paraId="0BF4CD72" w14:textId="77777777" w:rsidR="005C2272" w:rsidRPr="00175767" w:rsidRDefault="005C2272" w:rsidP="005C2272">
    <w:pPr>
      <w:pStyle w:val="Header"/>
      <w:rPr>
        <w:b/>
        <w:sz w:val="40"/>
      </w:rPr>
    </w:pPr>
    <w:r w:rsidRPr="00175767">
      <w:rPr>
        <w:b/>
        <w:sz w:val="40"/>
      </w:rPr>
      <w:t>DUTY STATEMENT</w:t>
    </w:r>
  </w:p>
  <w:p w14:paraId="4C3EEFDA" w14:textId="3A22B035" w:rsidR="00175767" w:rsidRPr="005C2272" w:rsidRDefault="005C2272" w:rsidP="005C2272">
    <w:pPr>
      <w:pStyle w:val="Header"/>
    </w:pPr>
    <w:r>
      <w:t xml:space="preserve">CEC-004 (Revised </w:t>
    </w:r>
    <w:r w:rsidR="002263C1">
      <w:t>7</w:t>
    </w:r>
    <w:r w:rsidR="00A66E9D">
      <w:t>/2020</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3AC4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A65B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2218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7EF2F4"/>
    <w:lvl w:ilvl="0">
      <w:start w:val="1"/>
      <w:numFmt w:val="upperLetter"/>
      <w:pStyle w:val="ListNumber2"/>
      <w:lvlText w:val="%1."/>
      <w:lvlJc w:val="left"/>
      <w:pPr>
        <w:ind w:left="720" w:hanging="360"/>
      </w:pPr>
    </w:lvl>
  </w:abstractNum>
  <w:abstractNum w:abstractNumId="4" w15:restartNumberingAfterBreak="0">
    <w:nsid w:val="FFFFFF80"/>
    <w:multiLevelType w:val="singleLevel"/>
    <w:tmpl w:val="6DB098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B666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F620FE"/>
    <w:lvl w:ilvl="0">
      <w:start w:val="1"/>
      <w:numFmt w:val="bullet"/>
      <w:pStyle w:val="ListBullet3"/>
      <w:lvlText w:val="»"/>
      <w:lvlJc w:val="left"/>
      <w:pPr>
        <w:ind w:left="1080" w:hanging="360"/>
      </w:pPr>
      <w:rPr>
        <w:rFonts w:ascii="Calibri" w:hAnsi="Calibri" w:hint="default"/>
      </w:rPr>
    </w:lvl>
  </w:abstractNum>
  <w:abstractNum w:abstractNumId="7" w15:restartNumberingAfterBreak="0">
    <w:nsid w:val="FFFFFF83"/>
    <w:multiLevelType w:val="singleLevel"/>
    <w:tmpl w:val="D334F882"/>
    <w:lvl w:ilvl="0">
      <w:start w:val="1"/>
      <w:numFmt w:val="bullet"/>
      <w:pStyle w:val="ListBullet2"/>
      <w:lvlText w:val="‒"/>
      <w:lvlJc w:val="left"/>
      <w:pPr>
        <w:ind w:left="720" w:hanging="360"/>
      </w:pPr>
      <w:rPr>
        <w:rFonts w:ascii="Calibri" w:hAnsi="Calibri" w:hint="default"/>
        <w:sz w:val="24"/>
      </w:rPr>
    </w:lvl>
  </w:abstractNum>
  <w:abstractNum w:abstractNumId="8" w15:restartNumberingAfterBreak="0">
    <w:nsid w:val="FFFFFF88"/>
    <w:multiLevelType w:val="singleLevel"/>
    <w:tmpl w:val="5DD4E4A2"/>
    <w:lvl w:ilvl="0">
      <w:start w:val="1"/>
      <w:numFmt w:val="decimal"/>
      <w:pStyle w:val="ListNumber"/>
      <w:lvlText w:val="%1."/>
      <w:lvlJc w:val="left"/>
      <w:pPr>
        <w:ind w:left="360" w:hanging="360"/>
      </w:pPr>
    </w:lvl>
  </w:abstractNum>
  <w:abstractNum w:abstractNumId="9" w15:restartNumberingAfterBreak="0">
    <w:nsid w:val="FFFFFF89"/>
    <w:multiLevelType w:val="singleLevel"/>
    <w:tmpl w:val="D876A8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36197"/>
    <w:multiLevelType w:val="hybridMultilevel"/>
    <w:tmpl w:val="3652416C"/>
    <w:lvl w:ilvl="0" w:tplc="4DEEF34E">
      <w:start w:val="1"/>
      <w:numFmt w:val="bullet"/>
      <w:lvlText w:val=""/>
      <w:lvlJc w:val="left"/>
      <w:pPr>
        <w:ind w:left="166" w:hanging="360"/>
      </w:pPr>
      <w:rPr>
        <w:rFonts w:ascii="Symbol" w:hAnsi="Symbol" w:hint="default"/>
        <w:sz w:val="24"/>
        <w:szCs w:val="24"/>
      </w:rPr>
    </w:lvl>
    <w:lvl w:ilvl="1" w:tplc="04090003" w:tentative="1">
      <w:start w:val="1"/>
      <w:numFmt w:val="bullet"/>
      <w:lvlText w:val="o"/>
      <w:lvlJc w:val="left"/>
      <w:pPr>
        <w:ind w:left="886" w:hanging="360"/>
      </w:pPr>
      <w:rPr>
        <w:rFonts w:ascii="Courier New" w:hAnsi="Courier New" w:cs="Courier New" w:hint="default"/>
      </w:rPr>
    </w:lvl>
    <w:lvl w:ilvl="2" w:tplc="04090005" w:tentative="1">
      <w:start w:val="1"/>
      <w:numFmt w:val="bullet"/>
      <w:lvlText w:val=""/>
      <w:lvlJc w:val="left"/>
      <w:pPr>
        <w:ind w:left="1606" w:hanging="360"/>
      </w:pPr>
      <w:rPr>
        <w:rFonts w:ascii="Wingdings" w:hAnsi="Wingdings" w:hint="default"/>
      </w:rPr>
    </w:lvl>
    <w:lvl w:ilvl="3" w:tplc="04090001" w:tentative="1">
      <w:start w:val="1"/>
      <w:numFmt w:val="bullet"/>
      <w:lvlText w:val=""/>
      <w:lvlJc w:val="left"/>
      <w:pPr>
        <w:ind w:left="2326" w:hanging="360"/>
      </w:pPr>
      <w:rPr>
        <w:rFonts w:ascii="Symbol" w:hAnsi="Symbol" w:hint="default"/>
      </w:rPr>
    </w:lvl>
    <w:lvl w:ilvl="4" w:tplc="04090003" w:tentative="1">
      <w:start w:val="1"/>
      <w:numFmt w:val="bullet"/>
      <w:lvlText w:val="o"/>
      <w:lvlJc w:val="left"/>
      <w:pPr>
        <w:ind w:left="3046" w:hanging="360"/>
      </w:pPr>
      <w:rPr>
        <w:rFonts w:ascii="Courier New" w:hAnsi="Courier New" w:cs="Courier New" w:hint="default"/>
      </w:rPr>
    </w:lvl>
    <w:lvl w:ilvl="5" w:tplc="04090005" w:tentative="1">
      <w:start w:val="1"/>
      <w:numFmt w:val="bullet"/>
      <w:lvlText w:val=""/>
      <w:lvlJc w:val="left"/>
      <w:pPr>
        <w:ind w:left="3766" w:hanging="360"/>
      </w:pPr>
      <w:rPr>
        <w:rFonts w:ascii="Wingdings" w:hAnsi="Wingdings" w:hint="default"/>
      </w:rPr>
    </w:lvl>
    <w:lvl w:ilvl="6" w:tplc="04090001" w:tentative="1">
      <w:start w:val="1"/>
      <w:numFmt w:val="bullet"/>
      <w:lvlText w:val=""/>
      <w:lvlJc w:val="left"/>
      <w:pPr>
        <w:ind w:left="4486" w:hanging="360"/>
      </w:pPr>
      <w:rPr>
        <w:rFonts w:ascii="Symbol" w:hAnsi="Symbol" w:hint="default"/>
      </w:rPr>
    </w:lvl>
    <w:lvl w:ilvl="7" w:tplc="04090003" w:tentative="1">
      <w:start w:val="1"/>
      <w:numFmt w:val="bullet"/>
      <w:lvlText w:val="o"/>
      <w:lvlJc w:val="left"/>
      <w:pPr>
        <w:ind w:left="5206" w:hanging="360"/>
      </w:pPr>
      <w:rPr>
        <w:rFonts w:ascii="Courier New" w:hAnsi="Courier New" w:cs="Courier New" w:hint="default"/>
      </w:rPr>
    </w:lvl>
    <w:lvl w:ilvl="8" w:tplc="04090005" w:tentative="1">
      <w:start w:val="1"/>
      <w:numFmt w:val="bullet"/>
      <w:lvlText w:val=""/>
      <w:lvlJc w:val="left"/>
      <w:pPr>
        <w:ind w:left="5926" w:hanging="360"/>
      </w:pPr>
      <w:rPr>
        <w:rFonts w:ascii="Wingdings" w:hAnsi="Wingdings" w:hint="default"/>
      </w:rPr>
    </w:lvl>
  </w:abstractNum>
  <w:abstractNum w:abstractNumId="11" w15:restartNumberingAfterBreak="0">
    <w:nsid w:val="35890F98"/>
    <w:multiLevelType w:val="hybridMultilevel"/>
    <w:tmpl w:val="CF742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30016B"/>
    <w:multiLevelType w:val="hybridMultilevel"/>
    <w:tmpl w:val="1120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258942">
    <w:abstractNumId w:val="9"/>
  </w:num>
  <w:num w:numId="2" w16cid:durableId="1116871643">
    <w:abstractNumId w:val="7"/>
  </w:num>
  <w:num w:numId="3" w16cid:durableId="1614895344">
    <w:abstractNumId w:val="6"/>
  </w:num>
  <w:num w:numId="4" w16cid:durableId="1439060147">
    <w:abstractNumId w:val="5"/>
  </w:num>
  <w:num w:numId="5" w16cid:durableId="943002353">
    <w:abstractNumId w:val="4"/>
  </w:num>
  <w:num w:numId="6" w16cid:durableId="117072587">
    <w:abstractNumId w:val="8"/>
  </w:num>
  <w:num w:numId="7" w16cid:durableId="1302660548">
    <w:abstractNumId w:val="3"/>
  </w:num>
  <w:num w:numId="8" w16cid:durableId="1909876456">
    <w:abstractNumId w:val="2"/>
  </w:num>
  <w:num w:numId="9" w16cid:durableId="223761797">
    <w:abstractNumId w:val="1"/>
  </w:num>
  <w:num w:numId="10" w16cid:durableId="1925525242">
    <w:abstractNumId w:val="0"/>
  </w:num>
  <w:num w:numId="11" w16cid:durableId="234825196">
    <w:abstractNumId w:val="11"/>
  </w:num>
  <w:num w:numId="12" w16cid:durableId="421341349">
    <w:abstractNumId w:val="10"/>
  </w:num>
  <w:num w:numId="13" w16cid:durableId="552886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D2D"/>
    <w:rsid w:val="00003669"/>
    <w:rsid w:val="00005719"/>
    <w:rsid w:val="000276FD"/>
    <w:rsid w:val="000335A9"/>
    <w:rsid w:val="00035480"/>
    <w:rsid w:val="00040815"/>
    <w:rsid w:val="00046B99"/>
    <w:rsid w:val="00076621"/>
    <w:rsid w:val="00092036"/>
    <w:rsid w:val="00094C9C"/>
    <w:rsid w:val="00096020"/>
    <w:rsid w:val="000A688B"/>
    <w:rsid w:val="000B00D7"/>
    <w:rsid w:val="000B2BE0"/>
    <w:rsid w:val="000C0D34"/>
    <w:rsid w:val="000C5442"/>
    <w:rsid w:val="000C6273"/>
    <w:rsid w:val="000D510A"/>
    <w:rsid w:val="000F2BDF"/>
    <w:rsid w:val="000F5E2D"/>
    <w:rsid w:val="0011025D"/>
    <w:rsid w:val="00131995"/>
    <w:rsid w:val="00167326"/>
    <w:rsid w:val="00171AEF"/>
    <w:rsid w:val="00175767"/>
    <w:rsid w:val="001809BE"/>
    <w:rsid w:val="001920E2"/>
    <w:rsid w:val="0019425E"/>
    <w:rsid w:val="001A393E"/>
    <w:rsid w:val="001B6363"/>
    <w:rsid w:val="001D3BB6"/>
    <w:rsid w:val="001E4EEC"/>
    <w:rsid w:val="001E5777"/>
    <w:rsid w:val="001F1949"/>
    <w:rsid w:val="001F6022"/>
    <w:rsid w:val="001F6781"/>
    <w:rsid w:val="002263C1"/>
    <w:rsid w:val="00231C04"/>
    <w:rsid w:val="00240500"/>
    <w:rsid w:val="0024312F"/>
    <w:rsid w:val="00250DDA"/>
    <w:rsid w:val="00255350"/>
    <w:rsid w:val="00287935"/>
    <w:rsid w:val="0029473F"/>
    <w:rsid w:val="00295C72"/>
    <w:rsid w:val="002B1684"/>
    <w:rsid w:val="002B51BB"/>
    <w:rsid w:val="002B5420"/>
    <w:rsid w:val="002B637F"/>
    <w:rsid w:val="002C05A5"/>
    <w:rsid w:val="002E0C76"/>
    <w:rsid w:val="002E7C19"/>
    <w:rsid w:val="002F11C4"/>
    <w:rsid w:val="002F379F"/>
    <w:rsid w:val="002F38FC"/>
    <w:rsid w:val="00300EB8"/>
    <w:rsid w:val="0032128D"/>
    <w:rsid w:val="0033302D"/>
    <w:rsid w:val="00346B36"/>
    <w:rsid w:val="00356504"/>
    <w:rsid w:val="00364AAB"/>
    <w:rsid w:val="0036744C"/>
    <w:rsid w:val="00390E8C"/>
    <w:rsid w:val="003934CC"/>
    <w:rsid w:val="00396CD7"/>
    <w:rsid w:val="003B0908"/>
    <w:rsid w:val="003C08BD"/>
    <w:rsid w:val="003C2D63"/>
    <w:rsid w:val="003C329B"/>
    <w:rsid w:val="003E1F49"/>
    <w:rsid w:val="003E48D9"/>
    <w:rsid w:val="003E6A7B"/>
    <w:rsid w:val="003F0C71"/>
    <w:rsid w:val="003F21DB"/>
    <w:rsid w:val="00423687"/>
    <w:rsid w:val="0043762B"/>
    <w:rsid w:val="0045517E"/>
    <w:rsid w:val="00496362"/>
    <w:rsid w:val="004B3CA3"/>
    <w:rsid w:val="004B705A"/>
    <w:rsid w:val="004E5611"/>
    <w:rsid w:val="004F12FC"/>
    <w:rsid w:val="00500D6D"/>
    <w:rsid w:val="00500EB2"/>
    <w:rsid w:val="0051432C"/>
    <w:rsid w:val="00516768"/>
    <w:rsid w:val="00521792"/>
    <w:rsid w:val="0052253B"/>
    <w:rsid w:val="005469CC"/>
    <w:rsid w:val="00547681"/>
    <w:rsid w:val="00591A01"/>
    <w:rsid w:val="005C2272"/>
    <w:rsid w:val="005D2278"/>
    <w:rsid w:val="005D2AF0"/>
    <w:rsid w:val="005E162F"/>
    <w:rsid w:val="005E4113"/>
    <w:rsid w:val="0060301B"/>
    <w:rsid w:val="00605913"/>
    <w:rsid w:val="006114A5"/>
    <w:rsid w:val="00614BE0"/>
    <w:rsid w:val="006178FC"/>
    <w:rsid w:val="0062213C"/>
    <w:rsid w:val="00625F6A"/>
    <w:rsid w:val="00626552"/>
    <w:rsid w:val="0063303B"/>
    <w:rsid w:val="00646024"/>
    <w:rsid w:val="00647156"/>
    <w:rsid w:val="0066555C"/>
    <w:rsid w:val="00681199"/>
    <w:rsid w:val="00684154"/>
    <w:rsid w:val="006919D7"/>
    <w:rsid w:val="006928FD"/>
    <w:rsid w:val="006A0A41"/>
    <w:rsid w:val="006B6B66"/>
    <w:rsid w:val="006E2C36"/>
    <w:rsid w:val="006E672B"/>
    <w:rsid w:val="00707C77"/>
    <w:rsid w:val="0072569D"/>
    <w:rsid w:val="00726759"/>
    <w:rsid w:val="007372AE"/>
    <w:rsid w:val="00752537"/>
    <w:rsid w:val="0075665C"/>
    <w:rsid w:val="0075757E"/>
    <w:rsid w:val="007611D7"/>
    <w:rsid w:val="00764311"/>
    <w:rsid w:val="00764F53"/>
    <w:rsid w:val="007674E0"/>
    <w:rsid w:val="00795D46"/>
    <w:rsid w:val="00795FBF"/>
    <w:rsid w:val="007B3C85"/>
    <w:rsid w:val="007C6B4B"/>
    <w:rsid w:val="007D3364"/>
    <w:rsid w:val="007F3356"/>
    <w:rsid w:val="008015FB"/>
    <w:rsid w:val="00801E7A"/>
    <w:rsid w:val="00855F93"/>
    <w:rsid w:val="0086119D"/>
    <w:rsid w:val="008640C9"/>
    <w:rsid w:val="00872D2D"/>
    <w:rsid w:val="00883F21"/>
    <w:rsid w:val="00890FB6"/>
    <w:rsid w:val="008A10A4"/>
    <w:rsid w:val="008B1C9B"/>
    <w:rsid w:val="008D6CA5"/>
    <w:rsid w:val="008F11A8"/>
    <w:rsid w:val="00912193"/>
    <w:rsid w:val="009161F7"/>
    <w:rsid w:val="0091747D"/>
    <w:rsid w:val="00920924"/>
    <w:rsid w:val="009326DC"/>
    <w:rsid w:val="0095008D"/>
    <w:rsid w:val="00953007"/>
    <w:rsid w:val="00975E07"/>
    <w:rsid w:val="009A0D38"/>
    <w:rsid w:val="009A7E06"/>
    <w:rsid w:val="009B28B1"/>
    <w:rsid w:val="009B6679"/>
    <w:rsid w:val="009B7B02"/>
    <w:rsid w:val="009C2399"/>
    <w:rsid w:val="009C3F79"/>
    <w:rsid w:val="009C7776"/>
    <w:rsid w:val="009E0795"/>
    <w:rsid w:val="009F21A0"/>
    <w:rsid w:val="00A13900"/>
    <w:rsid w:val="00A214EE"/>
    <w:rsid w:val="00A34C99"/>
    <w:rsid w:val="00A45688"/>
    <w:rsid w:val="00A46E11"/>
    <w:rsid w:val="00A52AE1"/>
    <w:rsid w:val="00A6189B"/>
    <w:rsid w:val="00A66E9D"/>
    <w:rsid w:val="00A71248"/>
    <w:rsid w:val="00A75097"/>
    <w:rsid w:val="00A81C3E"/>
    <w:rsid w:val="00A87A87"/>
    <w:rsid w:val="00AA016F"/>
    <w:rsid w:val="00AA63FA"/>
    <w:rsid w:val="00AB0DC1"/>
    <w:rsid w:val="00AB5B34"/>
    <w:rsid w:val="00AC5D09"/>
    <w:rsid w:val="00AE10B4"/>
    <w:rsid w:val="00AE7FB1"/>
    <w:rsid w:val="00AF6042"/>
    <w:rsid w:val="00AF66BF"/>
    <w:rsid w:val="00B06DF4"/>
    <w:rsid w:val="00B23498"/>
    <w:rsid w:val="00B26EDF"/>
    <w:rsid w:val="00B376EA"/>
    <w:rsid w:val="00B62394"/>
    <w:rsid w:val="00B6422C"/>
    <w:rsid w:val="00B67249"/>
    <w:rsid w:val="00B74C68"/>
    <w:rsid w:val="00B930C9"/>
    <w:rsid w:val="00B96014"/>
    <w:rsid w:val="00BC10FF"/>
    <w:rsid w:val="00BC3756"/>
    <w:rsid w:val="00BC46EC"/>
    <w:rsid w:val="00BC72F7"/>
    <w:rsid w:val="00BD308F"/>
    <w:rsid w:val="00BD509A"/>
    <w:rsid w:val="00BD534A"/>
    <w:rsid w:val="00BE1452"/>
    <w:rsid w:val="00C02D48"/>
    <w:rsid w:val="00C231C1"/>
    <w:rsid w:val="00C52061"/>
    <w:rsid w:val="00C7702E"/>
    <w:rsid w:val="00C82EDA"/>
    <w:rsid w:val="00C9169C"/>
    <w:rsid w:val="00C94B74"/>
    <w:rsid w:val="00CA7BFD"/>
    <w:rsid w:val="00CB2D4A"/>
    <w:rsid w:val="00CB49AA"/>
    <w:rsid w:val="00CC549D"/>
    <w:rsid w:val="00CD3C83"/>
    <w:rsid w:val="00CD542C"/>
    <w:rsid w:val="00CE1D3A"/>
    <w:rsid w:val="00D205D1"/>
    <w:rsid w:val="00D407CF"/>
    <w:rsid w:val="00D57119"/>
    <w:rsid w:val="00D746E7"/>
    <w:rsid w:val="00D74F05"/>
    <w:rsid w:val="00D83A4E"/>
    <w:rsid w:val="00DC3289"/>
    <w:rsid w:val="00DD73A2"/>
    <w:rsid w:val="00DE15AB"/>
    <w:rsid w:val="00DE1C56"/>
    <w:rsid w:val="00DE3472"/>
    <w:rsid w:val="00DF2987"/>
    <w:rsid w:val="00DF65F7"/>
    <w:rsid w:val="00E1032A"/>
    <w:rsid w:val="00E11C13"/>
    <w:rsid w:val="00E22FC9"/>
    <w:rsid w:val="00E55DC1"/>
    <w:rsid w:val="00E64760"/>
    <w:rsid w:val="00E65B68"/>
    <w:rsid w:val="00E80185"/>
    <w:rsid w:val="00EA6E37"/>
    <w:rsid w:val="00EC2E5F"/>
    <w:rsid w:val="00EF3CAF"/>
    <w:rsid w:val="00F11613"/>
    <w:rsid w:val="00F125DB"/>
    <w:rsid w:val="00F1587F"/>
    <w:rsid w:val="00F215AD"/>
    <w:rsid w:val="00F30F6A"/>
    <w:rsid w:val="00F445D8"/>
    <w:rsid w:val="00F5086A"/>
    <w:rsid w:val="00F51188"/>
    <w:rsid w:val="00F7200D"/>
    <w:rsid w:val="00FB2F26"/>
    <w:rsid w:val="00FC164B"/>
    <w:rsid w:val="00FC3B83"/>
    <w:rsid w:val="00FC79C9"/>
    <w:rsid w:val="00FD0E71"/>
    <w:rsid w:val="00FE41E0"/>
    <w:rsid w:val="00FF5767"/>
    <w:rsid w:val="085B1BF0"/>
    <w:rsid w:val="0DF347C4"/>
    <w:rsid w:val="2A26B8CB"/>
    <w:rsid w:val="38020898"/>
    <w:rsid w:val="4C3137F9"/>
    <w:rsid w:val="4E2BCCB7"/>
    <w:rsid w:val="75C9C172"/>
    <w:rsid w:val="7A9D9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56C92"/>
  <w15:chartTrackingRefBased/>
  <w15:docId w15:val="{7A0CFDFE-3A5A-4957-859B-F05EA222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62"/>
    <w:pPr>
      <w:spacing w:after="120"/>
    </w:pPr>
    <w:rPr>
      <w:sz w:val="20"/>
    </w:rPr>
  </w:style>
  <w:style w:type="paragraph" w:styleId="Heading1">
    <w:name w:val="heading 1"/>
    <w:basedOn w:val="Normal"/>
    <w:next w:val="Normal"/>
    <w:link w:val="Heading1Char"/>
    <w:uiPriority w:val="9"/>
    <w:qFormat/>
    <w:rsid w:val="00F51188"/>
    <w:pPr>
      <w:keepNext/>
      <w:keepLines/>
      <w:spacing w:after="360"/>
      <w:outlineLvl w:val="0"/>
    </w:pPr>
    <w:rPr>
      <w:rFonts w:eastAsiaTheme="majorEastAsia" w:cstheme="majorBidi"/>
      <w:sz w:val="50"/>
      <w:szCs w:val="32"/>
    </w:rPr>
  </w:style>
  <w:style w:type="paragraph" w:styleId="Heading2">
    <w:name w:val="heading 2"/>
    <w:basedOn w:val="Normal"/>
    <w:next w:val="Normal"/>
    <w:link w:val="Heading2Char"/>
    <w:uiPriority w:val="9"/>
    <w:unhideWhenUsed/>
    <w:qFormat/>
    <w:rsid w:val="00C94B74"/>
    <w:pPr>
      <w:keepNext/>
      <w:keepLines/>
      <w:spacing w:before="2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D2AF0"/>
    <w:pPr>
      <w:keepNext/>
      <w:keepLines/>
      <w:spacing w:before="120"/>
      <w:outlineLvl w:val="2"/>
    </w:pPr>
    <w:rPr>
      <w:rFonts w:eastAsiaTheme="majorEastAsia" w:cstheme="majorBidi"/>
      <w:b/>
      <w:sz w:val="22"/>
    </w:rPr>
  </w:style>
  <w:style w:type="paragraph" w:styleId="Heading4">
    <w:name w:val="heading 4"/>
    <w:basedOn w:val="Normal"/>
    <w:next w:val="Normal"/>
    <w:link w:val="Heading4Char"/>
    <w:uiPriority w:val="9"/>
    <w:unhideWhenUsed/>
    <w:qFormat/>
    <w:rsid w:val="009A7E06"/>
    <w:pPr>
      <w:keepNext/>
      <w:keepLines/>
      <w:spacing w:before="120" w:after="0"/>
      <w:outlineLvl w:val="3"/>
    </w:pPr>
    <w:rPr>
      <w:rFonts w:eastAsiaTheme="majorEastAsia" w:cstheme="majorBidi"/>
      <w:iCs/>
      <w:sz w:val="28"/>
    </w:rPr>
  </w:style>
  <w:style w:type="paragraph" w:styleId="Heading5">
    <w:name w:val="heading 5"/>
    <w:basedOn w:val="Normal"/>
    <w:next w:val="Normal"/>
    <w:link w:val="Heading5Char"/>
    <w:uiPriority w:val="9"/>
    <w:unhideWhenUsed/>
    <w:rsid w:val="002E7C19"/>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rsid w:val="002E7C19"/>
    <w:pPr>
      <w:keepNext/>
      <w:keepLines/>
      <w:spacing w:before="40" w:after="0"/>
      <w:outlineLvl w:val="5"/>
    </w:pPr>
    <w:rPr>
      <w:rFonts w:eastAsiaTheme="majorEastAsia" w:cstheme="majorBidi"/>
      <w:i/>
    </w:rPr>
  </w:style>
  <w:style w:type="paragraph" w:styleId="Heading7">
    <w:name w:val="heading 7"/>
    <w:basedOn w:val="Normal"/>
    <w:next w:val="Normal"/>
    <w:link w:val="Heading7Char"/>
    <w:uiPriority w:val="9"/>
    <w:unhideWhenUsed/>
    <w:rsid w:val="003C329B"/>
    <w:pPr>
      <w:keepNext/>
      <w:keepLines/>
      <w:spacing w:before="40" w:after="0"/>
      <w:outlineLvl w:val="6"/>
    </w:pPr>
    <w:rPr>
      <w:rFonts w:eastAsiaTheme="majorEastAsia" w:cstheme="majorBidi"/>
      <w:b/>
      <w:iCs/>
      <w:color w:val="666666"/>
    </w:rPr>
  </w:style>
  <w:style w:type="paragraph" w:styleId="Heading8">
    <w:name w:val="heading 8"/>
    <w:basedOn w:val="Normal"/>
    <w:next w:val="Normal"/>
    <w:link w:val="Heading8Char"/>
    <w:uiPriority w:val="9"/>
    <w:unhideWhenUsed/>
    <w:rsid w:val="00A6189B"/>
    <w:pPr>
      <w:keepNext/>
      <w:keepLines/>
      <w:spacing w:before="40" w:after="0"/>
      <w:outlineLvl w:val="7"/>
    </w:pPr>
    <w:rPr>
      <w:rFonts w:eastAsiaTheme="majorEastAsia" w:cstheme="majorBidi"/>
      <w:i/>
      <w:color w:val="666666"/>
      <w:szCs w:val="21"/>
    </w:rPr>
  </w:style>
  <w:style w:type="paragraph" w:styleId="Heading9">
    <w:name w:val="heading 9"/>
    <w:basedOn w:val="Normal"/>
    <w:next w:val="Normal"/>
    <w:link w:val="Heading9Char"/>
    <w:uiPriority w:val="9"/>
    <w:unhideWhenUsed/>
    <w:rsid w:val="00EA6E37"/>
    <w:pPr>
      <w:keepNext/>
      <w:keepLines/>
      <w:spacing w:before="40" w:after="0"/>
      <w:outlineLvl w:val="8"/>
    </w:pPr>
    <w:rPr>
      <w:rFonts w:eastAsiaTheme="majorEastAsia" w:cstheme="majorBidi"/>
      <w:i/>
      <w:iCs/>
      <w:color w:val="66666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188"/>
    <w:rPr>
      <w:rFonts w:eastAsiaTheme="majorEastAsia" w:cstheme="majorBidi"/>
      <w:sz w:val="50"/>
      <w:szCs w:val="32"/>
    </w:rPr>
  </w:style>
  <w:style w:type="character" w:customStyle="1" w:styleId="Heading2Char">
    <w:name w:val="Heading 2 Char"/>
    <w:basedOn w:val="DefaultParagraphFont"/>
    <w:link w:val="Heading2"/>
    <w:uiPriority w:val="9"/>
    <w:rsid w:val="00C94B74"/>
    <w:rPr>
      <w:rFonts w:eastAsiaTheme="majorEastAsia" w:cstheme="majorBidi"/>
      <w:b/>
      <w:sz w:val="26"/>
      <w:szCs w:val="26"/>
    </w:rPr>
  </w:style>
  <w:style w:type="character" w:customStyle="1" w:styleId="Heading3Char">
    <w:name w:val="Heading 3 Char"/>
    <w:basedOn w:val="DefaultParagraphFont"/>
    <w:link w:val="Heading3"/>
    <w:uiPriority w:val="9"/>
    <w:rsid w:val="005D2AF0"/>
    <w:rPr>
      <w:rFonts w:eastAsiaTheme="majorEastAsia" w:cstheme="majorBidi"/>
      <w:b/>
      <w:sz w:val="22"/>
    </w:rPr>
  </w:style>
  <w:style w:type="character" w:customStyle="1" w:styleId="Heading4Char">
    <w:name w:val="Heading 4 Char"/>
    <w:basedOn w:val="DefaultParagraphFont"/>
    <w:link w:val="Heading4"/>
    <w:uiPriority w:val="9"/>
    <w:rsid w:val="009A7E06"/>
    <w:rPr>
      <w:rFonts w:eastAsiaTheme="majorEastAsia" w:cstheme="majorBidi"/>
      <w:iCs/>
      <w:sz w:val="28"/>
    </w:rPr>
  </w:style>
  <w:style w:type="character" w:customStyle="1" w:styleId="Heading5Char">
    <w:name w:val="Heading 5 Char"/>
    <w:basedOn w:val="DefaultParagraphFont"/>
    <w:link w:val="Heading5"/>
    <w:uiPriority w:val="9"/>
    <w:rsid w:val="002E7C19"/>
    <w:rPr>
      <w:rFonts w:eastAsiaTheme="majorEastAsia" w:cstheme="majorBidi"/>
      <w:sz w:val="20"/>
    </w:rPr>
  </w:style>
  <w:style w:type="character" w:customStyle="1" w:styleId="Heading6Char">
    <w:name w:val="Heading 6 Char"/>
    <w:basedOn w:val="DefaultParagraphFont"/>
    <w:link w:val="Heading6"/>
    <w:uiPriority w:val="9"/>
    <w:rsid w:val="002E7C19"/>
    <w:rPr>
      <w:rFonts w:eastAsiaTheme="majorEastAsia" w:cstheme="majorBidi"/>
      <w:i/>
      <w:sz w:val="20"/>
    </w:rPr>
  </w:style>
  <w:style w:type="character" w:customStyle="1" w:styleId="Heading9Char">
    <w:name w:val="Heading 9 Char"/>
    <w:basedOn w:val="DefaultParagraphFont"/>
    <w:link w:val="Heading9"/>
    <w:uiPriority w:val="9"/>
    <w:rsid w:val="00EA6E37"/>
    <w:rPr>
      <w:rFonts w:asciiTheme="minorHAnsi" w:eastAsiaTheme="majorEastAsia" w:hAnsiTheme="minorHAnsi" w:cstheme="majorBidi"/>
      <w:i/>
      <w:iCs/>
      <w:color w:val="666666"/>
      <w:szCs w:val="21"/>
    </w:rPr>
  </w:style>
  <w:style w:type="character" w:customStyle="1" w:styleId="Heading7Char">
    <w:name w:val="Heading 7 Char"/>
    <w:basedOn w:val="DefaultParagraphFont"/>
    <w:link w:val="Heading7"/>
    <w:uiPriority w:val="9"/>
    <w:rsid w:val="003C329B"/>
    <w:rPr>
      <w:rFonts w:asciiTheme="minorHAnsi" w:eastAsiaTheme="majorEastAsia" w:hAnsiTheme="minorHAnsi" w:cstheme="majorBidi"/>
      <w:b/>
      <w:iCs/>
      <w:color w:val="666666"/>
    </w:rPr>
  </w:style>
  <w:style w:type="character" w:customStyle="1" w:styleId="Heading8Char">
    <w:name w:val="Heading 8 Char"/>
    <w:basedOn w:val="DefaultParagraphFont"/>
    <w:link w:val="Heading8"/>
    <w:uiPriority w:val="9"/>
    <w:rsid w:val="00A6189B"/>
    <w:rPr>
      <w:rFonts w:asciiTheme="minorHAnsi" w:eastAsiaTheme="majorEastAsia" w:hAnsiTheme="minorHAnsi" w:cstheme="majorBidi"/>
      <w:i/>
      <w:color w:val="666666"/>
      <w:szCs w:val="21"/>
    </w:rPr>
  </w:style>
  <w:style w:type="paragraph" w:styleId="Header">
    <w:name w:val="header"/>
    <w:basedOn w:val="Normal"/>
    <w:link w:val="HeaderChar"/>
    <w:uiPriority w:val="99"/>
    <w:unhideWhenUsed/>
    <w:rsid w:val="00861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19D"/>
    <w:rPr>
      <w:rFonts w:asciiTheme="minorHAnsi" w:hAnsiTheme="minorHAnsi"/>
    </w:rPr>
  </w:style>
  <w:style w:type="paragraph" w:styleId="Footer">
    <w:name w:val="footer"/>
    <w:basedOn w:val="Normal"/>
    <w:link w:val="FooterChar"/>
    <w:uiPriority w:val="99"/>
    <w:unhideWhenUsed/>
    <w:rsid w:val="009C7776"/>
    <w:pPr>
      <w:tabs>
        <w:tab w:val="right" w:pos="9360"/>
      </w:tabs>
      <w:spacing w:after="0" w:line="240" w:lineRule="auto"/>
      <w:jc w:val="right"/>
    </w:pPr>
    <w:rPr>
      <w:sz w:val="16"/>
    </w:rPr>
  </w:style>
  <w:style w:type="character" w:customStyle="1" w:styleId="FooterChar">
    <w:name w:val="Footer Char"/>
    <w:basedOn w:val="DefaultParagraphFont"/>
    <w:link w:val="Footer"/>
    <w:uiPriority w:val="99"/>
    <w:rsid w:val="009C7776"/>
    <w:rPr>
      <w:rFonts w:asciiTheme="minorHAnsi" w:hAnsiTheme="minorHAnsi"/>
      <w:sz w:val="16"/>
    </w:rPr>
  </w:style>
  <w:style w:type="paragraph" w:styleId="ListBullet">
    <w:name w:val="List Bullet"/>
    <w:basedOn w:val="Normal"/>
    <w:uiPriority w:val="99"/>
    <w:unhideWhenUsed/>
    <w:qFormat/>
    <w:rsid w:val="00516768"/>
    <w:pPr>
      <w:numPr>
        <w:numId w:val="1"/>
      </w:numPr>
      <w:ind w:left="187" w:hanging="187"/>
      <w:contextualSpacing/>
    </w:pPr>
  </w:style>
  <w:style w:type="paragraph" w:styleId="ListBullet2">
    <w:name w:val="List Bullet 2"/>
    <w:basedOn w:val="Normal"/>
    <w:uiPriority w:val="99"/>
    <w:unhideWhenUsed/>
    <w:rsid w:val="00516768"/>
    <w:pPr>
      <w:numPr>
        <w:numId w:val="2"/>
      </w:numPr>
      <w:ind w:left="540" w:hanging="180"/>
      <w:contextualSpacing/>
    </w:pPr>
  </w:style>
  <w:style w:type="paragraph" w:styleId="ListBullet3">
    <w:name w:val="List Bullet 3"/>
    <w:basedOn w:val="Normal"/>
    <w:uiPriority w:val="99"/>
    <w:unhideWhenUsed/>
    <w:rsid w:val="00795D46"/>
    <w:pPr>
      <w:numPr>
        <w:numId w:val="3"/>
      </w:numPr>
      <w:ind w:left="900" w:hanging="180"/>
      <w:contextualSpacing/>
    </w:pPr>
  </w:style>
  <w:style w:type="paragraph" w:styleId="ListNumber">
    <w:name w:val="List Number"/>
    <w:basedOn w:val="Normal"/>
    <w:uiPriority w:val="99"/>
    <w:unhideWhenUsed/>
    <w:rsid w:val="0051432C"/>
    <w:pPr>
      <w:numPr>
        <w:numId w:val="6"/>
      </w:numPr>
      <w:ind w:left="270" w:hanging="270"/>
      <w:contextualSpacing/>
    </w:pPr>
  </w:style>
  <w:style w:type="paragraph" w:styleId="ListNumber2">
    <w:name w:val="List Number 2"/>
    <w:basedOn w:val="Normal"/>
    <w:uiPriority w:val="99"/>
    <w:unhideWhenUsed/>
    <w:rsid w:val="00F445D8"/>
    <w:pPr>
      <w:numPr>
        <w:numId w:val="7"/>
      </w:numPr>
      <w:ind w:left="630" w:hanging="270"/>
      <w:contextualSpacing/>
    </w:pPr>
  </w:style>
  <w:style w:type="character" w:styleId="Strong">
    <w:name w:val="Strong"/>
    <w:basedOn w:val="DefaultParagraphFont"/>
    <w:uiPriority w:val="22"/>
    <w:qFormat/>
    <w:rsid w:val="0011025D"/>
    <w:rPr>
      <w:b/>
      <w:bCs/>
    </w:rPr>
  </w:style>
  <w:style w:type="paragraph" w:styleId="BodyTextIndent3">
    <w:name w:val="Body Text Indent 3"/>
    <w:basedOn w:val="Normal"/>
    <w:link w:val="BodyTextIndent3Char"/>
    <w:rsid w:val="00EC2E5F"/>
    <w:pPr>
      <w:tabs>
        <w:tab w:val="left" w:pos="180"/>
      </w:tabs>
      <w:overflowPunct w:val="0"/>
      <w:autoSpaceDE w:val="0"/>
      <w:autoSpaceDN w:val="0"/>
      <w:adjustRightInd w:val="0"/>
      <w:spacing w:after="0" w:line="240" w:lineRule="auto"/>
      <w:ind w:left="180" w:hanging="630"/>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rsid w:val="00EC2E5F"/>
    <w:rPr>
      <w:rFonts w:eastAsia="Times New Roman" w:cs="Times New Roman"/>
      <w:sz w:val="20"/>
      <w:szCs w:val="20"/>
    </w:rPr>
  </w:style>
  <w:style w:type="paragraph" w:customStyle="1" w:styleId="OfficeUseOnly">
    <w:name w:val="Office Use Only"/>
    <w:basedOn w:val="Normal"/>
    <w:next w:val="Normal"/>
    <w:qFormat/>
    <w:rsid w:val="000B2BE0"/>
    <w:pPr>
      <w:shd w:val="clear" w:color="auto" w:fill="E6E6E6"/>
      <w:spacing w:before="360" w:line="240" w:lineRule="auto"/>
    </w:pPr>
    <w:rPr>
      <w:rFonts w:eastAsiaTheme="minorEastAsia"/>
      <w:b/>
      <w:spacing w:val="-2"/>
      <w:sz w:val="21"/>
      <w:szCs w:val="22"/>
    </w:rPr>
  </w:style>
  <w:style w:type="character" w:styleId="CommentReference">
    <w:name w:val="annotation reference"/>
    <w:basedOn w:val="DefaultParagraphFont"/>
    <w:uiPriority w:val="99"/>
    <w:semiHidden/>
    <w:unhideWhenUsed/>
    <w:rsid w:val="00BD509A"/>
    <w:rPr>
      <w:sz w:val="16"/>
      <w:szCs w:val="16"/>
    </w:rPr>
  </w:style>
  <w:style w:type="paragraph" w:styleId="CommentText">
    <w:name w:val="annotation text"/>
    <w:basedOn w:val="Normal"/>
    <w:link w:val="CommentTextChar"/>
    <w:uiPriority w:val="99"/>
    <w:semiHidden/>
    <w:unhideWhenUsed/>
    <w:rsid w:val="00BD509A"/>
    <w:pPr>
      <w:spacing w:line="240" w:lineRule="auto"/>
    </w:pPr>
    <w:rPr>
      <w:szCs w:val="20"/>
    </w:rPr>
  </w:style>
  <w:style w:type="character" w:customStyle="1" w:styleId="CommentTextChar">
    <w:name w:val="Comment Text Char"/>
    <w:basedOn w:val="DefaultParagraphFont"/>
    <w:link w:val="CommentText"/>
    <w:uiPriority w:val="99"/>
    <w:semiHidden/>
    <w:rsid w:val="00BD509A"/>
    <w:rPr>
      <w:sz w:val="20"/>
      <w:szCs w:val="20"/>
    </w:rPr>
  </w:style>
  <w:style w:type="paragraph" w:styleId="CommentSubject">
    <w:name w:val="annotation subject"/>
    <w:basedOn w:val="CommentText"/>
    <w:next w:val="CommentText"/>
    <w:link w:val="CommentSubjectChar"/>
    <w:uiPriority w:val="99"/>
    <w:semiHidden/>
    <w:unhideWhenUsed/>
    <w:rsid w:val="00BD509A"/>
    <w:rPr>
      <w:b/>
      <w:bCs/>
    </w:rPr>
  </w:style>
  <w:style w:type="character" w:customStyle="1" w:styleId="CommentSubjectChar">
    <w:name w:val="Comment Subject Char"/>
    <w:basedOn w:val="CommentTextChar"/>
    <w:link w:val="CommentSubject"/>
    <w:uiPriority w:val="99"/>
    <w:semiHidden/>
    <w:rsid w:val="00BD509A"/>
    <w:rPr>
      <w:b/>
      <w:bCs/>
      <w:sz w:val="20"/>
      <w:szCs w:val="20"/>
    </w:rPr>
  </w:style>
  <w:style w:type="paragraph" w:styleId="BalloonText">
    <w:name w:val="Balloon Text"/>
    <w:basedOn w:val="Normal"/>
    <w:link w:val="BalloonTextChar"/>
    <w:uiPriority w:val="99"/>
    <w:semiHidden/>
    <w:unhideWhenUsed/>
    <w:rsid w:val="00BD5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9A"/>
    <w:rPr>
      <w:rFonts w:ascii="Segoe UI" w:hAnsi="Segoe UI" w:cs="Segoe UI"/>
      <w:sz w:val="18"/>
      <w:szCs w:val="18"/>
    </w:rPr>
  </w:style>
  <w:style w:type="paragraph" w:customStyle="1" w:styleId="Default">
    <w:name w:val="Default"/>
    <w:rsid w:val="00CD3C83"/>
    <w:pPr>
      <w:autoSpaceDE w:val="0"/>
      <w:autoSpaceDN w:val="0"/>
      <w:adjustRightInd w:val="0"/>
      <w:spacing w:after="0" w:line="240" w:lineRule="auto"/>
    </w:pPr>
    <w:rPr>
      <w:rFonts w:ascii="Franklin Gothic Book" w:hAnsi="Franklin Gothic Book" w:cs="Franklin Gothic Book"/>
      <w:color w:val="000000"/>
    </w:rPr>
  </w:style>
  <w:style w:type="paragraph" w:styleId="Revision">
    <w:name w:val="Revision"/>
    <w:hidden/>
    <w:uiPriority w:val="99"/>
    <w:semiHidden/>
    <w:rsid w:val="00240500"/>
    <w:pPr>
      <w:spacing w:after="0" w:line="240" w:lineRule="auto"/>
    </w:pPr>
    <w:rPr>
      <w:sz w:val="20"/>
    </w:rPr>
  </w:style>
  <w:style w:type="paragraph" w:styleId="ListParagraph">
    <w:name w:val="List Paragraph"/>
    <w:basedOn w:val="Normal"/>
    <w:uiPriority w:val="34"/>
    <w:qFormat/>
    <w:rsid w:val="004F12FC"/>
    <w:pPr>
      <w:ind w:left="720"/>
      <w:contextualSpacing/>
    </w:pPr>
  </w:style>
  <w:style w:type="character" w:customStyle="1" w:styleId="normaltextrun">
    <w:name w:val="normaltextrun"/>
    <w:basedOn w:val="DefaultParagraphFont"/>
    <w:rsid w:val="00DF2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547549">
      <w:bodyDiv w:val="1"/>
      <w:marLeft w:val="0"/>
      <w:marRight w:val="0"/>
      <w:marTop w:val="0"/>
      <w:marBottom w:val="0"/>
      <w:divBdr>
        <w:top w:val="none" w:sz="0" w:space="0" w:color="auto"/>
        <w:left w:val="none" w:sz="0" w:space="0" w:color="auto"/>
        <w:bottom w:val="none" w:sz="0" w:space="0" w:color="auto"/>
        <w:right w:val="none" w:sz="0" w:space="0" w:color="auto"/>
      </w:divBdr>
    </w:div>
    <w:div w:id="1580795521">
      <w:bodyDiv w:val="1"/>
      <w:marLeft w:val="0"/>
      <w:marRight w:val="0"/>
      <w:marTop w:val="0"/>
      <w:marBottom w:val="0"/>
      <w:divBdr>
        <w:top w:val="none" w:sz="0" w:space="0" w:color="auto"/>
        <w:left w:val="none" w:sz="0" w:space="0" w:color="auto"/>
        <w:bottom w:val="none" w:sz="0" w:space="0" w:color="auto"/>
        <w:right w:val="none" w:sz="0" w:space="0" w:color="auto"/>
      </w:divBdr>
    </w:div>
    <w:div w:id="17774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04960f763fa3c2adc7a040756576e701">
  <xsd:schema xmlns:xsd="http://www.w3.org/2001/XMLSchema" xmlns:xs="http://www.w3.org/2001/XMLSchema" xmlns:p="http://schemas.microsoft.com/office/2006/metadata/properties" xmlns:ns2="5067c814-4b34-462c-a21d-c185ff6548d2" xmlns:ns3="785685f2-c2e1-4352-89aa-3faca8eaba52" targetNamespace="http://schemas.microsoft.com/office/2006/metadata/properties" ma:root="true" ma:fieldsID="f19aef8d409fa64abc41effaa5bca0de" ns2:_="" ns3:_="">
    <xsd:import namespace="5067c814-4b34-462c-a21d-c185ff6548d2"/>
    <xsd:import namespace="785685f2-c2e1-4352-89aa-3faca8eaba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a20eab-c446-4953-bd04-a117dc48f75e}"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93C34-1B9B-4A48-9FDC-39AE9372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814-4b34-462c-a21d-c185ff6548d2"/>
    <ds:schemaRef ds:uri="785685f2-c2e1-4352-89aa-3faca8eab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16441-A60A-4527-AC5D-D38736DE38D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1DF0AE61-A010-4DB3-B3AA-48673A9717DE}">
  <ds:schemaRefs>
    <ds:schemaRef ds:uri="http://schemas.openxmlformats.org/officeDocument/2006/bibliography"/>
  </ds:schemaRefs>
</ds:datastoreItem>
</file>

<file path=customXml/itemProps4.xml><?xml version="1.0" encoding="utf-8"?>
<ds:datastoreItem xmlns:ds="http://schemas.openxmlformats.org/officeDocument/2006/customXml" ds:itemID="{C290FD30-A527-41DB-9514-761414F25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4016</Characters>
  <Application>Microsoft Office Word</Application>
  <DocSecurity>0</DocSecurity>
  <Lines>33</Lines>
  <Paragraphs>9</Paragraphs>
  <ScaleCrop>false</ScaleCrop>
  <Company>CalPERS</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Template</dc:title>
  <dc:subject/>
  <dc:creator>Alyssa.Recendez@energy.ca.gov;Alyssa</dc:creator>
  <cp:keywords/>
  <dc:description/>
  <cp:lastModifiedBy>Herrera, Omar@Energy</cp:lastModifiedBy>
  <cp:revision>2</cp:revision>
  <cp:lastPrinted>2019-08-23T23:59:00Z</cp:lastPrinted>
  <dcterms:created xsi:type="dcterms:W3CDTF">2023-06-09T16:11:00Z</dcterms:created>
  <dcterms:modified xsi:type="dcterms:W3CDTF">2023-06-09T16:11:00Z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ies>
</file>