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34782" w14:textId="7540A7BB" w:rsidR="000F51CC" w:rsidRDefault="00FF4CE4">
      <w:pPr>
        <w:spacing w:line="274" w:lineRule="exact"/>
        <w:ind w:left="120"/>
        <w:rPr>
          <w:b/>
          <w:sz w:val="24"/>
        </w:rPr>
      </w:pPr>
      <w:r>
        <w:rPr>
          <w:b/>
          <w:spacing w:val="-2"/>
          <w:sz w:val="24"/>
        </w:rPr>
        <w:t>NAME:</w:t>
      </w:r>
      <w:r w:rsidR="006D47D5">
        <w:rPr>
          <w:b/>
          <w:spacing w:val="-2"/>
          <w:sz w:val="24"/>
        </w:rPr>
        <w:tab/>
      </w:r>
      <w:r w:rsidR="006D47D5">
        <w:rPr>
          <w:b/>
          <w:spacing w:val="-2"/>
          <w:sz w:val="24"/>
        </w:rPr>
        <w:tab/>
      </w:r>
      <w:r w:rsidR="006D47D5">
        <w:rPr>
          <w:b/>
          <w:spacing w:val="-2"/>
          <w:sz w:val="24"/>
        </w:rPr>
        <w:tab/>
        <w:t xml:space="preserve">  </w:t>
      </w:r>
    </w:p>
    <w:p w14:paraId="3EFAF595" w14:textId="4C36BBA9" w:rsidR="000F51CC" w:rsidRDefault="00FF4CE4">
      <w:pPr>
        <w:tabs>
          <w:tab w:val="left" w:pos="2999"/>
        </w:tabs>
        <w:spacing w:line="274" w:lineRule="exact"/>
        <w:ind w:left="120"/>
        <w:rPr>
          <w:sz w:val="24"/>
        </w:rPr>
      </w:pPr>
      <w:r>
        <w:rPr>
          <w:b/>
          <w:spacing w:val="-2"/>
          <w:sz w:val="24"/>
        </w:rPr>
        <w:t>CLASSIFICATION:</w:t>
      </w:r>
      <w:r w:rsidR="006D47D5">
        <w:rPr>
          <w:b/>
          <w:sz w:val="24"/>
        </w:rPr>
        <w:tab/>
      </w:r>
      <w:r>
        <w:rPr>
          <w:sz w:val="24"/>
        </w:rPr>
        <w:t>Career</w:t>
      </w:r>
      <w:r>
        <w:rPr>
          <w:spacing w:val="-2"/>
          <w:sz w:val="24"/>
        </w:rPr>
        <w:t xml:space="preserve"> </w:t>
      </w:r>
      <w:r>
        <w:rPr>
          <w:sz w:val="24"/>
        </w:rPr>
        <w:t>Executive</w:t>
      </w:r>
      <w:r>
        <w:rPr>
          <w:spacing w:val="-3"/>
          <w:sz w:val="24"/>
        </w:rPr>
        <w:t xml:space="preserve"> </w:t>
      </w:r>
      <w:r>
        <w:rPr>
          <w:sz w:val="24"/>
        </w:rPr>
        <w:t>Assignment</w:t>
      </w:r>
      <w:r>
        <w:rPr>
          <w:spacing w:val="-2"/>
          <w:sz w:val="24"/>
        </w:rPr>
        <w:t xml:space="preserve"> </w:t>
      </w:r>
      <w:r>
        <w:rPr>
          <w:sz w:val="24"/>
        </w:rPr>
        <w:t>(CEA)</w:t>
      </w:r>
      <w:r>
        <w:rPr>
          <w:spacing w:val="-4"/>
          <w:sz w:val="24"/>
        </w:rPr>
        <w:t xml:space="preserve"> </w:t>
      </w:r>
      <w:r>
        <w:rPr>
          <w:sz w:val="24"/>
        </w:rPr>
        <w:t>(7500), Level</w:t>
      </w:r>
      <w:r>
        <w:rPr>
          <w:spacing w:val="-2"/>
          <w:sz w:val="24"/>
        </w:rPr>
        <w:t xml:space="preserve"> </w:t>
      </w:r>
      <w:r>
        <w:rPr>
          <w:spacing w:val="-10"/>
          <w:sz w:val="24"/>
        </w:rPr>
        <w:t>B</w:t>
      </w:r>
    </w:p>
    <w:p w14:paraId="3CAC272D" w14:textId="0F5F3AD2" w:rsidR="000F51CC" w:rsidRDefault="00FF4CE4">
      <w:pPr>
        <w:tabs>
          <w:tab w:val="left" w:pos="2999"/>
        </w:tabs>
        <w:ind w:left="120"/>
        <w:rPr>
          <w:sz w:val="24"/>
        </w:rPr>
      </w:pPr>
      <w:r>
        <w:rPr>
          <w:b/>
          <w:sz w:val="24"/>
        </w:rPr>
        <w:t xml:space="preserve">JOB </w:t>
      </w:r>
      <w:r>
        <w:rPr>
          <w:b/>
          <w:spacing w:val="-2"/>
          <w:sz w:val="24"/>
        </w:rPr>
        <w:t>TITLE:</w:t>
      </w:r>
      <w:r>
        <w:rPr>
          <w:b/>
          <w:sz w:val="24"/>
        </w:rPr>
        <w:tab/>
      </w:r>
      <w:r>
        <w:rPr>
          <w:sz w:val="24"/>
        </w:rPr>
        <w:t>Senior</w:t>
      </w:r>
      <w:r>
        <w:rPr>
          <w:spacing w:val="-6"/>
          <w:sz w:val="24"/>
        </w:rPr>
        <w:t xml:space="preserve"> </w:t>
      </w:r>
      <w:r>
        <w:rPr>
          <w:sz w:val="24"/>
        </w:rPr>
        <w:t>Assistant</w:t>
      </w:r>
      <w:r>
        <w:rPr>
          <w:spacing w:val="-2"/>
          <w:sz w:val="24"/>
        </w:rPr>
        <w:t xml:space="preserve"> </w:t>
      </w:r>
      <w:r>
        <w:rPr>
          <w:sz w:val="24"/>
        </w:rPr>
        <w:t>Attorney</w:t>
      </w:r>
      <w:r>
        <w:rPr>
          <w:spacing w:val="-4"/>
          <w:sz w:val="24"/>
        </w:rPr>
        <w:t xml:space="preserve"> </w:t>
      </w:r>
      <w:r>
        <w:rPr>
          <w:spacing w:val="-2"/>
          <w:sz w:val="24"/>
        </w:rPr>
        <w:t>General</w:t>
      </w:r>
    </w:p>
    <w:p w14:paraId="3367BF37" w14:textId="77777777" w:rsidR="000F51CC" w:rsidRDefault="000F51CC">
      <w:pPr>
        <w:pStyle w:val="BodyText"/>
      </w:pPr>
    </w:p>
    <w:p w14:paraId="00FC44C6" w14:textId="320AD40E" w:rsidR="00B703A7" w:rsidRDefault="00FF4CE4" w:rsidP="00B703A7">
      <w:pPr>
        <w:pStyle w:val="BodyText"/>
        <w:ind w:left="119" w:right="165"/>
      </w:pPr>
      <w:r>
        <w:rPr>
          <w:b/>
        </w:rPr>
        <w:t>STATEMENT</w:t>
      </w:r>
      <w:r>
        <w:rPr>
          <w:b/>
          <w:spacing w:val="-2"/>
        </w:rPr>
        <w:t xml:space="preserve"> </w:t>
      </w:r>
      <w:r>
        <w:rPr>
          <w:b/>
        </w:rPr>
        <w:t>OF</w:t>
      </w:r>
      <w:r>
        <w:rPr>
          <w:b/>
          <w:spacing w:val="-5"/>
        </w:rPr>
        <w:t xml:space="preserve"> </w:t>
      </w:r>
      <w:r>
        <w:rPr>
          <w:b/>
        </w:rPr>
        <w:t>DUTIES:</w:t>
      </w:r>
      <w:r>
        <w:rPr>
          <w:b/>
          <w:spacing w:val="80"/>
        </w:rPr>
        <w:t xml:space="preserve"> </w:t>
      </w:r>
      <w:r>
        <w:t>Under</w:t>
      </w:r>
      <w:r>
        <w:rPr>
          <w:spacing w:val="-3"/>
        </w:rPr>
        <w:t xml:space="preserve"> </w:t>
      </w:r>
      <w:r>
        <w:t>the</w:t>
      </w:r>
      <w:r>
        <w:rPr>
          <w:spacing w:val="-3"/>
        </w:rPr>
        <w:t xml:space="preserve"> </w:t>
      </w:r>
      <w:r>
        <w:t>administrative</w:t>
      </w:r>
      <w:r>
        <w:rPr>
          <w:spacing w:val="-3"/>
        </w:rPr>
        <w:t xml:space="preserve"> </w:t>
      </w:r>
      <w:r>
        <w:t>direction</w:t>
      </w:r>
      <w:r>
        <w:rPr>
          <w:spacing w:val="-2"/>
        </w:rPr>
        <w:t xml:space="preserve"> </w:t>
      </w:r>
      <w:r>
        <w:t>of</w:t>
      </w:r>
      <w:r>
        <w:rPr>
          <w:spacing w:val="-3"/>
        </w:rPr>
        <w:t xml:space="preserve"> </w:t>
      </w:r>
      <w:r>
        <w:t>the</w:t>
      </w:r>
      <w:r>
        <w:rPr>
          <w:spacing w:val="-1"/>
        </w:rPr>
        <w:t xml:space="preserve"> </w:t>
      </w:r>
      <w:r>
        <w:t>Chief</w:t>
      </w:r>
      <w:r>
        <w:rPr>
          <w:spacing w:val="-3"/>
        </w:rPr>
        <w:t xml:space="preserve"> </w:t>
      </w:r>
      <w:r>
        <w:t>Deputy</w:t>
      </w:r>
      <w:r>
        <w:rPr>
          <w:spacing w:val="-7"/>
        </w:rPr>
        <w:t xml:space="preserve"> </w:t>
      </w:r>
      <w:r>
        <w:t>Attorney General, and the administrative and legal direction of the Chief Assistant Attorney General, Public Rights Division, the Senior Assistant Attorney General (</w:t>
      </w:r>
      <w:proofErr w:type="spellStart"/>
      <w:r>
        <w:t>SAAG</w:t>
      </w:r>
      <w:proofErr w:type="spellEnd"/>
      <w:r>
        <w:t xml:space="preserve">) plans, organizes and directs the work of the statewide </w:t>
      </w:r>
      <w:r w:rsidR="002821D8">
        <w:t>Native American and Tribal Affairs (NATA) Section</w:t>
      </w:r>
      <w:r w:rsidR="00026AF7">
        <w:t xml:space="preserve"> (Section)</w:t>
      </w:r>
      <w:r w:rsidR="0067787C">
        <w:t xml:space="preserve"> staff</w:t>
      </w:r>
      <w:r w:rsidR="002821D8">
        <w:t xml:space="preserve">. </w:t>
      </w:r>
      <w:r w:rsidR="00B703A7">
        <w:t xml:space="preserve">The Section </w:t>
      </w:r>
      <w:r w:rsidR="002067FB" w:rsidRPr="0019610B">
        <w:t xml:space="preserve">counsels and represents the Governor and the Attorney General on a variety of Native American and tribal issues, including negotiations for tribal-state class III gaming compacts, civil and criminal jurisdiction on tribal lands, cultural resource protection, civil litigation, government-to-government consultation, and other matters involving legal </w:t>
      </w:r>
      <w:r w:rsidR="00035C32">
        <w:t>r</w:t>
      </w:r>
      <w:r w:rsidR="002067FB" w:rsidRPr="0019610B">
        <w:t>elationships between Native American organizations and the State</w:t>
      </w:r>
      <w:r w:rsidR="00B703A7">
        <w:t xml:space="preserve">. The Section </w:t>
      </w:r>
      <w:r w:rsidR="002067FB" w:rsidRPr="0019610B">
        <w:t>also represents and advises other state agencies and officials in all areas unique to tribes.</w:t>
      </w:r>
      <w:r w:rsidR="002067FB">
        <w:t xml:space="preserve"> </w:t>
      </w:r>
    </w:p>
    <w:p w14:paraId="2683CAE7" w14:textId="77777777" w:rsidR="00B703A7" w:rsidRDefault="00B703A7" w:rsidP="00B703A7">
      <w:pPr>
        <w:pStyle w:val="BodyText"/>
        <w:ind w:left="119" w:right="165"/>
      </w:pPr>
    </w:p>
    <w:p w14:paraId="5974F0CA" w14:textId="5F8E5E18" w:rsidR="000F51CC" w:rsidRDefault="002821D8" w:rsidP="00B703A7">
      <w:pPr>
        <w:pStyle w:val="BodyText"/>
        <w:ind w:left="119" w:right="165"/>
      </w:pPr>
      <w:r>
        <w:t xml:space="preserve">The </w:t>
      </w:r>
      <w:proofErr w:type="spellStart"/>
      <w:r>
        <w:t>SAAG</w:t>
      </w:r>
      <w:proofErr w:type="spellEnd"/>
      <w:r>
        <w:t xml:space="preserve"> is responsible for overseeing and managing the Section’s wide variety of </w:t>
      </w:r>
      <w:r>
        <w:rPr>
          <w:color w:val="242424"/>
          <w:w w:val="105"/>
        </w:rPr>
        <w:t>Native American and tribal litigation.</w:t>
      </w:r>
      <w:r w:rsidR="00B703A7">
        <w:rPr>
          <w:color w:val="242424"/>
          <w:w w:val="105"/>
        </w:rPr>
        <w:t xml:space="preserve"> </w:t>
      </w:r>
      <w:r w:rsidR="00FF4CE4">
        <w:t xml:space="preserve">The </w:t>
      </w:r>
      <w:proofErr w:type="spellStart"/>
      <w:r w:rsidR="00FF4CE4">
        <w:t>SAAG</w:t>
      </w:r>
      <w:proofErr w:type="spellEnd"/>
      <w:r w:rsidR="00FF4CE4">
        <w:t xml:space="preserve"> develops policies and procedures with regard to the Section, represents the state, the Attorney General, and state agencies before the courts, and advises the Attorney General, Governor, and other State Agencies on sensitive </w:t>
      </w:r>
      <w:r w:rsidR="00026AF7">
        <w:t xml:space="preserve">Native American and Tribal Affairs issues. </w:t>
      </w:r>
      <w:r w:rsidR="00FF4CE4">
        <w:t xml:space="preserve">The </w:t>
      </w:r>
      <w:proofErr w:type="spellStart"/>
      <w:r w:rsidR="00FF4CE4">
        <w:t>SAAG</w:t>
      </w:r>
      <w:proofErr w:type="spellEnd"/>
      <w:r w:rsidR="00FF4CE4">
        <w:t xml:space="preserve"> is a proactive manager of the Section, which includes providing guidance and leadership</w:t>
      </w:r>
      <w:r w:rsidR="00FF4CE4">
        <w:rPr>
          <w:spacing w:val="-3"/>
        </w:rPr>
        <w:t xml:space="preserve"> </w:t>
      </w:r>
      <w:r w:rsidR="00FF4CE4">
        <w:t>to</w:t>
      </w:r>
      <w:r w:rsidR="00FF4CE4">
        <w:rPr>
          <w:spacing w:val="-3"/>
        </w:rPr>
        <w:t xml:space="preserve"> </w:t>
      </w:r>
      <w:r w:rsidR="00FF4CE4">
        <w:t>the</w:t>
      </w:r>
      <w:r w:rsidR="00FF4CE4">
        <w:rPr>
          <w:spacing w:val="-4"/>
        </w:rPr>
        <w:t xml:space="preserve"> </w:t>
      </w:r>
      <w:r w:rsidR="00FF4CE4">
        <w:t>Section’s</w:t>
      </w:r>
      <w:r w:rsidR="00FF4CE4">
        <w:rPr>
          <w:spacing w:val="-3"/>
        </w:rPr>
        <w:t xml:space="preserve"> </w:t>
      </w:r>
      <w:r w:rsidR="00FF4CE4">
        <w:t>management</w:t>
      </w:r>
      <w:r w:rsidR="00FF4CE4">
        <w:rPr>
          <w:spacing w:val="-3"/>
        </w:rPr>
        <w:t xml:space="preserve"> </w:t>
      </w:r>
      <w:r w:rsidR="00FF4CE4">
        <w:t>team</w:t>
      </w:r>
      <w:r w:rsidR="00FF4CE4">
        <w:rPr>
          <w:spacing w:val="-3"/>
        </w:rPr>
        <w:t xml:space="preserve"> </w:t>
      </w:r>
      <w:r w:rsidR="00FF4CE4">
        <w:t>made</w:t>
      </w:r>
      <w:r w:rsidR="00FF4CE4">
        <w:rPr>
          <w:spacing w:val="-4"/>
        </w:rPr>
        <w:t xml:space="preserve"> </w:t>
      </w:r>
      <w:r w:rsidR="00FF4CE4">
        <w:t>up</w:t>
      </w:r>
      <w:r w:rsidR="00FF4CE4">
        <w:rPr>
          <w:spacing w:val="-3"/>
        </w:rPr>
        <w:t xml:space="preserve"> </w:t>
      </w:r>
      <w:r w:rsidR="00FF4CE4">
        <w:t>of</w:t>
      </w:r>
      <w:r w:rsidR="00FF4CE4">
        <w:rPr>
          <w:spacing w:val="-4"/>
        </w:rPr>
        <w:t xml:space="preserve"> </w:t>
      </w:r>
      <w:r w:rsidR="00FF4CE4">
        <w:t>Supervising</w:t>
      </w:r>
      <w:r w:rsidR="00FF4CE4">
        <w:rPr>
          <w:spacing w:val="-6"/>
        </w:rPr>
        <w:t xml:space="preserve"> </w:t>
      </w:r>
      <w:r w:rsidR="00FF4CE4">
        <w:t>Deputy</w:t>
      </w:r>
      <w:r w:rsidR="00FF4CE4">
        <w:rPr>
          <w:spacing w:val="-8"/>
        </w:rPr>
        <w:t xml:space="preserve"> </w:t>
      </w:r>
      <w:r w:rsidR="00FF4CE4">
        <w:t>Attorneys</w:t>
      </w:r>
      <w:r w:rsidR="00FF4CE4">
        <w:rPr>
          <w:spacing w:val="-3"/>
        </w:rPr>
        <w:t xml:space="preserve"> </w:t>
      </w:r>
      <w:r w:rsidR="00FF4CE4">
        <w:t xml:space="preserve">General. The </w:t>
      </w:r>
      <w:proofErr w:type="spellStart"/>
      <w:r w:rsidR="00FF4CE4">
        <w:t>SAAG</w:t>
      </w:r>
      <w:proofErr w:type="spellEnd"/>
      <w:r w:rsidR="00FF4CE4">
        <w:t xml:space="preserve"> is responsible for ensuring</w:t>
      </w:r>
      <w:r w:rsidR="00FF4CE4">
        <w:rPr>
          <w:spacing w:val="-2"/>
        </w:rPr>
        <w:t xml:space="preserve"> </w:t>
      </w:r>
      <w:r w:rsidR="00FF4CE4">
        <w:t>that the Section is providing</w:t>
      </w:r>
      <w:r w:rsidR="00FF4CE4">
        <w:rPr>
          <w:spacing w:val="-2"/>
        </w:rPr>
        <w:t xml:space="preserve"> </w:t>
      </w:r>
      <w:r w:rsidR="00FF4CE4">
        <w:t>effective, efficient, and high- quality</w:t>
      </w:r>
      <w:r w:rsidR="00FF4CE4">
        <w:rPr>
          <w:spacing w:val="-3"/>
        </w:rPr>
        <w:t xml:space="preserve"> </w:t>
      </w:r>
      <w:r w:rsidR="00FF4CE4">
        <w:t xml:space="preserve">legal work. </w:t>
      </w:r>
      <w:r w:rsidR="00026AF7">
        <w:t xml:space="preserve">The </w:t>
      </w:r>
      <w:proofErr w:type="spellStart"/>
      <w:r w:rsidR="00026AF7">
        <w:t>SAAG</w:t>
      </w:r>
      <w:proofErr w:type="spellEnd"/>
      <w:r w:rsidR="00026AF7">
        <w:t xml:space="preserve"> is also responsible for managing</w:t>
      </w:r>
      <w:r w:rsidR="00026AF7">
        <w:rPr>
          <w:spacing w:val="-1"/>
        </w:rPr>
        <w:t xml:space="preserve"> </w:t>
      </w:r>
      <w:r w:rsidR="00026AF7">
        <w:t>the section’s budget, forecasting workload, preparation of Budget Change</w:t>
      </w:r>
      <w:r w:rsidR="00026AF7">
        <w:rPr>
          <w:spacing w:val="-1"/>
        </w:rPr>
        <w:t xml:space="preserve"> </w:t>
      </w:r>
      <w:r w:rsidR="00026AF7">
        <w:t>Proposals, and responding, evaluating, and testifying</w:t>
      </w:r>
      <w:r w:rsidR="00026AF7">
        <w:rPr>
          <w:spacing w:val="-3"/>
        </w:rPr>
        <w:t xml:space="preserve"> </w:t>
      </w:r>
      <w:r w:rsidR="00026AF7">
        <w:t xml:space="preserve">to legislation that affects their practice. The </w:t>
      </w:r>
      <w:proofErr w:type="spellStart"/>
      <w:r w:rsidR="00026AF7">
        <w:t>SAAG</w:t>
      </w:r>
      <w:proofErr w:type="spellEnd"/>
      <w:r w:rsidR="00026AF7">
        <w:t xml:space="preserve"> works cooperatively with others in the office, and with agencies, to carry out the mission of the Department of Justice.</w:t>
      </w:r>
    </w:p>
    <w:p w14:paraId="76466253" w14:textId="77777777" w:rsidR="000F51CC" w:rsidRDefault="000F51CC">
      <w:pPr>
        <w:pStyle w:val="BodyText"/>
      </w:pPr>
    </w:p>
    <w:p w14:paraId="05370E68" w14:textId="77777777" w:rsidR="000F51CC" w:rsidRDefault="00FF4CE4">
      <w:pPr>
        <w:pStyle w:val="BodyText"/>
        <w:spacing w:before="1"/>
        <w:ind w:left="119" w:right="856"/>
        <w:jc w:val="both"/>
      </w:pPr>
      <w:r>
        <w:rPr>
          <w:b/>
        </w:rPr>
        <w:t>SUPERVISION</w:t>
      </w:r>
      <w:r>
        <w:rPr>
          <w:b/>
          <w:spacing w:val="-5"/>
        </w:rPr>
        <w:t xml:space="preserve"> </w:t>
      </w:r>
      <w:r>
        <w:rPr>
          <w:b/>
        </w:rPr>
        <w:t>RECEIVED:</w:t>
      </w:r>
      <w:r>
        <w:rPr>
          <w:b/>
          <w:spacing w:val="40"/>
        </w:rPr>
        <w:t xml:space="preserve"> </w:t>
      </w:r>
      <w:r>
        <w:t>Under</w:t>
      </w:r>
      <w:r>
        <w:rPr>
          <w:spacing w:val="-5"/>
        </w:rPr>
        <w:t xml:space="preserve"> </w:t>
      </w:r>
      <w:r>
        <w:t>the</w:t>
      </w:r>
      <w:r>
        <w:rPr>
          <w:spacing w:val="-3"/>
        </w:rPr>
        <w:t xml:space="preserve"> </w:t>
      </w:r>
      <w:r>
        <w:t>administrative</w:t>
      </w:r>
      <w:r>
        <w:rPr>
          <w:spacing w:val="-5"/>
        </w:rPr>
        <w:t xml:space="preserve"> </w:t>
      </w:r>
      <w:r>
        <w:t>and</w:t>
      </w:r>
      <w:r>
        <w:rPr>
          <w:spacing w:val="-4"/>
        </w:rPr>
        <w:t xml:space="preserve"> </w:t>
      </w:r>
      <w:r>
        <w:t>legal</w:t>
      </w:r>
      <w:r>
        <w:rPr>
          <w:spacing w:val="-4"/>
        </w:rPr>
        <w:t xml:space="preserve"> </w:t>
      </w:r>
      <w:r>
        <w:t>direction</w:t>
      </w:r>
      <w:r>
        <w:rPr>
          <w:spacing w:val="-4"/>
        </w:rPr>
        <w:t xml:space="preserve"> </w:t>
      </w:r>
      <w:r>
        <w:t>of</w:t>
      </w:r>
      <w:r>
        <w:rPr>
          <w:spacing w:val="-5"/>
        </w:rPr>
        <w:t xml:space="preserve"> </w:t>
      </w:r>
      <w:r>
        <w:t>the</w:t>
      </w:r>
      <w:r>
        <w:rPr>
          <w:spacing w:val="-5"/>
        </w:rPr>
        <w:t xml:space="preserve"> </w:t>
      </w:r>
      <w:r>
        <w:t>Chief Assistant</w:t>
      </w:r>
      <w:r>
        <w:rPr>
          <w:spacing w:val="-3"/>
        </w:rPr>
        <w:t xml:space="preserve"> </w:t>
      </w:r>
      <w:r>
        <w:t>Attorney</w:t>
      </w:r>
      <w:r>
        <w:rPr>
          <w:spacing w:val="-8"/>
        </w:rPr>
        <w:t xml:space="preserve"> </w:t>
      </w:r>
      <w:r>
        <w:t>General,</w:t>
      </w:r>
      <w:r>
        <w:rPr>
          <w:spacing w:val="-3"/>
        </w:rPr>
        <w:t xml:space="preserve"> </w:t>
      </w:r>
      <w:r>
        <w:t>Public</w:t>
      </w:r>
      <w:r>
        <w:rPr>
          <w:spacing w:val="-4"/>
        </w:rPr>
        <w:t xml:space="preserve"> </w:t>
      </w:r>
      <w:r>
        <w:t>Rights</w:t>
      </w:r>
      <w:r>
        <w:rPr>
          <w:spacing w:val="-3"/>
        </w:rPr>
        <w:t xml:space="preserve"> </w:t>
      </w:r>
      <w:r>
        <w:t>Division.</w:t>
      </w:r>
      <w:r>
        <w:rPr>
          <w:spacing w:val="-3"/>
        </w:rPr>
        <w:t xml:space="preserve"> </w:t>
      </w:r>
      <w:r>
        <w:t>May</w:t>
      </w:r>
      <w:r>
        <w:rPr>
          <w:spacing w:val="-6"/>
        </w:rPr>
        <w:t xml:space="preserve"> </w:t>
      </w:r>
      <w:r>
        <w:t>receive</w:t>
      </w:r>
      <w:r>
        <w:rPr>
          <w:spacing w:val="-4"/>
        </w:rPr>
        <w:t xml:space="preserve"> </w:t>
      </w:r>
      <w:r>
        <w:t>administrative</w:t>
      </w:r>
      <w:r>
        <w:rPr>
          <w:spacing w:val="-4"/>
        </w:rPr>
        <w:t xml:space="preserve"> </w:t>
      </w:r>
      <w:r>
        <w:t>and</w:t>
      </w:r>
      <w:r>
        <w:rPr>
          <w:spacing w:val="-3"/>
        </w:rPr>
        <w:t xml:space="preserve"> </w:t>
      </w:r>
      <w:r>
        <w:t>legal direction from the Chief Deputy Attorney General and the Attorney General.</w:t>
      </w:r>
    </w:p>
    <w:p w14:paraId="2C304FD3" w14:textId="77777777" w:rsidR="000F51CC" w:rsidRDefault="000F51CC">
      <w:pPr>
        <w:pStyle w:val="BodyText"/>
        <w:spacing w:before="11"/>
        <w:rPr>
          <w:sz w:val="23"/>
        </w:rPr>
      </w:pPr>
    </w:p>
    <w:p w14:paraId="5473134A" w14:textId="77777777" w:rsidR="000F51CC" w:rsidRDefault="00FF4CE4">
      <w:pPr>
        <w:pStyle w:val="BodyText"/>
        <w:ind w:left="119" w:right="147"/>
      </w:pPr>
      <w:r>
        <w:rPr>
          <w:b/>
        </w:rPr>
        <w:t>SUPERVISION EXERCISED:</w:t>
      </w:r>
      <w:r>
        <w:rPr>
          <w:b/>
          <w:spacing w:val="40"/>
        </w:rPr>
        <w:t xml:space="preserve"> </w:t>
      </w:r>
      <w:r>
        <w:t>Provides supervision to Supervising Deputy Attorneys General,</w:t>
      </w:r>
      <w:r>
        <w:rPr>
          <w:spacing w:val="-3"/>
        </w:rPr>
        <w:t xml:space="preserve"> </w:t>
      </w:r>
      <w:r>
        <w:t>Deputy</w:t>
      </w:r>
      <w:r>
        <w:rPr>
          <w:spacing w:val="-8"/>
        </w:rPr>
        <w:t xml:space="preserve"> </w:t>
      </w:r>
      <w:r>
        <w:t>Attorneys</w:t>
      </w:r>
      <w:r>
        <w:rPr>
          <w:spacing w:val="-1"/>
        </w:rPr>
        <w:t xml:space="preserve"> </w:t>
      </w:r>
      <w:r>
        <w:t>General,</w:t>
      </w:r>
      <w:r>
        <w:rPr>
          <w:spacing w:val="-3"/>
        </w:rPr>
        <w:t xml:space="preserve"> </w:t>
      </w:r>
      <w:r>
        <w:t>paralegals,</w:t>
      </w:r>
      <w:r>
        <w:rPr>
          <w:spacing w:val="-3"/>
        </w:rPr>
        <w:t xml:space="preserve"> </w:t>
      </w:r>
      <w:r>
        <w:t>and</w:t>
      </w:r>
      <w:r>
        <w:rPr>
          <w:spacing w:val="-3"/>
        </w:rPr>
        <w:t xml:space="preserve"> </w:t>
      </w:r>
      <w:r>
        <w:t>other</w:t>
      </w:r>
      <w:r>
        <w:rPr>
          <w:spacing w:val="-4"/>
        </w:rPr>
        <w:t xml:space="preserve"> </w:t>
      </w:r>
      <w:r>
        <w:t>staff</w:t>
      </w:r>
      <w:r>
        <w:rPr>
          <w:spacing w:val="-4"/>
        </w:rPr>
        <w:t xml:space="preserve"> </w:t>
      </w:r>
      <w:r>
        <w:t>working</w:t>
      </w:r>
      <w:r>
        <w:rPr>
          <w:spacing w:val="-6"/>
        </w:rPr>
        <w:t xml:space="preserve"> </w:t>
      </w:r>
      <w:r>
        <w:t>in</w:t>
      </w:r>
      <w:r>
        <w:rPr>
          <w:spacing w:val="-3"/>
        </w:rPr>
        <w:t xml:space="preserve"> </w:t>
      </w:r>
      <w:r>
        <w:t>the</w:t>
      </w:r>
      <w:r>
        <w:rPr>
          <w:spacing w:val="-4"/>
        </w:rPr>
        <w:t xml:space="preserve"> </w:t>
      </w:r>
      <w:r>
        <w:t>Section</w:t>
      </w:r>
      <w:r>
        <w:rPr>
          <w:spacing w:val="-3"/>
        </w:rPr>
        <w:t xml:space="preserve"> </w:t>
      </w:r>
      <w:r>
        <w:t>statewide.</w:t>
      </w:r>
    </w:p>
    <w:p w14:paraId="5DB7DC37" w14:textId="77777777" w:rsidR="000F51CC" w:rsidRDefault="000F51CC">
      <w:pPr>
        <w:pStyle w:val="BodyText"/>
      </w:pPr>
    </w:p>
    <w:p w14:paraId="71881E1E" w14:textId="77777777" w:rsidR="000F51CC" w:rsidRDefault="00FF4CE4">
      <w:pPr>
        <w:pStyle w:val="BodyText"/>
        <w:ind w:left="119"/>
      </w:pPr>
      <w:r>
        <w:rPr>
          <w:b/>
        </w:rPr>
        <w:t>TYPICAL PHYSICAL DEMANDS:</w:t>
      </w:r>
      <w:r>
        <w:rPr>
          <w:b/>
          <w:spacing w:val="40"/>
        </w:rPr>
        <w:t xml:space="preserve"> </w:t>
      </w:r>
      <w:r>
        <w:t>May be required to sit at a computer terminal while performing</w:t>
      </w:r>
      <w:r>
        <w:rPr>
          <w:spacing w:val="-5"/>
        </w:rPr>
        <w:t xml:space="preserve"> </w:t>
      </w:r>
      <w:r>
        <w:t>research</w:t>
      </w:r>
      <w:r>
        <w:rPr>
          <w:spacing w:val="-2"/>
        </w:rPr>
        <w:t xml:space="preserve"> </w:t>
      </w:r>
      <w:r>
        <w:t>and other</w:t>
      </w:r>
      <w:r>
        <w:rPr>
          <w:spacing w:val="-3"/>
        </w:rPr>
        <w:t xml:space="preserve"> </w:t>
      </w:r>
      <w:r>
        <w:t>duties</w:t>
      </w:r>
      <w:r>
        <w:rPr>
          <w:spacing w:val="-2"/>
        </w:rPr>
        <w:t xml:space="preserve"> </w:t>
      </w:r>
      <w:r>
        <w:t>for</w:t>
      </w:r>
      <w:r>
        <w:rPr>
          <w:spacing w:val="-3"/>
        </w:rPr>
        <w:t xml:space="preserve"> </w:t>
      </w:r>
      <w:r>
        <w:t>up</w:t>
      </w:r>
      <w:r>
        <w:rPr>
          <w:spacing w:val="-2"/>
        </w:rPr>
        <w:t xml:space="preserve"> </w:t>
      </w:r>
      <w:r>
        <w:t>to</w:t>
      </w:r>
      <w:r>
        <w:rPr>
          <w:spacing w:val="-2"/>
        </w:rPr>
        <w:t xml:space="preserve"> </w:t>
      </w:r>
      <w:r>
        <w:t>eight</w:t>
      </w:r>
      <w:r>
        <w:rPr>
          <w:spacing w:val="-2"/>
        </w:rPr>
        <w:t xml:space="preserve"> </w:t>
      </w:r>
      <w:r>
        <w:t>hours</w:t>
      </w:r>
      <w:r>
        <w:rPr>
          <w:spacing w:val="-2"/>
        </w:rPr>
        <w:t xml:space="preserve"> </w:t>
      </w:r>
      <w:r>
        <w:t>a</w:t>
      </w:r>
      <w:r>
        <w:rPr>
          <w:spacing w:val="-3"/>
        </w:rPr>
        <w:t xml:space="preserve"> </w:t>
      </w:r>
      <w:r>
        <w:t>day,</w:t>
      </w:r>
      <w:r>
        <w:rPr>
          <w:spacing w:val="-2"/>
        </w:rPr>
        <w:t xml:space="preserve"> </w:t>
      </w:r>
      <w:r>
        <w:t>and</w:t>
      </w:r>
      <w:r>
        <w:rPr>
          <w:spacing w:val="-2"/>
        </w:rPr>
        <w:t xml:space="preserve"> </w:t>
      </w:r>
      <w:r>
        <w:t>may</w:t>
      </w:r>
      <w:r>
        <w:rPr>
          <w:spacing w:val="-5"/>
        </w:rPr>
        <w:t xml:space="preserve"> </w:t>
      </w:r>
      <w:r>
        <w:t>be</w:t>
      </w:r>
      <w:r>
        <w:rPr>
          <w:spacing w:val="-3"/>
        </w:rPr>
        <w:t xml:space="preserve"> </w:t>
      </w:r>
      <w:r>
        <w:t>required</w:t>
      </w:r>
      <w:r>
        <w:rPr>
          <w:spacing w:val="-2"/>
        </w:rPr>
        <w:t xml:space="preserve"> </w:t>
      </w:r>
      <w:r>
        <w:t>to</w:t>
      </w:r>
      <w:r>
        <w:rPr>
          <w:spacing w:val="-2"/>
        </w:rPr>
        <w:t xml:space="preserve"> </w:t>
      </w:r>
      <w:r>
        <w:t>travel</w:t>
      </w:r>
      <w:r>
        <w:rPr>
          <w:spacing w:val="-2"/>
        </w:rPr>
        <w:t xml:space="preserve"> </w:t>
      </w:r>
      <w:r>
        <w:t>to other DOJ offices, out-of-town or out-of-state hearings, court locations, or federal or state agencies, which require overnight travel. Ability to lift up to 25 lbs. may be required.</w:t>
      </w:r>
    </w:p>
    <w:p w14:paraId="0DF85392" w14:textId="77777777" w:rsidR="000F51CC" w:rsidRDefault="000F51CC">
      <w:pPr>
        <w:pStyle w:val="BodyText"/>
      </w:pPr>
    </w:p>
    <w:p w14:paraId="0AAAC675" w14:textId="77777777" w:rsidR="000F51CC" w:rsidRDefault="00FF4CE4">
      <w:pPr>
        <w:pStyle w:val="BodyText"/>
        <w:spacing w:line="259" w:lineRule="auto"/>
        <w:ind w:left="119" w:right="502"/>
      </w:pPr>
      <w:r>
        <w:rPr>
          <w:b/>
        </w:rPr>
        <w:t>TYPICAL WORKING CONDITIONS:</w:t>
      </w:r>
      <w:r>
        <w:rPr>
          <w:b/>
          <w:spacing w:val="40"/>
        </w:rPr>
        <w:t xml:space="preserve"> </w:t>
      </w:r>
      <w:r>
        <w:t>In a remote work environment, home office or similar</w:t>
      </w:r>
      <w:r>
        <w:rPr>
          <w:spacing w:val="-4"/>
        </w:rPr>
        <w:t xml:space="preserve"> </w:t>
      </w:r>
      <w:r>
        <w:t>environment.</w:t>
      </w:r>
      <w:r>
        <w:rPr>
          <w:spacing w:val="-3"/>
        </w:rPr>
        <w:t xml:space="preserve"> </w:t>
      </w:r>
      <w:r>
        <w:t>At</w:t>
      </w:r>
      <w:r>
        <w:rPr>
          <w:spacing w:val="-3"/>
        </w:rPr>
        <w:t xml:space="preserve"> </w:t>
      </w:r>
      <w:r>
        <w:t>the</w:t>
      </w:r>
      <w:r>
        <w:rPr>
          <w:spacing w:val="-4"/>
        </w:rPr>
        <w:t xml:space="preserve"> </w:t>
      </w:r>
      <w:r>
        <w:t>office,</w:t>
      </w:r>
      <w:r>
        <w:rPr>
          <w:spacing w:val="-3"/>
        </w:rPr>
        <w:t xml:space="preserve"> </w:t>
      </w:r>
      <w:r>
        <w:t>an</w:t>
      </w:r>
      <w:r>
        <w:rPr>
          <w:spacing w:val="-3"/>
        </w:rPr>
        <w:t xml:space="preserve"> </w:t>
      </w:r>
      <w:r>
        <w:t>enclosed</w:t>
      </w:r>
      <w:r>
        <w:rPr>
          <w:spacing w:val="-3"/>
        </w:rPr>
        <w:t xml:space="preserve"> </w:t>
      </w:r>
      <w:r>
        <w:t>windowed</w:t>
      </w:r>
      <w:r>
        <w:rPr>
          <w:spacing w:val="-3"/>
        </w:rPr>
        <w:t xml:space="preserve"> </w:t>
      </w:r>
      <w:r>
        <w:t>office</w:t>
      </w:r>
      <w:r>
        <w:rPr>
          <w:spacing w:val="-4"/>
        </w:rPr>
        <w:t xml:space="preserve"> </w:t>
      </w:r>
      <w:r>
        <w:t>in</w:t>
      </w:r>
      <w:r>
        <w:rPr>
          <w:spacing w:val="-3"/>
        </w:rPr>
        <w:t xml:space="preserve"> </w:t>
      </w:r>
      <w:r>
        <w:t>a</w:t>
      </w:r>
      <w:r>
        <w:rPr>
          <w:spacing w:val="-4"/>
        </w:rPr>
        <w:t xml:space="preserve"> </w:t>
      </w:r>
      <w:r>
        <w:t>high-rise</w:t>
      </w:r>
      <w:r>
        <w:rPr>
          <w:spacing w:val="-4"/>
        </w:rPr>
        <w:t xml:space="preserve"> </w:t>
      </w:r>
      <w:r>
        <w:t>building</w:t>
      </w:r>
      <w:r>
        <w:rPr>
          <w:spacing w:val="-6"/>
        </w:rPr>
        <w:t xml:space="preserve"> </w:t>
      </w:r>
      <w:r>
        <w:t>and</w:t>
      </w:r>
      <w:r>
        <w:rPr>
          <w:spacing w:val="-3"/>
        </w:rPr>
        <w:t xml:space="preserve"> </w:t>
      </w:r>
      <w:r>
        <w:t>a smoke-free environment.</w:t>
      </w:r>
    </w:p>
    <w:p w14:paraId="548C35BE" w14:textId="77777777" w:rsidR="000F51CC" w:rsidRDefault="000F51CC">
      <w:pPr>
        <w:spacing w:line="259" w:lineRule="auto"/>
        <w:sectPr w:rsidR="000F51CC" w:rsidSect="00035C32">
          <w:headerReference w:type="default" r:id="rId8"/>
          <w:footerReference w:type="default" r:id="rId9"/>
          <w:type w:val="continuous"/>
          <w:pgSz w:w="12240" w:h="15840"/>
          <w:pgMar w:top="1200" w:right="1340" w:bottom="1380" w:left="1320" w:header="720" w:footer="720" w:gutter="0"/>
          <w:pgNumType w:start="1"/>
          <w:cols w:space="720"/>
          <w:docGrid w:linePitch="299"/>
        </w:sectPr>
      </w:pPr>
    </w:p>
    <w:p w14:paraId="21F69F8E" w14:textId="77777777" w:rsidR="000F51CC" w:rsidRDefault="00FF4CE4">
      <w:pPr>
        <w:pStyle w:val="Heading1"/>
        <w:spacing w:before="75"/>
      </w:pPr>
      <w:r>
        <w:lastRenderedPageBreak/>
        <w:t>ESSENTIAL</w:t>
      </w:r>
      <w:r>
        <w:rPr>
          <w:spacing w:val="-4"/>
        </w:rPr>
        <w:t xml:space="preserve"> </w:t>
      </w:r>
      <w:r>
        <w:rPr>
          <w:spacing w:val="-2"/>
        </w:rPr>
        <w:t>FUNCTIONS:</w:t>
      </w:r>
    </w:p>
    <w:p w14:paraId="0D53C2C9" w14:textId="77777777" w:rsidR="000F51CC" w:rsidRDefault="000F51CC">
      <w:pPr>
        <w:pStyle w:val="BodyText"/>
        <w:spacing w:before="6"/>
        <w:rPr>
          <w:b/>
          <w:sz w:val="23"/>
        </w:rPr>
      </w:pPr>
    </w:p>
    <w:p w14:paraId="61645556" w14:textId="686E61E9" w:rsidR="000F51CC" w:rsidRDefault="00FF4CE4">
      <w:pPr>
        <w:pStyle w:val="BodyText"/>
        <w:tabs>
          <w:tab w:val="left" w:pos="839"/>
        </w:tabs>
        <w:spacing w:before="1"/>
        <w:ind w:left="840" w:right="283" w:hanging="720"/>
      </w:pPr>
      <w:r>
        <w:rPr>
          <w:spacing w:val="-4"/>
        </w:rPr>
        <w:t>25%</w:t>
      </w:r>
      <w:r>
        <w:tab/>
        <w:t>Provides</w:t>
      </w:r>
      <w:r>
        <w:rPr>
          <w:spacing w:val="-3"/>
        </w:rPr>
        <w:t xml:space="preserve"> </w:t>
      </w:r>
      <w:r>
        <w:t>functional</w:t>
      </w:r>
      <w:r>
        <w:rPr>
          <w:spacing w:val="-3"/>
        </w:rPr>
        <w:t xml:space="preserve"> </w:t>
      </w:r>
      <w:r>
        <w:t>and</w:t>
      </w:r>
      <w:r>
        <w:rPr>
          <w:spacing w:val="-3"/>
        </w:rPr>
        <w:t xml:space="preserve"> </w:t>
      </w:r>
      <w:r>
        <w:t>strategic</w:t>
      </w:r>
      <w:r>
        <w:rPr>
          <w:spacing w:val="-4"/>
        </w:rPr>
        <w:t xml:space="preserve"> </w:t>
      </w:r>
      <w:r>
        <w:t>supervision</w:t>
      </w:r>
      <w:r>
        <w:rPr>
          <w:spacing w:val="-3"/>
        </w:rPr>
        <w:t xml:space="preserve"> </w:t>
      </w:r>
      <w:r>
        <w:t>to</w:t>
      </w:r>
      <w:r>
        <w:rPr>
          <w:spacing w:val="-3"/>
        </w:rPr>
        <w:t xml:space="preserve"> </w:t>
      </w:r>
      <w:r>
        <w:t>a</w:t>
      </w:r>
      <w:r>
        <w:rPr>
          <w:spacing w:val="-4"/>
        </w:rPr>
        <w:t xml:space="preserve"> </w:t>
      </w:r>
      <w:r>
        <w:t>staff</w:t>
      </w:r>
      <w:r>
        <w:rPr>
          <w:spacing w:val="-4"/>
        </w:rPr>
        <w:t xml:space="preserve"> </w:t>
      </w:r>
      <w:r>
        <w:t>of</w:t>
      </w:r>
      <w:r>
        <w:rPr>
          <w:spacing w:val="-4"/>
        </w:rPr>
        <w:t xml:space="preserve"> </w:t>
      </w:r>
      <w:r>
        <w:t>Supervising</w:t>
      </w:r>
      <w:r>
        <w:rPr>
          <w:spacing w:val="-6"/>
        </w:rPr>
        <w:t xml:space="preserve"> </w:t>
      </w:r>
      <w:r>
        <w:t>Deputy</w:t>
      </w:r>
      <w:r>
        <w:rPr>
          <w:spacing w:val="-6"/>
        </w:rPr>
        <w:t xml:space="preserve"> </w:t>
      </w:r>
      <w:r>
        <w:t xml:space="preserve">Attorneys General, Deputy Attorneys General, paralegals and other staff in multiple locations statewide, handling </w:t>
      </w:r>
      <w:r w:rsidR="002F6C35">
        <w:t>tribal law</w:t>
      </w:r>
      <w:r w:rsidR="009A21C9">
        <w:t xml:space="preserve"> matters</w:t>
      </w:r>
      <w:r>
        <w:t>, including general representation of the public interest, and state agencies in the Attorney General’s law enforcement capacity.</w:t>
      </w:r>
    </w:p>
    <w:p w14:paraId="612AA68C" w14:textId="77777777" w:rsidR="000F51CC" w:rsidRDefault="000F51CC">
      <w:pPr>
        <w:pStyle w:val="BodyText"/>
      </w:pPr>
    </w:p>
    <w:p w14:paraId="3C442EB0" w14:textId="6D8A31E0" w:rsidR="000F51CC" w:rsidRDefault="00FF4CE4">
      <w:pPr>
        <w:pStyle w:val="BodyText"/>
        <w:tabs>
          <w:tab w:val="left" w:pos="839"/>
        </w:tabs>
        <w:ind w:left="840" w:right="117" w:hanging="720"/>
      </w:pPr>
      <w:r>
        <w:rPr>
          <w:spacing w:val="-4"/>
        </w:rPr>
        <w:t>25%</w:t>
      </w:r>
      <w:r>
        <w:tab/>
        <w:t>Serves as a technical expert and primary legal advisor to the Attorney General with</w:t>
      </w:r>
      <w:r>
        <w:rPr>
          <w:spacing w:val="40"/>
        </w:rPr>
        <w:t xml:space="preserve"> </w:t>
      </w:r>
      <w:r>
        <w:t>regard to the position’s assigned responsibility over the Section. Consults with the Chief Deputy</w:t>
      </w:r>
      <w:r>
        <w:rPr>
          <w:spacing w:val="-6"/>
        </w:rPr>
        <w:t xml:space="preserve"> </w:t>
      </w:r>
      <w:r>
        <w:t>Attorney</w:t>
      </w:r>
      <w:r>
        <w:rPr>
          <w:spacing w:val="-8"/>
        </w:rPr>
        <w:t xml:space="preserve"> </w:t>
      </w:r>
      <w:r>
        <w:t>General</w:t>
      </w:r>
      <w:r>
        <w:rPr>
          <w:spacing w:val="-3"/>
        </w:rPr>
        <w:t xml:space="preserve"> </w:t>
      </w:r>
      <w:r>
        <w:t>or</w:t>
      </w:r>
      <w:r>
        <w:rPr>
          <w:spacing w:val="-4"/>
        </w:rPr>
        <w:t xml:space="preserve"> </w:t>
      </w:r>
      <w:r>
        <w:t>the</w:t>
      </w:r>
      <w:r>
        <w:rPr>
          <w:spacing w:val="-4"/>
        </w:rPr>
        <w:t xml:space="preserve"> </w:t>
      </w:r>
      <w:r>
        <w:t>Chief</w:t>
      </w:r>
      <w:r>
        <w:rPr>
          <w:spacing w:val="-4"/>
        </w:rPr>
        <w:t xml:space="preserve"> </w:t>
      </w:r>
      <w:r>
        <w:t>Assistant</w:t>
      </w:r>
      <w:r>
        <w:rPr>
          <w:spacing w:val="-3"/>
        </w:rPr>
        <w:t xml:space="preserve"> </w:t>
      </w:r>
      <w:r>
        <w:t>Attorney</w:t>
      </w:r>
      <w:r>
        <w:rPr>
          <w:spacing w:val="-6"/>
        </w:rPr>
        <w:t xml:space="preserve"> </w:t>
      </w:r>
      <w:r>
        <w:t>General</w:t>
      </w:r>
      <w:r>
        <w:rPr>
          <w:spacing w:val="-3"/>
        </w:rPr>
        <w:t xml:space="preserve"> </w:t>
      </w:r>
      <w:r>
        <w:t>in</w:t>
      </w:r>
      <w:r>
        <w:rPr>
          <w:spacing w:val="-3"/>
        </w:rPr>
        <w:t xml:space="preserve"> </w:t>
      </w:r>
      <w:r>
        <w:t>the</w:t>
      </w:r>
      <w:r>
        <w:rPr>
          <w:spacing w:val="-4"/>
        </w:rPr>
        <w:t xml:space="preserve"> </w:t>
      </w:r>
      <w:r>
        <w:t>development</w:t>
      </w:r>
      <w:r>
        <w:rPr>
          <w:spacing w:val="-3"/>
        </w:rPr>
        <w:t xml:space="preserve"> </w:t>
      </w:r>
      <w:r>
        <w:t>and formulation of legal, and litigation</w:t>
      </w:r>
      <w:r w:rsidR="002821D8">
        <w:t xml:space="preserve"> policy and program objectives, tribal litigation, </w:t>
      </w:r>
      <w:r>
        <w:t>personnel management, and employee utilization.</w:t>
      </w:r>
    </w:p>
    <w:p w14:paraId="1EBFEA02" w14:textId="77777777" w:rsidR="000F51CC" w:rsidRDefault="000F51CC">
      <w:pPr>
        <w:pStyle w:val="BodyText"/>
      </w:pPr>
    </w:p>
    <w:p w14:paraId="438120EC" w14:textId="77777777" w:rsidR="000F51CC" w:rsidRDefault="00FF4CE4">
      <w:pPr>
        <w:pStyle w:val="BodyText"/>
        <w:tabs>
          <w:tab w:val="left" w:pos="839"/>
        </w:tabs>
        <w:ind w:left="839" w:right="165" w:hanging="720"/>
      </w:pPr>
      <w:r>
        <w:rPr>
          <w:spacing w:val="-4"/>
        </w:rPr>
        <w:t>15%</w:t>
      </w:r>
      <w:r>
        <w:tab/>
        <w:t>Coordinates</w:t>
      </w:r>
      <w:r>
        <w:rPr>
          <w:spacing w:val="-3"/>
        </w:rPr>
        <w:t xml:space="preserve"> </w:t>
      </w:r>
      <w:r>
        <w:t>the</w:t>
      </w:r>
      <w:r>
        <w:rPr>
          <w:spacing w:val="-4"/>
        </w:rPr>
        <w:t xml:space="preserve"> </w:t>
      </w:r>
      <w:r>
        <w:t>work</w:t>
      </w:r>
      <w:r>
        <w:rPr>
          <w:spacing w:val="-3"/>
        </w:rPr>
        <w:t xml:space="preserve"> </w:t>
      </w:r>
      <w:r>
        <w:t>of</w:t>
      </w:r>
      <w:r>
        <w:rPr>
          <w:spacing w:val="-4"/>
        </w:rPr>
        <w:t xml:space="preserve"> </w:t>
      </w:r>
      <w:r>
        <w:t>the</w:t>
      </w:r>
      <w:r>
        <w:rPr>
          <w:spacing w:val="-4"/>
        </w:rPr>
        <w:t xml:space="preserve"> </w:t>
      </w:r>
      <w:r>
        <w:t>Section</w:t>
      </w:r>
      <w:r>
        <w:rPr>
          <w:spacing w:val="-3"/>
        </w:rPr>
        <w:t xml:space="preserve"> </w:t>
      </w:r>
      <w:r>
        <w:t>with</w:t>
      </w:r>
      <w:r>
        <w:rPr>
          <w:spacing w:val="-3"/>
        </w:rPr>
        <w:t xml:space="preserve"> </w:t>
      </w:r>
      <w:r>
        <w:t>regard</w:t>
      </w:r>
      <w:r>
        <w:rPr>
          <w:spacing w:val="-3"/>
        </w:rPr>
        <w:t xml:space="preserve"> </w:t>
      </w:r>
      <w:r>
        <w:t>to</w:t>
      </w:r>
      <w:r>
        <w:rPr>
          <w:spacing w:val="-3"/>
        </w:rPr>
        <w:t xml:space="preserve"> </w:t>
      </w:r>
      <w:r>
        <w:t>issues</w:t>
      </w:r>
      <w:r>
        <w:rPr>
          <w:spacing w:val="-3"/>
        </w:rPr>
        <w:t xml:space="preserve"> </w:t>
      </w:r>
      <w:r>
        <w:t>crossing</w:t>
      </w:r>
      <w:r>
        <w:rPr>
          <w:spacing w:val="-5"/>
        </w:rPr>
        <w:t xml:space="preserve"> </w:t>
      </w:r>
      <w:r>
        <w:t>unit</w:t>
      </w:r>
      <w:r>
        <w:rPr>
          <w:spacing w:val="-3"/>
        </w:rPr>
        <w:t xml:space="preserve"> </w:t>
      </w:r>
      <w:r>
        <w:t>or</w:t>
      </w:r>
      <w:r>
        <w:rPr>
          <w:spacing w:val="-4"/>
        </w:rPr>
        <w:t xml:space="preserve"> </w:t>
      </w:r>
      <w:r>
        <w:t>divisional</w:t>
      </w:r>
      <w:r>
        <w:rPr>
          <w:spacing w:val="-3"/>
        </w:rPr>
        <w:t xml:space="preserve"> </w:t>
      </w:r>
      <w:r>
        <w:t>lines with that of the other sections in the same or other divisions as appropriate. Monitors electronic case management of section staff to provide statistical support for workload accountability and timeliness.</w:t>
      </w:r>
    </w:p>
    <w:p w14:paraId="4BD8E18A" w14:textId="77777777" w:rsidR="000F51CC" w:rsidRDefault="000F51CC">
      <w:pPr>
        <w:pStyle w:val="BodyText"/>
      </w:pPr>
    </w:p>
    <w:p w14:paraId="5A5142DF" w14:textId="23897A34" w:rsidR="000F51CC" w:rsidRDefault="00FF4CE4">
      <w:pPr>
        <w:pStyle w:val="BodyText"/>
        <w:tabs>
          <w:tab w:val="left" w:pos="839"/>
        </w:tabs>
        <w:ind w:left="840" w:right="304" w:hanging="720"/>
      </w:pPr>
      <w:r>
        <w:rPr>
          <w:spacing w:val="-4"/>
        </w:rPr>
        <w:t>15%</w:t>
      </w:r>
      <w:r>
        <w:tab/>
        <w:t>Performs administrative supervisory responsibilities, including personnel matters, monthly case reporting, annual performance appraisals, reviewing monthly section reports</w:t>
      </w:r>
      <w:r>
        <w:rPr>
          <w:spacing w:val="-2"/>
        </w:rPr>
        <w:t xml:space="preserve"> </w:t>
      </w:r>
      <w:r>
        <w:t>and</w:t>
      </w:r>
      <w:r>
        <w:rPr>
          <w:spacing w:val="-2"/>
        </w:rPr>
        <w:t xml:space="preserve"> </w:t>
      </w:r>
      <w:r>
        <w:t>section</w:t>
      </w:r>
      <w:r>
        <w:rPr>
          <w:spacing w:val="-2"/>
        </w:rPr>
        <w:t xml:space="preserve"> </w:t>
      </w:r>
      <w:r>
        <w:t>billings,</w:t>
      </w:r>
      <w:r>
        <w:rPr>
          <w:spacing w:val="-2"/>
        </w:rPr>
        <w:t xml:space="preserve"> </w:t>
      </w:r>
      <w:r>
        <w:t>identifying</w:t>
      </w:r>
      <w:r>
        <w:rPr>
          <w:spacing w:val="-5"/>
        </w:rPr>
        <w:t xml:space="preserve"> </w:t>
      </w:r>
      <w:r>
        <w:t>the</w:t>
      </w:r>
      <w:r>
        <w:rPr>
          <w:spacing w:val="-3"/>
        </w:rPr>
        <w:t xml:space="preserve"> </w:t>
      </w:r>
      <w:r>
        <w:t>need</w:t>
      </w:r>
      <w:r>
        <w:rPr>
          <w:spacing w:val="-2"/>
        </w:rPr>
        <w:t xml:space="preserve"> </w:t>
      </w:r>
      <w:r>
        <w:t>for</w:t>
      </w:r>
      <w:r>
        <w:rPr>
          <w:spacing w:val="-3"/>
        </w:rPr>
        <w:t xml:space="preserve"> </w:t>
      </w:r>
      <w:r>
        <w:t>resources</w:t>
      </w:r>
      <w:r>
        <w:rPr>
          <w:spacing w:val="-2"/>
        </w:rPr>
        <w:t xml:space="preserve"> </w:t>
      </w:r>
      <w:r>
        <w:t>necessary</w:t>
      </w:r>
      <w:r>
        <w:rPr>
          <w:spacing w:val="-7"/>
        </w:rPr>
        <w:t xml:space="preserve"> </w:t>
      </w:r>
      <w:r>
        <w:t>for</w:t>
      </w:r>
      <w:r>
        <w:rPr>
          <w:spacing w:val="-3"/>
        </w:rPr>
        <w:t xml:space="preserve"> </w:t>
      </w:r>
      <w:r>
        <w:t>the</w:t>
      </w:r>
      <w:r>
        <w:rPr>
          <w:spacing w:val="-3"/>
        </w:rPr>
        <w:t xml:space="preserve"> </w:t>
      </w:r>
      <w:r>
        <w:t>mission of the Section, developing plans for recruitment of new staff, and any other necessary managerial tasks.</w:t>
      </w:r>
    </w:p>
    <w:p w14:paraId="7A7F59BF" w14:textId="77777777" w:rsidR="000F51CC" w:rsidRDefault="000F51CC">
      <w:pPr>
        <w:pStyle w:val="BodyText"/>
      </w:pPr>
    </w:p>
    <w:p w14:paraId="02A2F471" w14:textId="77777777" w:rsidR="000F51CC" w:rsidRDefault="00FF4CE4">
      <w:pPr>
        <w:pStyle w:val="BodyText"/>
        <w:tabs>
          <w:tab w:val="left" w:pos="839"/>
        </w:tabs>
        <w:ind w:left="840" w:right="101" w:hanging="720"/>
      </w:pPr>
      <w:r>
        <w:rPr>
          <w:spacing w:val="-4"/>
        </w:rPr>
        <w:t>10%</w:t>
      </w:r>
      <w:r>
        <w:tab/>
        <w:t>Assists subordinate staff in planning for and carrying out the most complex and difficult litigation</w:t>
      </w:r>
      <w:r>
        <w:rPr>
          <w:spacing w:val="-4"/>
        </w:rPr>
        <w:t xml:space="preserve"> </w:t>
      </w:r>
      <w:r>
        <w:t>of</w:t>
      </w:r>
      <w:r>
        <w:rPr>
          <w:spacing w:val="-4"/>
        </w:rPr>
        <w:t xml:space="preserve"> </w:t>
      </w:r>
      <w:r>
        <w:t>the</w:t>
      </w:r>
      <w:r>
        <w:rPr>
          <w:spacing w:val="-4"/>
        </w:rPr>
        <w:t xml:space="preserve"> </w:t>
      </w:r>
      <w:r>
        <w:t>Section.</w:t>
      </w:r>
      <w:r>
        <w:rPr>
          <w:spacing w:val="-1"/>
        </w:rPr>
        <w:t xml:space="preserve"> </w:t>
      </w:r>
      <w:r>
        <w:t>Plans</w:t>
      </w:r>
      <w:r>
        <w:rPr>
          <w:spacing w:val="-3"/>
        </w:rPr>
        <w:t xml:space="preserve"> </w:t>
      </w:r>
      <w:r>
        <w:t>the</w:t>
      </w:r>
      <w:r>
        <w:rPr>
          <w:spacing w:val="-4"/>
        </w:rPr>
        <w:t xml:space="preserve"> </w:t>
      </w:r>
      <w:r>
        <w:t>distribution</w:t>
      </w:r>
      <w:r>
        <w:rPr>
          <w:spacing w:val="-3"/>
        </w:rPr>
        <w:t xml:space="preserve"> </w:t>
      </w:r>
      <w:r>
        <w:t>of</w:t>
      </w:r>
      <w:r>
        <w:rPr>
          <w:spacing w:val="-7"/>
        </w:rPr>
        <w:t xml:space="preserve"> </w:t>
      </w:r>
      <w:r>
        <w:t>work</w:t>
      </w:r>
      <w:r>
        <w:rPr>
          <w:spacing w:val="-3"/>
        </w:rPr>
        <w:t xml:space="preserve"> </w:t>
      </w:r>
      <w:r>
        <w:t>and</w:t>
      </w:r>
      <w:r>
        <w:rPr>
          <w:spacing w:val="-3"/>
        </w:rPr>
        <w:t xml:space="preserve"> </w:t>
      </w:r>
      <w:r>
        <w:t>reviews</w:t>
      </w:r>
      <w:r>
        <w:rPr>
          <w:spacing w:val="-3"/>
        </w:rPr>
        <w:t xml:space="preserve"> </w:t>
      </w:r>
      <w:r>
        <w:t>attorney</w:t>
      </w:r>
      <w:r>
        <w:rPr>
          <w:spacing w:val="-6"/>
        </w:rPr>
        <w:t xml:space="preserve"> </w:t>
      </w:r>
      <w:r>
        <w:t>work</w:t>
      </w:r>
      <w:r>
        <w:rPr>
          <w:spacing w:val="-3"/>
        </w:rPr>
        <w:t xml:space="preserve"> </w:t>
      </w:r>
      <w:r>
        <w:t>product to ensure consistent application of departmental policies and procedures.</w:t>
      </w:r>
    </w:p>
    <w:p w14:paraId="408856DC" w14:textId="77777777" w:rsidR="000F51CC" w:rsidRDefault="000F51CC">
      <w:pPr>
        <w:pStyle w:val="BodyText"/>
      </w:pPr>
    </w:p>
    <w:p w14:paraId="49791E86" w14:textId="2E747D49" w:rsidR="000F51CC" w:rsidRDefault="00FF4CE4">
      <w:pPr>
        <w:pStyle w:val="BodyText"/>
        <w:tabs>
          <w:tab w:val="left" w:pos="839"/>
        </w:tabs>
        <w:ind w:left="840" w:right="616" w:hanging="720"/>
      </w:pPr>
      <w:r>
        <w:rPr>
          <w:spacing w:val="-4"/>
        </w:rPr>
        <w:t>10%</w:t>
      </w:r>
      <w:r>
        <w:tab/>
        <w:t>Coordinates</w:t>
      </w:r>
      <w:r>
        <w:rPr>
          <w:spacing w:val="-3"/>
        </w:rPr>
        <w:t xml:space="preserve"> </w:t>
      </w:r>
      <w:r>
        <w:t>the</w:t>
      </w:r>
      <w:r>
        <w:rPr>
          <w:spacing w:val="-4"/>
        </w:rPr>
        <w:t xml:space="preserve"> </w:t>
      </w:r>
      <w:r>
        <w:t>work</w:t>
      </w:r>
      <w:r>
        <w:rPr>
          <w:spacing w:val="-3"/>
        </w:rPr>
        <w:t xml:space="preserve"> </w:t>
      </w:r>
      <w:r>
        <w:t>of</w:t>
      </w:r>
      <w:r>
        <w:rPr>
          <w:spacing w:val="-4"/>
        </w:rPr>
        <w:t xml:space="preserve"> </w:t>
      </w:r>
      <w:r>
        <w:t>the</w:t>
      </w:r>
      <w:r>
        <w:rPr>
          <w:spacing w:val="-4"/>
        </w:rPr>
        <w:t xml:space="preserve"> </w:t>
      </w:r>
      <w:r>
        <w:t>Section</w:t>
      </w:r>
      <w:r>
        <w:rPr>
          <w:spacing w:val="-3"/>
        </w:rPr>
        <w:t xml:space="preserve"> </w:t>
      </w:r>
      <w:r>
        <w:t>with</w:t>
      </w:r>
      <w:r>
        <w:rPr>
          <w:spacing w:val="-3"/>
        </w:rPr>
        <w:t xml:space="preserve"> </w:t>
      </w:r>
      <w:r>
        <w:t>that</w:t>
      </w:r>
      <w:r>
        <w:rPr>
          <w:spacing w:val="-3"/>
        </w:rPr>
        <w:t xml:space="preserve"> </w:t>
      </w:r>
      <w:r>
        <w:t>of</w:t>
      </w:r>
      <w:r>
        <w:rPr>
          <w:spacing w:val="-4"/>
        </w:rPr>
        <w:t xml:space="preserve"> </w:t>
      </w:r>
      <w:r>
        <w:t>local</w:t>
      </w:r>
      <w:r>
        <w:rPr>
          <w:spacing w:val="-3"/>
        </w:rPr>
        <w:t xml:space="preserve"> </w:t>
      </w:r>
      <w:r>
        <w:t>jurisdictions,</w:t>
      </w:r>
      <w:r>
        <w:rPr>
          <w:spacing w:val="-3"/>
        </w:rPr>
        <w:t xml:space="preserve"> </w:t>
      </w:r>
      <w:r>
        <w:t>law</w:t>
      </w:r>
      <w:r>
        <w:rPr>
          <w:spacing w:val="-4"/>
        </w:rPr>
        <w:t xml:space="preserve"> </w:t>
      </w:r>
      <w:r>
        <w:t xml:space="preserve">enforcement agencies, </w:t>
      </w:r>
      <w:r w:rsidR="000539F6">
        <w:t xml:space="preserve">the Governor’s Office, </w:t>
      </w:r>
      <w:r>
        <w:t>and other state and federal organizations as appropriate.</w:t>
      </w:r>
    </w:p>
    <w:p w14:paraId="45F73575" w14:textId="77777777" w:rsidR="00ED02F3" w:rsidRDefault="00ED02F3">
      <w:pPr>
        <w:pStyle w:val="BodyText"/>
        <w:tabs>
          <w:tab w:val="left" w:pos="839"/>
        </w:tabs>
        <w:ind w:left="840" w:right="616" w:hanging="720"/>
      </w:pPr>
    </w:p>
    <w:p w14:paraId="57A3D8BC" w14:textId="77777777" w:rsidR="000F51CC" w:rsidRDefault="000F51CC">
      <w:pPr>
        <w:pStyle w:val="BodyText"/>
        <w:spacing w:before="5"/>
        <w:rPr>
          <w:sz w:val="22"/>
        </w:rPr>
      </w:pPr>
    </w:p>
    <w:p w14:paraId="43BE96CA" w14:textId="3790C7D0" w:rsidR="000F51CC" w:rsidRPr="00035C32" w:rsidRDefault="00FF4CE4">
      <w:pPr>
        <w:pStyle w:val="Heading1"/>
        <w:spacing w:line="259" w:lineRule="auto"/>
        <w:ind w:right="165"/>
      </w:pPr>
      <w:r w:rsidRPr="00035C32">
        <w:t>I</w:t>
      </w:r>
      <w:r w:rsidRPr="00035C32">
        <w:rPr>
          <w:spacing w:val="-3"/>
        </w:rPr>
        <w:t xml:space="preserve"> </w:t>
      </w:r>
      <w:r w:rsidRPr="00035C32">
        <w:t>have</w:t>
      </w:r>
      <w:r w:rsidRPr="00035C32">
        <w:rPr>
          <w:spacing w:val="-4"/>
        </w:rPr>
        <w:t xml:space="preserve"> </w:t>
      </w:r>
      <w:r w:rsidRPr="00035C32">
        <w:t>read</w:t>
      </w:r>
      <w:r w:rsidRPr="00035C32">
        <w:rPr>
          <w:spacing w:val="-3"/>
        </w:rPr>
        <w:t xml:space="preserve"> </w:t>
      </w:r>
      <w:r w:rsidRPr="00035C32">
        <w:t>and</w:t>
      </w:r>
      <w:r w:rsidRPr="00035C32">
        <w:rPr>
          <w:spacing w:val="-3"/>
        </w:rPr>
        <w:t xml:space="preserve"> </w:t>
      </w:r>
      <w:r w:rsidRPr="00035C32">
        <w:t>understand</w:t>
      </w:r>
      <w:r w:rsidRPr="00035C32">
        <w:rPr>
          <w:spacing w:val="-3"/>
        </w:rPr>
        <w:t xml:space="preserve"> </w:t>
      </w:r>
      <w:r w:rsidRPr="00035C32">
        <w:t>the</w:t>
      </w:r>
      <w:r w:rsidRPr="00035C32">
        <w:rPr>
          <w:spacing w:val="-5"/>
        </w:rPr>
        <w:t xml:space="preserve"> </w:t>
      </w:r>
      <w:r w:rsidRPr="00035C32">
        <w:t>essential</w:t>
      </w:r>
      <w:r w:rsidRPr="00035C32">
        <w:rPr>
          <w:spacing w:val="-3"/>
        </w:rPr>
        <w:t xml:space="preserve"> </w:t>
      </w:r>
      <w:r w:rsidRPr="00035C32">
        <w:t>functions</w:t>
      </w:r>
      <w:r w:rsidRPr="00035C32">
        <w:rPr>
          <w:spacing w:val="-3"/>
        </w:rPr>
        <w:t xml:space="preserve"> </w:t>
      </w:r>
      <w:r w:rsidRPr="00035C32">
        <w:t>and</w:t>
      </w:r>
      <w:r w:rsidRPr="00035C32">
        <w:rPr>
          <w:spacing w:val="-3"/>
        </w:rPr>
        <w:t xml:space="preserve"> </w:t>
      </w:r>
      <w:r w:rsidRPr="00035C32">
        <w:t>typical</w:t>
      </w:r>
      <w:r w:rsidRPr="00035C32">
        <w:rPr>
          <w:spacing w:val="-5"/>
        </w:rPr>
        <w:t xml:space="preserve"> </w:t>
      </w:r>
      <w:r w:rsidRPr="00035C32">
        <w:t>physical</w:t>
      </w:r>
      <w:r w:rsidRPr="00035C32">
        <w:rPr>
          <w:spacing w:val="-5"/>
        </w:rPr>
        <w:t xml:space="preserve"> </w:t>
      </w:r>
      <w:r w:rsidRPr="00035C32">
        <w:t>demands</w:t>
      </w:r>
      <w:r w:rsidRPr="00035C32">
        <w:rPr>
          <w:spacing w:val="-3"/>
        </w:rPr>
        <w:t xml:space="preserve"> </w:t>
      </w:r>
      <w:r w:rsidRPr="00035C32">
        <w:t>required of</w:t>
      </w:r>
      <w:r w:rsidRPr="00035C32">
        <w:rPr>
          <w:spacing w:val="-3"/>
        </w:rPr>
        <w:t xml:space="preserve"> </w:t>
      </w:r>
      <w:r w:rsidRPr="00035C32">
        <w:t>this</w:t>
      </w:r>
      <w:r w:rsidRPr="00035C32">
        <w:rPr>
          <w:spacing w:val="-1"/>
        </w:rPr>
        <w:t xml:space="preserve"> </w:t>
      </w:r>
      <w:r w:rsidRPr="00035C32">
        <w:t>job</w:t>
      </w:r>
      <w:r w:rsidRPr="00035C32">
        <w:rPr>
          <w:spacing w:val="-1"/>
        </w:rPr>
        <w:t xml:space="preserve"> </w:t>
      </w:r>
      <w:r w:rsidRPr="00035C32">
        <w:t>(please</w:t>
      </w:r>
      <w:r w:rsidRPr="00035C32">
        <w:rPr>
          <w:spacing w:val="-2"/>
        </w:rPr>
        <w:t xml:space="preserve"> </w:t>
      </w:r>
      <w:r w:rsidRPr="00035C32">
        <w:t>check</w:t>
      </w:r>
      <w:r w:rsidRPr="00035C32">
        <w:rPr>
          <w:spacing w:val="-1"/>
        </w:rPr>
        <w:t xml:space="preserve"> </w:t>
      </w:r>
      <w:r w:rsidRPr="00035C32">
        <w:t>one</w:t>
      </w:r>
      <w:r w:rsidRPr="00035C32">
        <w:rPr>
          <w:spacing w:val="-2"/>
        </w:rPr>
        <w:t xml:space="preserve"> </w:t>
      </w:r>
      <w:r w:rsidRPr="00035C32">
        <w:t>of the</w:t>
      </w:r>
      <w:r w:rsidRPr="00035C32">
        <w:rPr>
          <w:spacing w:val="-2"/>
        </w:rPr>
        <w:t xml:space="preserve"> </w:t>
      </w:r>
      <w:r w:rsidRPr="00035C32">
        <w:t>boxes</w:t>
      </w:r>
      <w:r w:rsidRPr="00035C32">
        <w:rPr>
          <w:spacing w:val="-1"/>
        </w:rPr>
        <w:t xml:space="preserve"> </w:t>
      </w:r>
      <w:r w:rsidRPr="00035C32">
        <w:t>below</w:t>
      </w:r>
      <w:r w:rsidRPr="00035C32">
        <w:rPr>
          <w:spacing w:val="-2"/>
        </w:rPr>
        <w:t xml:space="preserve"> </w:t>
      </w:r>
      <w:r w:rsidRPr="00035C32">
        <w:t>regarding</w:t>
      </w:r>
      <w:r w:rsidRPr="00035C32">
        <w:rPr>
          <w:spacing w:val="-1"/>
        </w:rPr>
        <w:t xml:space="preserve"> </w:t>
      </w:r>
      <w:r w:rsidRPr="00035C32">
        <w:t>a</w:t>
      </w:r>
      <w:r w:rsidRPr="00035C32">
        <w:rPr>
          <w:spacing w:val="-2"/>
        </w:rPr>
        <w:t xml:space="preserve"> </w:t>
      </w:r>
      <w:r w:rsidRPr="00035C32">
        <w:t>Reasonable</w:t>
      </w:r>
      <w:r w:rsidRPr="00035C32">
        <w:rPr>
          <w:spacing w:val="-2"/>
        </w:rPr>
        <w:t xml:space="preserve"> Accommodation):</w:t>
      </w:r>
      <w:r w:rsidR="00ED02F3" w:rsidRPr="00035C32">
        <w:rPr>
          <w:spacing w:val="-2"/>
        </w:rPr>
        <w:br/>
      </w:r>
    </w:p>
    <w:p w14:paraId="2D208362" w14:textId="385EBE4A" w:rsidR="000F51CC" w:rsidRPr="00035C32" w:rsidRDefault="00FF4CE4">
      <w:pPr>
        <w:pStyle w:val="ListParagraph"/>
        <w:numPr>
          <w:ilvl w:val="0"/>
          <w:numId w:val="1"/>
        </w:numPr>
        <w:tabs>
          <w:tab w:val="left" w:pos="1143"/>
        </w:tabs>
        <w:spacing w:before="162" w:line="256" w:lineRule="auto"/>
        <w:ind w:right="295" w:firstLine="0"/>
        <w:rPr>
          <w:rFonts w:ascii="MS Gothic" w:hAnsi="MS Gothic"/>
          <w:sz w:val="24"/>
          <w:szCs w:val="24"/>
        </w:rPr>
      </w:pPr>
      <w:r w:rsidRPr="00035C32">
        <w:rPr>
          <w:sz w:val="24"/>
          <w:szCs w:val="24"/>
        </w:rPr>
        <w:t>I</w:t>
      </w:r>
      <w:r w:rsidRPr="00035C32">
        <w:rPr>
          <w:spacing w:val="-7"/>
          <w:sz w:val="24"/>
          <w:szCs w:val="24"/>
        </w:rPr>
        <w:t xml:space="preserve"> </w:t>
      </w:r>
      <w:r w:rsidRPr="00035C32">
        <w:rPr>
          <w:sz w:val="24"/>
          <w:szCs w:val="24"/>
        </w:rPr>
        <w:t>am</w:t>
      </w:r>
      <w:r w:rsidRPr="00035C32">
        <w:rPr>
          <w:spacing w:val="-3"/>
          <w:sz w:val="24"/>
          <w:szCs w:val="24"/>
        </w:rPr>
        <w:t xml:space="preserve"> </w:t>
      </w:r>
      <w:r w:rsidRPr="00035C32">
        <w:rPr>
          <w:sz w:val="24"/>
          <w:szCs w:val="24"/>
        </w:rPr>
        <w:t>able</w:t>
      </w:r>
      <w:r w:rsidRPr="00035C32">
        <w:rPr>
          <w:spacing w:val="-4"/>
          <w:sz w:val="24"/>
          <w:szCs w:val="24"/>
        </w:rPr>
        <w:t xml:space="preserve"> </w:t>
      </w:r>
      <w:r w:rsidRPr="00035C32">
        <w:rPr>
          <w:sz w:val="24"/>
          <w:szCs w:val="24"/>
        </w:rPr>
        <w:t>to</w:t>
      </w:r>
      <w:r w:rsidRPr="00035C32">
        <w:rPr>
          <w:spacing w:val="-3"/>
          <w:sz w:val="24"/>
          <w:szCs w:val="24"/>
        </w:rPr>
        <w:t xml:space="preserve"> </w:t>
      </w:r>
      <w:r w:rsidRPr="00035C32">
        <w:rPr>
          <w:sz w:val="24"/>
          <w:szCs w:val="24"/>
        </w:rPr>
        <w:t>complete</w:t>
      </w:r>
      <w:r w:rsidRPr="00035C32">
        <w:rPr>
          <w:spacing w:val="-2"/>
          <w:sz w:val="24"/>
          <w:szCs w:val="24"/>
        </w:rPr>
        <w:t xml:space="preserve"> </w:t>
      </w:r>
      <w:r w:rsidRPr="00035C32">
        <w:rPr>
          <w:sz w:val="24"/>
          <w:szCs w:val="24"/>
        </w:rPr>
        <w:t>the</w:t>
      </w:r>
      <w:r w:rsidRPr="00035C32">
        <w:rPr>
          <w:spacing w:val="-4"/>
          <w:sz w:val="24"/>
          <w:szCs w:val="24"/>
        </w:rPr>
        <w:t xml:space="preserve"> </w:t>
      </w:r>
      <w:r w:rsidRPr="00035C32">
        <w:rPr>
          <w:sz w:val="24"/>
          <w:szCs w:val="24"/>
        </w:rPr>
        <w:t>essential</w:t>
      </w:r>
      <w:r w:rsidRPr="00035C32">
        <w:rPr>
          <w:spacing w:val="-3"/>
          <w:sz w:val="24"/>
          <w:szCs w:val="24"/>
        </w:rPr>
        <w:t xml:space="preserve"> </w:t>
      </w:r>
      <w:r w:rsidRPr="00035C32">
        <w:rPr>
          <w:sz w:val="24"/>
          <w:szCs w:val="24"/>
        </w:rPr>
        <w:t>functions</w:t>
      </w:r>
      <w:r w:rsidRPr="00035C32">
        <w:rPr>
          <w:spacing w:val="-3"/>
          <w:sz w:val="24"/>
          <w:szCs w:val="24"/>
        </w:rPr>
        <w:t xml:space="preserve"> </w:t>
      </w:r>
      <w:r w:rsidRPr="00035C32">
        <w:rPr>
          <w:sz w:val="24"/>
          <w:szCs w:val="24"/>
        </w:rPr>
        <w:t>and</w:t>
      </w:r>
      <w:r w:rsidRPr="00035C32">
        <w:rPr>
          <w:spacing w:val="-3"/>
          <w:sz w:val="24"/>
          <w:szCs w:val="24"/>
        </w:rPr>
        <w:t xml:space="preserve"> </w:t>
      </w:r>
      <w:r w:rsidRPr="00035C32">
        <w:rPr>
          <w:sz w:val="24"/>
          <w:szCs w:val="24"/>
        </w:rPr>
        <w:t>typical</w:t>
      </w:r>
      <w:r w:rsidRPr="00035C32">
        <w:rPr>
          <w:spacing w:val="-3"/>
          <w:sz w:val="24"/>
          <w:szCs w:val="24"/>
        </w:rPr>
        <w:t xml:space="preserve"> </w:t>
      </w:r>
      <w:r w:rsidRPr="00035C32">
        <w:rPr>
          <w:sz w:val="24"/>
          <w:szCs w:val="24"/>
        </w:rPr>
        <w:t>physical</w:t>
      </w:r>
      <w:r w:rsidRPr="00035C32">
        <w:rPr>
          <w:spacing w:val="-3"/>
          <w:sz w:val="24"/>
          <w:szCs w:val="24"/>
        </w:rPr>
        <w:t xml:space="preserve"> </w:t>
      </w:r>
      <w:r w:rsidRPr="00035C32">
        <w:rPr>
          <w:sz w:val="24"/>
          <w:szCs w:val="24"/>
        </w:rPr>
        <w:t>demands</w:t>
      </w:r>
      <w:r w:rsidRPr="00035C32">
        <w:rPr>
          <w:spacing w:val="-3"/>
          <w:sz w:val="24"/>
          <w:szCs w:val="24"/>
        </w:rPr>
        <w:t xml:space="preserve"> </w:t>
      </w:r>
      <w:r w:rsidRPr="00035C32">
        <w:rPr>
          <w:sz w:val="24"/>
          <w:szCs w:val="24"/>
        </w:rPr>
        <w:t>of</w:t>
      </w:r>
      <w:r w:rsidRPr="00035C32">
        <w:rPr>
          <w:spacing w:val="-4"/>
          <w:sz w:val="24"/>
          <w:szCs w:val="24"/>
        </w:rPr>
        <w:t xml:space="preserve"> </w:t>
      </w:r>
      <w:r w:rsidRPr="00035C32">
        <w:rPr>
          <w:sz w:val="24"/>
          <w:szCs w:val="24"/>
        </w:rPr>
        <w:t>the</w:t>
      </w:r>
      <w:r w:rsidRPr="00035C32">
        <w:rPr>
          <w:spacing w:val="-4"/>
          <w:sz w:val="24"/>
          <w:szCs w:val="24"/>
        </w:rPr>
        <w:t xml:space="preserve"> </w:t>
      </w:r>
      <w:r w:rsidRPr="00035C32">
        <w:rPr>
          <w:sz w:val="24"/>
          <w:szCs w:val="24"/>
        </w:rPr>
        <w:t>job without a need for a reasonable accommodation.</w:t>
      </w:r>
    </w:p>
    <w:p w14:paraId="535D1CFF" w14:textId="480CF257" w:rsidR="000F51CC" w:rsidRPr="00035C32" w:rsidRDefault="00FF4CE4">
      <w:pPr>
        <w:pStyle w:val="ListParagraph"/>
        <w:numPr>
          <w:ilvl w:val="0"/>
          <w:numId w:val="1"/>
        </w:numPr>
        <w:tabs>
          <w:tab w:val="left" w:pos="1109"/>
        </w:tabs>
        <w:spacing w:before="163" w:line="259" w:lineRule="auto"/>
        <w:ind w:firstLine="0"/>
        <w:rPr>
          <w:rFonts w:ascii="Segoe UI Symbol" w:hAnsi="Segoe UI Symbol"/>
          <w:sz w:val="24"/>
          <w:szCs w:val="24"/>
        </w:rPr>
      </w:pPr>
      <w:r w:rsidRPr="00035C32">
        <w:rPr>
          <w:sz w:val="24"/>
          <w:szCs w:val="24"/>
        </w:rPr>
        <w:t>I</w:t>
      </w:r>
      <w:r w:rsidRPr="00035C32">
        <w:rPr>
          <w:spacing w:val="-7"/>
          <w:sz w:val="24"/>
          <w:szCs w:val="24"/>
        </w:rPr>
        <w:t xml:space="preserve"> </w:t>
      </w:r>
      <w:r w:rsidRPr="00035C32">
        <w:rPr>
          <w:sz w:val="24"/>
          <w:szCs w:val="24"/>
        </w:rPr>
        <w:t>am</w:t>
      </w:r>
      <w:r w:rsidRPr="00035C32">
        <w:rPr>
          <w:spacing w:val="-3"/>
          <w:sz w:val="24"/>
          <w:szCs w:val="24"/>
        </w:rPr>
        <w:t xml:space="preserve"> </w:t>
      </w:r>
      <w:r w:rsidRPr="00035C32">
        <w:rPr>
          <w:sz w:val="24"/>
          <w:szCs w:val="24"/>
        </w:rPr>
        <w:t>able</w:t>
      </w:r>
      <w:r w:rsidRPr="00035C32">
        <w:rPr>
          <w:spacing w:val="-4"/>
          <w:sz w:val="24"/>
          <w:szCs w:val="24"/>
        </w:rPr>
        <w:t xml:space="preserve"> </w:t>
      </w:r>
      <w:r w:rsidRPr="00035C32">
        <w:rPr>
          <w:sz w:val="24"/>
          <w:szCs w:val="24"/>
        </w:rPr>
        <w:t>to</w:t>
      </w:r>
      <w:r w:rsidRPr="00035C32">
        <w:rPr>
          <w:spacing w:val="-3"/>
          <w:sz w:val="24"/>
          <w:szCs w:val="24"/>
        </w:rPr>
        <w:t xml:space="preserve"> </w:t>
      </w:r>
      <w:r w:rsidRPr="00035C32">
        <w:rPr>
          <w:sz w:val="24"/>
          <w:szCs w:val="24"/>
        </w:rPr>
        <w:t>complete</w:t>
      </w:r>
      <w:r w:rsidRPr="00035C32">
        <w:rPr>
          <w:spacing w:val="-2"/>
          <w:sz w:val="24"/>
          <w:szCs w:val="24"/>
        </w:rPr>
        <w:t xml:space="preserve"> </w:t>
      </w:r>
      <w:r w:rsidRPr="00035C32">
        <w:rPr>
          <w:sz w:val="24"/>
          <w:szCs w:val="24"/>
        </w:rPr>
        <w:t>the</w:t>
      </w:r>
      <w:r w:rsidRPr="00035C32">
        <w:rPr>
          <w:spacing w:val="-4"/>
          <w:sz w:val="24"/>
          <w:szCs w:val="24"/>
        </w:rPr>
        <w:t xml:space="preserve"> </w:t>
      </w:r>
      <w:r w:rsidRPr="00035C32">
        <w:rPr>
          <w:sz w:val="24"/>
          <w:szCs w:val="24"/>
        </w:rPr>
        <w:t>essential</w:t>
      </w:r>
      <w:r w:rsidRPr="00035C32">
        <w:rPr>
          <w:spacing w:val="-3"/>
          <w:sz w:val="24"/>
          <w:szCs w:val="24"/>
        </w:rPr>
        <w:t xml:space="preserve"> </w:t>
      </w:r>
      <w:r w:rsidRPr="00035C32">
        <w:rPr>
          <w:sz w:val="24"/>
          <w:szCs w:val="24"/>
        </w:rPr>
        <w:t>functions</w:t>
      </w:r>
      <w:r w:rsidRPr="00035C32">
        <w:rPr>
          <w:spacing w:val="-3"/>
          <w:sz w:val="24"/>
          <w:szCs w:val="24"/>
        </w:rPr>
        <w:t xml:space="preserve"> </w:t>
      </w:r>
      <w:r w:rsidRPr="00035C32">
        <w:rPr>
          <w:sz w:val="24"/>
          <w:szCs w:val="24"/>
        </w:rPr>
        <w:t>and</w:t>
      </w:r>
      <w:r w:rsidRPr="00035C32">
        <w:rPr>
          <w:spacing w:val="-3"/>
          <w:sz w:val="24"/>
          <w:szCs w:val="24"/>
        </w:rPr>
        <w:t xml:space="preserve"> </w:t>
      </w:r>
      <w:r w:rsidRPr="00035C32">
        <w:rPr>
          <w:sz w:val="24"/>
          <w:szCs w:val="24"/>
        </w:rPr>
        <w:t>typical</w:t>
      </w:r>
      <w:r w:rsidRPr="00035C32">
        <w:rPr>
          <w:spacing w:val="-3"/>
          <w:sz w:val="24"/>
          <w:szCs w:val="24"/>
        </w:rPr>
        <w:t xml:space="preserve"> </w:t>
      </w:r>
      <w:r w:rsidRPr="00035C32">
        <w:rPr>
          <w:sz w:val="24"/>
          <w:szCs w:val="24"/>
        </w:rPr>
        <w:t>physical</w:t>
      </w:r>
      <w:r w:rsidRPr="00035C32">
        <w:rPr>
          <w:spacing w:val="-3"/>
          <w:sz w:val="24"/>
          <w:szCs w:val="24"/>
        </w:rPr>
        <w:t xml:space="preserve"> </w:t>
      </w:r>
      <w:r w:rsidRPr="00035C32">
        <w:rPr>
          <w:sz w:val="24"/>
          <w:szCs w:val="24"/>
        </w:rPr>
        <w:t>demands</w:t>
      </w:r>
      <w:r w:rsidRPr="00035C32">
        <w:rPr>
          <w:spacing w:val="-3"/>
          <w:sz w:val="24"/>
          <w:szCs w:val="24"/>
        </w:rPr>
        <w:t xml:space="preserve"> </w:t>
      </w:r>
      <w:r w:rsidRPr="00035C32">
        <w:rPr>
          <w:sz w:val="24"/>
          <w:szCs w:val="24"/>
        </w:rPr>
        <w:t>of</w:t>
      </w:r>
      <w:r w:rsidRPr="00035C32">
        <w:rPr>
          <w:spacing w:val="-4"/>
          <w:sz w:val="24"/>
          <w:szCs w:val="24"/>
        </w:rPr>
        <w:t xml:space="preserve"> </w:t>
      </w:r>
      <w:r w:rsidRPr="00035C32">
        <w:rPr>
          <w:sz w:val="24"/>
          <w:szCs w:val="24"/>
        </w:rPr>
        <w:t>the</w:t>
      </w:r>
      <w:r w:rsidRPr="00035C32">
        <w:rPr>
          <w:spacing w:val="-4"/>
          <w:sz w:val="24"/>
          <w:szCs w:val="24"/>
        </w:rPr>
        <w:t xml:space="preserve"> </w:t>
      </w:r>
      <w:r w:rsidRPr="00035C32">
        <w:rPr>
          <w:sz w:val="24"/>
          <w:szCs w:val="24"/>
        </w:rPr>
        <w:t>job, but will require a reasonable accommodation. I will discuss my reasonable accommodation request with my supervisor.</w:t>
      </w:r>
    </w:p>
    <w:p w14:paraId="362E3DAD" w14:textId="77777777" w:rsidR="000F51CC" w:rsidRPr="00035C32" w:rsidRDefault="000F51CC">
      <w:pPr>
        <w:pStyle w:val="BodyText"/>
        <w:spacing w:before="10"/>
      </w:pPr>
    </w:p>
    <w:p w14:paraId="3912EE83" w14:textId="475FC09B" w:rsidR="00C17121" w:rsidRPr="00035C32" w:rsidRDefault="00FF4CE4" w:rsidP="00035C32">
      <w:pPr>
        <w:pStyle w:val="ListParagraph"/>
        <w:numPr>
          <w:ilvl w:val="0"/>
          <w:numId w:val="1"/>
        </w:numPr>
        <w:tabs>
          <w:tab w:val="left" w:pos="1109"/>
        </w:tabs>
        <w:spacing w:before="58"/>
        <w:ind w:right="280" w:firstLine="0"/>
        <w:rPr>
          <w:spacing w:val="-6"/>
          <w:sz w:val="24"/>
          <w:szCs w:val="24"/>
        </w:rPr>
      </w:pPr>
      <w:r w:rsidRPr="00035C32">
        <w:rPr>
          <w:sz w:val="24"/>
          <w:szCs w:val="24"/>
        </w:rPr>
        <w:lastRenderedPageBreak/>
        <w:t>I</w:t>
      </w:r>
      <w:r w:rsidRPr="00035C32">
        <w:rPr>
          <w:spacing w:val="-7"/>
          <w:sz w:val="24"/>
          <w:szCs w:val="24"/>
        </w:rPr>
        <w:t xml:space="preserve"> </w:t>
      </w:r>
      <w:r w:rsidRPr="00035C32">
        <w:rPr>
          <w:sz w:val="24"/>
          <w:szCs w:val="24"/>
        </w:rPr>
        <w:t>am</w:t>
      </w:r>
      <w:r w:rsidRPr="00035C32">
        <w:rPr>
          <w:spacing w:val="-3"/>
          <w:sz w:val="24"/>
          <w:szCs w:val="24"/>
        </w:rPr>
        <w:t xml:space="preserve"> </w:t>
      </w:r>
      <w:r w:rsidRPr="00035C32">
        <w:rPr>
          <w:sz w:val="24"/>
          <w:szCs w:val="24"/>
        </w:rPr>
        <w:t>unable</w:t>
      </w:r>
      <w:r w:rsidRPr="00035C32">
        <w:rPr>
          <w:spacing w:val="-4"/>
          <w:sz w:val="24"/>
          <w:szCs w:val="24"/>
        </w:rPr>
        <w:t xml:space="preserve"> </w:t>
      </w:r>
      <w:r w:rsidRPr="00035C32">
        <w:rPr>
          <w:sz w:val="24"/>
          <w:szCs w:val="24"/>
        </w:rPr>
        <w:t>to</w:t>
      </w:r>
      <w:r w:rsidRPr="00035C32">
        <w:rPr>
          <w:spacing w:val="-3"/>
          <w:sz w:val="24"/>
          <w:szCs w:val="24"/>
        </w:rPr>
        <w:t xml:space="preserve"> </w:t>
      </w:r>
      <w:r w:rsidRPr="00035C32">
        <w:rPr>
          <w:sz w:val="24"/>
          <w:szCs w:val="24"/>
        </w:rPr>
        <w:t>perform</w:t>
      </w:r>
      <w:r w:rsidRPr="00035C32">
        <w:rPr>
          <w:spacing w:val="-3"/>
          <w:sz w:val="24"/>
          <w:szCs w:val="24"/>
        </w:rPr>
        <w:t xml:space="preserve"> </w:t>
      </w:r>
      <w:r w:rsidRPr="00035C32">
        <w:rPr>
          <w:sz w:val="24"/>
          <w:szCs w:val="24"/>
        </w:rPr>
        <w:t>one</w:t>
      </w:r>
      <w:r w:rsidRPr="00035C32">
        <w:rPr>
          <w:spacing w:val="-4"/>
          <w:sz w:val="24"/>
          <w:szCs w:val="24"/>
        </w:rPr>
        <w:t xml:space="preserve"> </w:t>
      </w:r>
      <w:r w:rsidRPr="00035C32">
        <w:rPr>
          <w:sz w:val="24"/>
          <w:szCs w:val="24"/>
        </w:rPr>
        <w:t>or</w:t>
      </w:r>
      <w:r w:rsidRPr="00035C32">
        <w:rPr>
          <w:spacing w:val="-4"/>
          <w:sz w:val="24"/>
          <w:szCs w:val="24"/>
        </w:rPr>
        <w:t xml:space="preserve"> </w:t>
      </w:r>
      <w:r w:rsidRPr="00035C32">
        <w:rPr>
          <w:sz w:val="24"/>
          <w:szCs w:val="24"/>
        </w:rPr>
        <w:t>more</w:t>
      </w:r>
      <w:r w:rsidRPr="00035C32">
        <w:rPr>
          <w:spacing w:val="-4"/>
          <w:sz w:val="24"/>
          <w:szCs w:val="24"/>
        </w:rPr>
        <w:t xml:space="preserve"> </w:t>
      </w:r>
      <w:r w:rsidRPr="00035C32">
        <w:rPr>
          <w:sz w:val="24"/>
          <w:szCs w:val="24"/>
        </w:rPr>
        <w:t>of</w:t>
      </w:r>
      <w:r w:rsidRPr="00035C32">
        <w:rPr>
          <w:spacing w:val="-4"/>
          <w:sz w:val="24"/>
          <w:szCs w:val="24"/>
        </w:rPr>
        <w:t xml:space="preserve"> </w:t>
      </w:r>
      <w:r w:rsidRPr="00035C32">
        <w:rPr>
          <w:sz w:val="24"/>
          <w:szCs w:val="24"/>
        </w:rPr>
        <w:t>the</w:t>
      </w:r>
      <w:r w:rsidRPr="00035C32">
        <w:rPr>
          <w:spacing w:val="-2"/>
          <w:sz w:val="24"/>
          <w:szCs w:val="24"/>
        </w:rPr>
        <w:t xml:space="preserve"> </w:t>
      </w:r>
      <w:r w:rsidRPr="00035C32">
        <w:rPr>
          <w:sz w:val="24"/>
          <w:szCs w:val="24"/>
        </w:rPr>
        <w:t>essential</w:t>
      </w:r>
      <w:r w:rsidRPr="00035C32">
        <w:rPr>
          <w:spacing w:val="-3"/>
          <w:sz w:val="24"/>
          <w:szCs w:val="24"/>
        </w:rPr>
        <w:t xml:space="preserve"> </w:t>
      </w:r>
      <w:r w:rsidRPr="00035C32">
        <w:rPr>
          <w:sz w:val="24"/>
          <w:szCs w:val="24"/>
        </w:rPr>
        <w:t>functions</w:t>
      </w:r>
      <w:r w:rsidRPr="00035C32">
        <w:rPr>
          <w:spacing w:val="-3"/>
          <w:sz w:val="24"/>
          <w:szCs w:val="24"/>
        </w:rPr>
        <w:t xml:space="preserve"> </w:t>
      </w:r>
      <w:bookmarkStart w:id="0" w:name="_GoBack"/>
      <w:bookmarkEnd w:id="0"/>
      <w:r w:rsidRPr="00035C32">
        <w:rPr>
          <w:sz w:val="24"/>
          <w:szCs w:val="24"/>
        </w:rPr>
        <w:t>and</w:t>
      </w:r>
      <w:r w:rsidRPr="00035C32">
        <w:rPr>
          <w:spacing w:val="-3"/>
          <w:sz w:val="24"/>
          <w:szCs w:val="24"/>
        </w:rPr>
        <w:t xml:space="preserve"> </w:t>
      </w:r>
      <w:r w:rsidRPr="00035C32">
        <w:rPr>
          <w:sz w:val="24"/>
          <w:szCs w:val="24"/>
        </w:rPr>
        <w:t>typical</w:t>
      </w:r>
      <w:r w:rsidRPr="00035C32">
        <w:rPr>
          <w:spacing w:val="-3"/>
          <w:sz w:val="24"/>
          <w:szCs w:val="24"/>
        </w:rPr>
        <w:t xml:space="preserve"> </w:t>
      </w:r>
      <w:r w:rsidRPr="00035C32">
        <w:rPr>
          <w:sz w:val="24"/>
          <w:szCs w:val="24"/>
        </w:rPr>
        <w:t xml:space="preserve">physical demands of the job, even </w:t>
      </w:r>
      <w:r w:rsidR="00C17121" w:rsidRPr="00035C32">
        <w:rPr>
          <w:sz w:val="24"/>
          <w:szCs w:val="24"/>
        </w:rPr>
        <w:t>with a reasonable accommodation.</w:t>
      </w:r>
      <w:r w:rsidR="00035C32">
        <w:rPr>
          <w:sz w:val="24"/>
          <w:szCs w:val="24"/>
        </w:rPr>
        <w:br/>
      </w:r>
    </w:p>
    <w:p w14:paraId="6834B8E9" w14:textId="67D99759" w:rsidR="000F51CC" w:rsidRPr="00035C32" w:rsidRDefault="002821D8" w:rsidP="00E46A1E">
      <w:pPr>
        <w:pStyle w:val="ListParagraph"/>
        <w:numPr>
          <w:ilvl w:val="0"/>
          <w:numId w:val="1"/>
        </w:numPr>
        <w:tabs>
          <w:tab w:val="left" w:pos="1109"/>
        </w:tabs>
        <w:spacing w:before="58" w:line="256" w:lineRule="auto"/>
        <w:ind w:right="280" w:firstLine="0"/>
        <w:rPr>
          <w:rFonts w:ascii="MS Gothic" w:hAnsi="MS Gothic"/>
          <w:sz w:val="24"/>
          <w:szCs w:val="24"/>
        </w:rPr>
      </w:pPr>
      <w:r w:rsidRPr="00035C32">
        <w:rPr>
          <w:spacing w:val="-6"/>
          <w:sz w:val="24"/>
          <w:szCs w:val="24"/>
        </w:rPr>
        <w:t>I</w:t>
      </w:r>
      <w:r w:rsidR="00FF4CE4" w:rsidRPr="00035C32">
        <w:rPr>
          <w:spacing w:val="-6"/>
          <w:sz w:val="24"/>
          <w:szCs w:val="24"/>
        </w:rPr>
        <w:t xml:space="preserve"> </w:t>
      </w:r>
      <w:r w:rsidR="00FF4CE4" w:rsidRPr="00035C32">
        <w:rPr>
          <w:sz w:val="24"/>
          <w:szCs w:val="24"/>
        </w:rPr>
        <w:t>am</w:t>
      </w:r>
      <w:r w:rsidR="00FF4CE4" w:rsidRPr="00035C32">
        <w:rPr>
          <w:spacing w:val="-2"/>
          <w:sz w:val="24"/>
          <w:szCs w:val="24"/>
        </w:rPr>
        <w:t xml:space="preserve"> </w:t>
      </w:r>
      <w:r w:rsidR="00FF4CE4" w:rsidRPr="00035C32">
        <w:rPr>
          <w:sz w:val="24"/>
          <w:szCs w:val="24"/>
        </w:rPr>
        <w:t>not</w:t>
      </w:r>
      <w:r w:rsidR="00FF4CE4" w:rsidRPr="00035C32">
        <w:rPr>
          <w:spacing w:val="-2"/>
          <w:sz w:val="24"/>
          <w:szCs w:val="24"/>
        </w:rPr>
        <w:t xml:space="preserve"> </w:t>
      </w:r>
      <w:r w:rsidR="00FF4CE4" w:rsidRPr="00035C32">
        <w:rPr>
          <w:sz w:val="24"/>
          <w:szCs w:val="24"/>
        </w:rPr>
        <w:t>sure</w:t>
      </w:r>
      <w:r w:rsidR="00FF4CE4" w:rsidRPr="00035C32">
        <w:rPr>
          <w:spacing w:val="-3"/>
          <w:sz w:val="24"/>
          <w:szCs w:val="24"/>
        </w:rPr>
        <w:t xml:space="preserve"> </w:t>
      </w:r>
      <w:r w:rsidR="00FF4CE4" w:rsidRPr="00035C32">
        <w:rPr>
          <w:sz w:val="24"/>
          <w:szCs w:val="24"/>
        </w:rPr>
        <w:t>that I</w:t>
      </w:r>
      <w:r w:rsidR="00FF4CE4" w:rsidRPr="00035C32">
        <w:rPr>
          <w:spacing w:val="-6"/>
          <w:sz w:val="24"/>
          <w:szCs w:val="24"/>
        </w:rPr>
        <w:t xml:space="preserve"> </w:t>
      </w:r>
      <w:r w:rsidR="00FF4CE4" w:rsidRPr="00035C32">
        <w:rPr>
          <w:sz w:val="24"/>
          <w:szCs w:val="24"/>
        </w:rPr>
        <w:t>will</w:t>
      </w:r>
      <w:r w:rsidR="00FF4CE4" w:rsidRPr="00035C32">
        <w:rPr>
          <w:spacing w:val="-2"/>
          <w:sz w:val="24"/>
          <w:szCs w:val="24"/>
        </w:rPr>
        <w:t xml:space="preserve"> </w:t>
      </w:r>
      <w:r w:rsidR="00FF4CE4" w:rsidRPr="00035C32">
        <w:rPr>
          <w:sz w:val="24"/>
          <w:szCs w:val="24"/>
        </w:rPr>
        <w:t>be</w:t>
      </w:r>
      <w:r w:rsidR="00FF4CE4" w:rsidRPr="00035C32">
        <w:rPr>
          <w:spacing w:val="-3"/>
          <w:sz w:val="24"/>
          <w:szCs w:val="24"/>
        </w:rPr>
        <w:t xml:space="preserve"> </w:t>
      </w:r>
      <w:r w:rsidR="00FF4CE4" w:rsidRPr="00035C32">
        <w:rPr>
          <w:sz w:val="24"/>
          <w:szCs w:val="24"/>
        </w:rPr>
        <w:t>able</w:t>
      </w:r>
      <w:r w:rsidR="00FF4CE4" w:rsidRPr="00035C32">
        <w:rPr>
          <w:spacing w:val="-3"/>
          <w:sz w:val="24"/>
          <w:szCs w:val="24"/>
        </w:rPr>
        <w:t xml:space="preserve"> </w:t>
      </w:r>
      <w:r w:rsidR="00FF4CE4" w:rsidRPr="00035C32">
        <w:rPr>
          <w:sz w:val="24"/>
          <w:szCs w:val="24"/>
        </w:rPr>
        <w:t>to</w:t>
      </w:r>
      <w:r w:rsidR="00FF4CE4" w:rsidRPr="00035C32">
        <w:rPr>
          <w:spacing w:val="-2"/>
          <w:sz w:val="24"/>
          <w:szCs w:val="24"/>
        </w:rPr>
        <w:t xml:space="preserve"> </w:t>
      </w:r>
      <w:r w:rsidR="00FF4CE4" w:rsidRPr="00035C32">
        <w:rPr>
          <w:sz w:val="24"/>
          <w:szCs w:val="24"/>
        </w:rPr>
        <w:t>perform</w:t>
      </w:r>
      <w:r w:rsidR="00FF4CE4" w:rsidRPr="00035C32">
        <w:rPr>
          <w:spacing w:val="-2"/>
          <w:sz w:val="24"/>
          <w:szCs w:val="24"/>
        </w:rPr>
        <w:t xml:space="preserve"> </w:t>
      </w:r>
      <w:r w:rsidR="00FF4CE4" w:rsidRPr="00035C32">
        <w:rPr>
          <w:sz w:val="24"/>
          <w:szCs w:val="24"/>
        </w:rPr>
        <w:t>one</w:t>
      </w:r>
      <w:r w:rsidR="00FF4CE4" w:rsidRPr="00035C32">
        <w:rPr>
          <w:spacing w:val="-1"/>
          <w:sz w:val="24"/>
          <w:szCs w:val="24"/>
        </w:rPr>
        <w:t xml:space="preserve"> </w:t>
      </w:r>
      <w:r w:rsidR="00FF4CE4" w:rsidRPr="00035C32">
        <w:rPr>
          <w:sz w:val="24"/>
          <w:szCs w:val="24"/>
        </w:rPr>
        <w:t>or</w:t>
      </w:r>
      <w:r w:rsidR="00FF4CE4" w:rsidRPr="00035C32">
        <w:rPr>
          <w:spacing w:val="-3"/>
          <w:sz w:val="24"/>
          <w:szCs w:val="24"/>
        </w:rPr>
        <w:t xml:space="preserve"> </w:t>
      </w:r>
      <w:r w:rsidR="00FF4CE4" w:rsidRPr="00035C32">
        <w:rPr>
          <w:sz w:val="24"/>
          <w:szCs w:val="24"/>
        </w:rPr>
        <w:t>more</w:t>
      </w:r>
      <w:r w:rsidR="00FF4CE4" w:rsidRPr="00035C32">
        <w:rPr>
          <w:spacing w:val="-3"/>
          <w:sz w:val="24"/>
          <w:szCs w:val="24"/>
        </w:rPr>
        <w:t xml:space="preserve"> </w:t>
      </w:r>
      <w:r w:rsidR="00FF4CE4" w:rsidRPr="00035C32">
        <w:rPr>
          <w:sz w:val="24"/>
          <w:szCs w:val="24"/>
        </w:rPr>
        <w:t>of</w:t>
      </w:r>
      <w:r w:rsidR="00FF4CE4" w:rsidRPr="00035C32">
        <w:rPr>
          <w:spacing w:val="-3"/>
          <w:sz w:val="24"/>
          <w:szCs w:val="24"/>
        </w:rPr>
        <w:t xml:space="preserve"> </w:t>
      </w:r>
      <w:r w:rsidR="00FF4CE4" w:rsidRPr="00035C32">
        <w:rPr>
          <w:sz w:val="24"/>
          <w:szCs w:val="24"/>
        </w:rPr>
        <w:t>the</w:t>
      </w:r>
      <w:r w:rsidR="00FF4CE4" w:rsidRPr="00035C32">
        <w:rPr>
          <w:spacing w:val="-1"/>
          <w:sz w:val="24"/>
          <w:szCs w:val="24"/>
        </w:rPr>
        <w:t xml:space="preserve"> </w:t>
      </w:r>
      <w:r w:rsidR="00FF4CE4" w:rsidRPr="00035C32">
        <w:rPr>
          <w:sz w:val="24"/>
          <w:szCs w:val="24"/>
        </w:rPr>
        <w:t>essential</w:t>
      </w:r>
      <w:r w:rsidR="00FF4CE4" w:rsidRPr="00035C32">
        <w:rPr>
          <w:spacing w:val="-2"/>
          <w:sz w:val="24"/>
          <w:szCs w:val="24"/>
        </w:rPr>
        <w:t xml:space="preserve"> </w:t>
      </w:r>
      <w:r w:rsidR="00FF4CE4" w:rsidRPr="00035C32">
        <w:rPr>
          <w:sz w:val="24"/>
          <w:szCs w:val="24"/>
        </w:rPr>
        <w:t>functions</w:t>
      </w:r>
      <w:r w:rsidR="00FF4CE4" w:rsidRPr="00035C32">
        <w:rPr>
          <w:spacing w:val="-2"/>
          <w:sz w:val="24"/>
          <w:szCs w:val="24"/>
        </w:rPr>
        <w:t xml:space="preserve"> </w:t>
      </w:r>
      <w:r w:rsidR="00FF4CE4" w:rsidRPr="00035C32">
        <w:rPr>
          <w:sz w:val="24"/>
          <w:szCs w:val="24"/>
        </w:rPr>
        <w:t>and typical physical demands of the job, and will discuss the functional limitations I have with my supervisor.</w:t>
      </w:r>
    </w:p>
    <w:p w14:paraId="49A6BD3A" w14:textId="77777777" w:rsidR="000F51CC" w:rsidRDefault="000F51CC">
      <w:pPr>
        <w:pStyle w:val="BodyText"/>
        <w:rPr>
          <w:sz w:val="20"/>
        </w:rPr>
      </w:pPr>
    </w:p>
    <w:p w14:paraId="1CB63A35" w14:textId="77777777" w:rsidR="000F51CC" w:rsidRDefault="000F51CC">
      <w:pPr>
        <w:pStyle w:val="BodyText"/>
        <w:rPr>
          <w:sz w:val="20"/>
        </w:rPr>
      </w:pPr>
    </w:p>
    <w:p w14:paraId="15E3B875" w14:textId="77777777" w:rsidR="000F51CC" w:rsidRDefault="000F51CC">
      <w:pPr>
        <w:pStyle w:val="BodyText"/>
        <w:rPr>
          <w:sz w:val="20"/>
        </w:rPr>
      </w:pPr>
    </w:p>
    <w:p w14:paraId="5C2812A1" w14:textId="77777777" w:rsidR="000F51CC" w:rsidRDefault="000F51CC">
      <w:pPr>
        <w:pStyle w:val="BodyText"/>
        <w:spacing w:before="10"/>
        <w:rPr>
          <w:sz w:val="25"/>
        </w:rPr>
      </w:pPr>
    </w:p>
    <w:tbl>
      <w:tblPr>
        <w:tblW w:w="0" w:type="auto"/>
        <w:tblInd w:w="127" w:type="dxa"/>
        <w:tblLayout w:type="fixed"/>
        <w:tblCellMar>
          <w:left w:w="0" w:type="dxa"/>
          <w:right w:w="0" w:type="dxa"/>
        </w:tblCellMar>
        <w:tblLook w:val="01E0" w:firstRow="1" w:lastRow="1" w:firstColumn="1" w:lastColumn="1" w:noHBand="0" w:noVBand="0"/>
      </w:tblPr>
      <w:tblGrid>
        <w:gridCol w:w="3629"/>
        <w:gridCol w:w="812"/>
        <w:gridCol w:w="601"/>
        <w:gridCol w:w="3403"/>
        <w:gridCol w:w="679"/>
      </w:tblGrid>
      <w:tr w:rsidR="000F51CC" w14:paraId="79ED48D8" w14:textId="77777777">
        <w:trPr>
          <w:trHeight w:val="280"/>
        </w:trPr>
        <w:tc>
          <w:tcPr>
            <w:tcW w:w="3629" w:type="dxa"/>
            <w:tcBorders>
              <w:top w:val="single" w:sz="4" w:space="0" w:color="000000"/>
            </w:tcBorders>
          </w:tcPr>
          <w:p w14:paraId="085F9830" w14:textId="550C4DFB" w:rsidR="000F51CC" w:rsidRDefault="00677C7B">
            <w:pPr>
              <w:pStyle w:val="TableParagraph"/>
              <w:spacing w:line="261" w:lineRule="exact"/>
              <w:rPr>
                <w:sz w:val="24"/>
              </w:rPr>
            </w:pPr>
            <w:r>
              <w:rPr>
                <w:sz w:val="24"/>
              </w:rPr>
              <w:t>Printed Name</w:t>
            </w:r>
          </w:p>
        </w:tc>
        <w:tc>
          <w:tcPr>
            <w:tcW w:w="812" w:type="dxa"/>
            <w:tcBorders>
              <w:top w:val="single" w:sz="4" w:space="0" w:color="000000"/>
            </w:tcBorders>
          </w:tcPr>
          <w:p w14:paraId="565E19EA" w14:textId="77777777" w:rsidR="000F51CC" w:rsidRDefault="00FF4CE4">
            <w:pPr>
              <w:pStyle w:val="TableParagraph"/>
              <w:spacing w:line="261" w:lineRule="exact"/>
              <w:ind w:left="331"/>
              <w:rPr>
                <w:sz w:val="24"/>
              </w:rPr>
            </w:pPr>
            <w:r>
              <w:rPr>
                <w:spacing w:val="-4"/>
                <w:sz w:val="24"/>
              </w:rPr>
              <w:t>Date</w:t>
            </w:r>
          </w:p>
        </w:tc>
        <w:tc>
          <w:tcPr>
            <w:tcW w:w="601" w:type="dxa"/>
          </w:tcPr>
          <w:p w14:paraId="731513DA" w14:textId="77777777" w:rsidR="000F51CC" w:rsidRDefault="000F51CC">
            <w:pPr>
              <w:pStyle w:val="TableParagraph"/>
              <w:rPr>
                <w:sz w:val="20"/>
              </w:rPr>
            </w:pPr>
          </w:p>
        </w:tc>
        <w:tc>
          <w:tcPr>
            <w:tcW w:w="3403" w:type="dxa"/>
            <w:tcBorders>
              <w:top w:val="single" w:sz="4" w:space="0" w:color="000000"/>
            </w:tcBorders>
          </w:tcPr>
          <w:p w14:paraId="0AA776FA" w14:textId="67C795B8" w:rsidR="000F51CC" w:rsidRDefault="00677C7B">
            <w:pPr>
              <w:pStyle w:val="TableParagraph"/>
              <w:spacing w:line="261" w:lineRule="exact"/>
              <w:ind w:left="-3"/>
              <w:rPr>
                <w:sz w:val="24"/>
              </w:rPr>
            </w:pPr>
            <w:r>
              <w:rPr>
                <w:sz w:val="24"/>
              </w:rPr>
              <w:t>Printed Name</w:t>
            </w:r>
          </w:p>
        </w:tc>
        <w:tc>
          <w:tcPr>
            <w:tcW w:w="679" w:type="dxa"/>
            <w:tcBorders>
              <w:top w:val="single" w:sz="4" w:space="0" w:color="000000"/>
            </w:tcBorders>
          </w:tcPr>
          <w:p w14:paraId="558C1422" w14:textId="77777777" w:rsidR="000F51CC" w:rsidRDefault="00FF4CE4">
            <w:pPr>
              <w:pStyle w:val="TableParagraph"/>
              <w:spacing w:line="261" w:lineRule="exact"/>
              <w:ind w:left="195"/>
              <w:rPr>
                <w:sz w:val="24"/>
              </w:rPr>
            </w:pPr>
            <w:r>
              <w:rPr>
                <w:spacing w:val="-4"/>
                <w:sz w:val="24"/>
              </w:rPr>
              <w:t>Date</w:t>
            </w:r>
          </w:p>
        </w:tc>
      </w:tr>
      <w:tr w:rsidR="000F51CC" w14:paraId="4149E0DC" w14:textId="77777777">
        <w:trPr>
          <w:trHeight w:val="270"/>
        </w:trPr>
        <w:tc>
          <w:tcPr>
            <w:tcW w:w="3629" w:type="dxa"/>
          </w:tcPr>
          <w:p w14:paraId="1F108746" w14:textId="4F240C16" w:rsidR="000F51CC" w:rsidRPr="006D47D5" w:rsidRDefault="00FF4CE4" w:rsidP="00774636">
            <w:pPr>
              <w:pStyle w:val="TableParagraph"/>
              <w:spacing w:line="251" w:lineRule="exact"/>
              <w:ind w:left="-1"/>
              <w:rPr>
                <w:sz w:val="24"/>
                <w:szCs w:val="24"/>
              </w:rPr>
            </w:pPr>
            <w:r w:rsidRPr="006D47D5">
              <w:rPr>
                <w:sz w:val="24"/>
                <w:szCs w:val="24"/>
              </w:rPr>
              <w:t>Senior</w:t>
            </w:r>
            <w:r w:rsidRPr="006D47D5">
              <w:rPr>
                <w:spacing w:val="-4"/>
                <w:sz w:val="24"/>
                <w:szCs w:val="24"/>
              </w:rPr>
              <w:t xml:space="preserve"> </w:t>
            </w:r>
            <w:r w:rsidRPr="006D47D5">
              <w:rPr>
                <w:sz w:val="24"/>
                <w:szCs w:val="24"/>
              </w:rPr>
              <w:t>Assistant</w:t>
            </w:r>
            <w:r w:rsidRPr="006D47D5">
              <w:rPr>
                <w:spacing w:val="-2"/>
                <w:sz w:val="24"/>
                <w:szCs w:val="24"/>
              </w:rPr>
              <w:t xml:space="preserve"> </w:t>
            </w:r>
            <w:r w:rsidRPr="006D47D5">
              <w:rPr>
                <w:sz w:val="24"/>
                <w:szCs w:val="24"/>
              </w:rPr>
              <w:t>Attorney</w:t>
            </w:r>
            <w:r w:rsidRPr="006D47D5">
              <w:rPr>
                <w:spacing w:val="-4"/>
                <w:sz w:val="24"/>
                <w:szCs w:val="24"/>
              </w:rPr>
              <w:t xml:space="preserve"> </w:t>
            </w:r>
            <w:r w:rsidR="006D47D5" w:rsidRPr="006D47D5">
              <w:rPr>
                <w:spacing w:val="-4"/>
                <w:sz w:val="24"/>
                <w:szCs w:val="24"/>
              </w:rPr>
              <w:t>G</w:t>
            </w:r>
            <w:r w:rsidRPr="006D47D5">
              <w:rPr>
                <w:spacing w:val="-2"/>
                <w:sz w:val="24"/>
                <w:szCs w:val="24"/>
              </w:rPr>
              <w:t>eneral</w:t>
            </w:r>
          </w:p>
        </w:tc>
        <w:tc>
          <w:tcPr>
            <w:tcW w:w="812" w:type="dxa"/>
          </w:tcPr>
          <w:p w14:paraId="58224532" w14:textId="77777777" w:rsidR="000F51CC" w:rsidRDefault="000F51CC">
            <w:pPr>
              <w:pStyle w:val="TableParagraph"/>
              <w:rPr>
                <w:sz w:val="20"/>
              </w:rPr>
            </w:pPr>
          </w:p>
        </w:tc>
        <w:tc>
          <w:tcPr>
            <w:tcW w:w="601" w:type="dxa"/>
          </w:tcPr>
          <w:p w14:paraId="35C574EB" w14:textId="77777777" w:rsidR="000F51CC" w:rsidRDefault="000F51CC">
            <w:pPr>
              <w:pStyle w:val="TableParagraph"/>
              <w:rPr>
                <w:sz w:val="20"/>
              </w:rPr>
            </w:pPr>
          </w:p>
        </w:tc>
        <w:tc>
          <w:tcPr>
            <w:tcW w:w="3403" w:type="dxa"/>
          </w:tcPr>
          <w:p w14:paraId="73232878" w14:textId="77777777" w:rsidR="000F51CC" w:rsidRDefault="00FF4CE4">
            <w:pPr>
              <w:pStyle w:val="TableParagraph"/>
              <w:spacing w:line="251" w:lineRule="exact"/>
              <w:ind w:left="-3"/>
              <w:rPr>
                <w:sz w:val="24"/>
              </w:rPr>
            </w:pPr>
            <w:r>
              <w:rPr>
                <w:sz w:val="24"/>
              </w:rPr>
              <w:t>Chief</w:t>
            </w:r>
            <w:r>
              <w:rPr>
                <w:spacing w:val="-3"/>
                <w:sz w:val="24"/>
              </w:rPr>
              <w:t xml:space="preserve"> </w:t>
            </w:r>
            <w:r>
              <w:rPr>
                <w:sz w:val="24"/>
              </w:rPr>
              <w:t>Assistant</w:t>
            </w:r>
            <w:r>
              <w:rPr>
                <w:spacing w:val="-1"/>
                <w:sz w:val="24"/>
              </w:rPr>
              <w:t xml:space="preserve"> </w:t>
            </w:r>
            <w:r>
              <w:rPr>
                <w:sz w:val="24"/>
              </w:rPr>
              <w:t>Attorney</w:t>
            </w:r>
            <w:r>
              <w:rPr>
                <w:spacing w:val="-4"/>
                <w:sz w:val="24"/>
              </w:rPr>
              <w:t xml:space="preserve"> </w:t>
            </w:r>
            <w:r>
              <w:rPr>
                <w:spacing w:val="-2"/>
                <w:sz w:val="24"/>
              </w:rPr>
              <w:t>General</w:t>
            </w:r>
          </w:p>
        </w:tc>
        <w:tc>
          <w:tcPr>
            <w:tcW w:w="679" w:type="dxa"/>
          </w:tcPr>
          <w:p w14:paraId="26D48047" w14:textId="77777777" w:rsidR="000F51CC" w:rsidRDefault="000F51CC">
            <w:pPr>
              <w:pStyle w:val="TableParagraph"/>
              <w:rPr>
                <w:sz w:val="20"/>
              </w:rPr>
            </w:pPr>
          </w:p>
        </w:tc>
      </w:tr>
    </w:tbl>
    <w:p w14:paraId="4A44332F" w14:textId="77777777" w:rsidR="00D50F5C" w:rsidRDefault="00D50F5C"/>
    <w:sectPr w:rsidR="00D50F5C" w:rsidSect="00013B74">
      <w:pgSz w:w="12240" w:h="15840"/>
      <w:pgMar w:top="1420" w:right="1340" w:bottom="138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DFDB4" w14:textId="77777777" w:rsidR="00F04064" w:rsidRDefault="00F04064">
      <w:r>
        <w:separator/>
      </w:r>
    </w:p>
  </w:endnote>
  <w:endnote w:type="continuationSeparator" w:id="0">
    <w:p w14:paraId="7A42861E" w14:textId="77777777" w:rsidR="00F04064" w:rsidRDefault="00F0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8C76" w14:textId="7B49DC33" w:rsidR="00035C32" w:rsidRDefault="007F7B3C">
    <w:pPr>
      <w:pStyle w:val="Footer"/>
      <w:jc w:val="center"/>
    </w:pPr>
    <w:r>
      <w:tab/>
    </w:r>
    <w:r w:rsidR="00035C32">
      <w:t>1 of 3</w:t>
    </w:r>
    <w:r>
      <w:tab/>
    </w:r>
    <w:r w:rsidRPr="007F7B3C">
      <w:rPr>
        <w:sz w:val="16"/>
        <w:szCs w:val="16"/>
      </w:rPr>
      <w:t>5/23/2023</w:t>
    </w:r>
  </w:p>
  <w:p w14:paraId="372B8E97" w14:textId="74598FF4" w:rsidR="000F51CC" w:rsidRDefault="000F51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9D7E" w14:textId="77777777" w:rsidR="00F04064" w:rsidRDefault="00F04064">
      <w:r>
        <w:separator/>
      </w:r>
    </w:p>
  </w:footnote>
  <w:footnote w:type="continuationSeparator" w:id="0">
    <w:p w14:paraId="3875FCBF" w14:textId="77777777" w:rsidR="00F04064" w:rsidRDefault="00F0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0CB2" w14:textId="77777777" w:rsidR="002E5F41" w:rsidRDefault="002E5F41" w:rsidP="002E5F41">
    <w:pPr>
      <w:pStyle w:val="Heading1"/>
      <w:spacing w:before="71"/>
      <w:ind w:left="1170" w:right="940"/>
      <w:jc w:val="center"/>
    </w:pPr>
    <w:r>
      <w:t xml:space="preserve">DEPARTMENT OF JUSTICE </w:t>
    </w:r>
    <w:r>
      <w:br/>
      <w:t xml:space="preserve">PUBLIC RIGHTS DIVISION </w:t>
    </w:r>
    <w:r>
      <w:br/>
    </w:r>
    <w:r w:rsidR="00026AF7">
      <w:t>NATIVE AMERICAN AND TRIBAL AFFAIRS SECTION</w:t>
    </w:r>
    <w:r>
      <w:br/>
      <w:t>DUTY STATEMENT</w:t>
    </w:r>
  </w:p>
  <w:p w14:paraId="5666D3D1" w14:textId="77777777" w:rsidR="002E5F41" w:rsidRPr="002E5F41" w:rsidRDefault="002E5F41" w:rsidP="002E5F41">
    <w:pPr>
      <w:pStyle w:val="Heading1"/>
      <w:spacing w:before="71"/>
      <w:ind w:left="3045" w:right="302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11FEC"/>
    <w:multiLevelType w:val="hybridMultilevel"/>
    <w:tmpl w:val="B32ACB86"/>
    <w:lvl w:ilvl="0" w:tplc="6694ACD2">
      <w:numFmt w:val="bullet"/>
      <w:lvlText w:val="☐"/>
      <w:lvlJc w:val="left"/>
      <w:pPr>
        <w:ind w:left="840" w:hanging="303"/>
      </w:pPr>
      <w:rPr>
        <w:rFonts w:ascii="MS Gothic" w:eastAsia="MS Gothic" w:hAnsi="MS Gothic" w:cs="MS Gothic" w:hint="default"/>
        <w:w w:val="100"/>
        <w:lang w:val="en-US" w:eastAsia="en-US" w:bidi="ar-SA"/>
      </w:rPr>
    </w:lvl>
    <w:lvl w:ilvl="1" w:tplc="AA1097D8">
      <w:numFmt w:val="bullet"/>
      <w:lvlText w:val="•"/>
      <w:lvlJc w:val="left"/>
      <w:pPr>
        <w:ind w:left="1714" w:hanging="303"/>
      </w:pPr>
      <w:rPr>
        <w:rFonts w:hint="default"/>
        <w:lang w:val="en-US" w:eastAsia="en-US" w:bidi="ar-SA"/>
      </w:rPr>
    </w:lvl>
    <w:lvl w:ilvl="2" w:tplc="9D2660B2">
      <w:numFmt w:val="bullet"/>
      <w:lvlText w:val="•"/>
      <w:lvlJc w:val="left"/>
      <w:pPr>
        <w:ind w:left="2588" w:hanging="303"/>
      </w:pPr>
      <w:rPr>
        <w:rFonts w:hint="default"/>
        <w:lang w:val="en-US" w:eastAsia="en-US" w:bidi="ar-SA"/>
      </w:rPr>
    </w:lvl>
    <w:lvl w:ilvl="3" w:tplc="0726A744">
      <w:numFmt w:val="bullet"/>
      <w:lvlText w:val="•"/>
      <w:lvlJc w:val="left"/>
      <w:pPr>
        <w:ind w:left="3462" w:hanging="303"/>
      </w:pPr>
      <w:rPr>
        <w:rFonts w:hint="default"/>
        <w:lang w:val="en-US" w:eastAsia="en-US" w:bidi="ar-SA"/>
      </w:rPr>
    </w:lvl>
    <w:lvl w:ilvl="4" w:tplc="4F04E1B2">
      <w:numFmt w:val="bullet"/>
      <w:lvlText w:val="•"/>
      <w:lvlJc w:val="left"/>
      <w:pPr>
        <w:ind w:left="4336" w:hanging="303"/>
      </w:pPr>
      <w:rPr>
        <w:rFonts w:hint="default"/>
        <w:lang w:val="en-US" w:eastAsia="en-US" w:bidi="ar-SA"/>
      </w:rPr>
    </w:lvl>
    <w:lvl w:ilvl="5" w:tplc="F0429742">
      <w:numFmt w:val="bullet"/>
      <w:lvlText w:val="•"/>
      <w:lvlJc w:val="left"/>
      <w:pPr>
        <w:ind w:left="5210" w:hanging="303"/>
      </w:pPr>
      <w:rPr>
        <w:rFonts w:hint="default"/>
        <w:lang w:val="en-US" w:eastAsia="en-US" w:bidi="ar-SA"/>
      </w:rPr>
    </w:lvl>
    <w:lvl w:ilvl="6" w:tplc="64187026">
      <w:numFmt w:val="bullet"/>
      <w:lvlText w:val="•"/>
      <w:lvlJc w:val="left"/>
      <w:pPr>
        <w:ind w:left="6084" w:hanging="303"/>
      </w:pPr>
      <w:rPr>
        <w:rFonts w:hint="default"/>
        <w:lang w:val="en-US" w:eastAsia="en-US" w:bidi="ar-SA"/>
      </w:rPr>
    </w:lvl>
    <w:lvl w:ilvl="7" w:tplc="E312B780">
      <w:numFmt w:val="bullet"/>
      <w:lvlText w:val="•"/>
      <w:lvlJc w:val="left"/>
      <w:pPr>
        <w:ind w:left="6958" w:hanging="303"/>
      </w:pPr>
      <w:rPr>
        <w:rFonts w:hint="default"/>
        <w:lang w:val="en-US" w:eastAsia="en-US" w:bidi="ar-SA"/>
      </w:rPr>
    </w:lvl>
    <w:lvl w:ilvl="8" w:tplc="32DEF6F0">
      <w:numFmt w:val="bullet"/>
      <w:lvlText w:val="•"/>
      <w:lvlJc w:val="left"/>
      <w:pPr>
        <w:ind w:left="7832" w:hanging="30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C"/>
    <w:rsid w:val="00004AF5"/>
    <w:rsid w:val="00013B74"/>
    <w:rsid w:val="00026AF7"/>
    <w:rsid w:val="00035C32"/>
    <w:rsid w:val="000539F6"/>
    <w:rsid w:val="000E4F49"/>
    <w:rsid w:val="000F51CC"/>
    <w:rsid w:val="001571C4"/>
    <w:rsid w:val="00202939"/>
    <w:rsid w:val="002067FB"/>
    <w:rsid w:val="002228B9"/>
    <w:rsid w:val="002457C0"/>
    <w:rsid w:val="002821D8"/>
    <w:rsid w:val="002D58CE"/>
    <w:rsid w:val="002E5F41"/>
    <w:rsid w:val="002F6C35"/>
    <w:rsid w:val="00306010"/>
    <w:rsid w:val="003B7D76"/>
    <w:rsid w:val="00450A79"/>
    <w:rsid w:val="00452452"/>
    <w:rsid w:val="00483437"/>
    <w:rsid w:val="005A0B42"/>
    <w:rsid w:val="005D7E6D"/>
    <w:rsid w:val="0067787C"/>
    <w:rsid w:val="00677C7B"/>
    <w:rsid w:val="006D47D5"/>
    <w:rsid w:val="00700EB6"/>
    <w:rsid w:val="00747746"/>
    <w:rsid w:val="00774636"/>
    <w:rsid w:val="007F7B3C"/>
    <w:rsid w:val="00853AAB"/>
    <w:rsid w:val="009A21C9"/>
    <w:rsid w:val="009B01A0"/>
    <w:rsid w:val="009E5904"/>
    <w:rsid w:val="00A5287A"/>
    <w:rsid w:val="00B703A7"/>
    <w:rsid w:val="00C17121"/>
    <w:rsid w:val="00C355A2"/>
    <w:rsid w:val="00CB57DC"/>
    <w:rsid w:val="00D50F5C"/>
    <w:rsid w:val="00E806FF"/>
    <w:rsid w:val="00E86FE8"/>
    <w:rsid w:val="00EB44D2"/>
    <w:rsid w:val="00ED02F3"/>
    <w:rsid w:val="00F04064"/>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40D17"/>
  <w15:docId w15:val="{818B9188-4903-4A4A-B501-1AF5E888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5F41"/>
    <w:pPr>
      <w:tabs>
        <w:tab w:val="center" w:pos="4680"/>
        <w:tab w:val="right" w:pos="9360"/>
      </w:tabs>
    </w:pPr>
  </w:style>
  <w:style w:type="character" w:customStyle="1" w:styleId="HeaderChar">
    <w:name w:val="Header Char"/>
    <w:basedOn w:val="DefaultParagraphFont"/>
    <w:link w:val="Header"/>
    <w:uiPriority w:val="99"/>
    <w:rsid w:val="002E5F41"/>
    <w:rPr>
      <w:rFonts w:ascii="Times New Roman" w:eastAsia="Times New Roman" w:hAnsi="Times New Roman" w:cs="Times New Roman"/>
    </w:rPr>
  </w:style>
  <w:style w:type="paragraph" w:styleId="Footer">
    <w:name w:val="footer"/>
    <w:basedOn w:val="Normal"/>
    <w:link w:val="FooterChar"/>
    <w:uiPriority w:val="99"/>
    <w:unhideWhenUsed/>
    <w:rsid w:val="002E5F41"/>
    <w:pPr>
      <w:tabs>
        <w:tab w:val="center" w:pos="4680"/>
        <w:tab w:val="right" w:pos="9360"/>
      </w:tabs>
    </w:pPr>
  </w:style>
  <w:style w:type="character" w:customStyle="1" w:styleId="FooterChar">
    <w:name w:val="Footer Char"/>
    <w:basedOn w:val="DefaultParagraphFont"/>
    <w:link w:val="Footer"/>
    <w:uiPriority w:val="99"/>
    <w:rsid w:val="002E5F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6AF7"/>
    <w:rPr>
      <w:sz w:val="16"/>
      <w:szCs w:val="16"/>
    </w:rPr>
  </w:style>
  <w:style w:type="paragraph" w:styleId="CommentText">
    <w:name w:val="annotation text"/>
    <w:basedOn w:val="Normal"/>
    <w:link w:val="CommentTextChar"/>
    <w:uiPriority w:val="99"/>
    <w:semiHidden/>
    <w:unhideWhenUsed/>
    <w:rsid w:val="00026AF7"/>
    <w:rPr>
      <w:sz w:val="20"/>
      <w:szCs w:val="20"/>
    </w:rPr>
  </w:style>
  <w:style w:type="character" w:customStyle="1" w:styleId="CommentTextChar">
    <w:name w:val="Comment Text Char"/>
    <w:basedOn w:val="DefaultParagraphFont"/>
    <w:link w:val="CommentText"/>
    <w:uiPriority w:val="99"/>
    <w:semiHidden/>
    <w:rsid w:val="00026A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AF7"/>
    <w:rPr>
      <w:b/>
      <w:bCs/>
    </w:rPr>
  </w:style>
  <w:style w:type="character" w:customStyle="1" w:styleId="CommentSubjectChar">
    <w:name w:val="Comment Subject Char"/>
    <w:basedOn w:val="CommentTextChar"/>
    <w:link w:val="CommentSubject"/>
    <w:uiPriority w:val="99"/>
    <w:semiHidden/>
    <w:rsid w:val="00026A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6A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5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B9E-4A0F-4CC6-8167-BA53C882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bcisneros</dc:creator>
  <dc:description/>
  <cp:lastModifiedBy>Benjamin Cisneros</cp:lastModifiedBy>
  <cp:revision>9</cp:revision>
  <dcterms:created xsi:type="dcterms:W3CDTF">2023-05-23T15:41:00Z</dcterms:created>
  <dcterms:modified xsi:type="dcterms:W3CDTF">2023-05-31T16:47:00Z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23 for Word</vt:lpwstr>
  </property>
  <property fmtid="{D5CDD505-2E9C-101B-9397-08002B2CF9AE}" pid="4" name="LastSaved">
    <vt:filetime>2023-05-19T00:00:00Z</vt:filetime>
  </property>
  <property fmtid="{D5CDD505-2E9C-101B-9397-08002B2CF9AE}" pid="5" name="Producer">
    <vt:lpwstr>Adobe PDF Library 23.1.175</vt:lpwstr>
  </property>
  <property fmtid="{D5CDD505-2E9C-101B-9397-08002B2CF9AE}" pid="6" name="SourceModified">
    <vt:lpwstr>D:20230505152439</vt:lpwstr>
  </property>
</Properties>
</file>