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376291C9">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0C940F82" w:rsidR="006E6276" w:rsidRPr="00CE43B9" w:rsidRDefault="006E6276" w:rsidP="006E6276">
            <w:pPr>
              <w:pStyle w:val="FormHeading-FormTitle"/>
              <w:rPr>
                <w:color w:val="FF0000"/>
                <w:sz w:val="22"/>
                <w:szCs w:val="22"/>
              </w:rPr>
            </w:pPr>
            <w:r w:rsidRPr="00EB1E26">
              <w:t>Duty Statement</w:t>
            </w:r>
            <w:r w:rsidR="00CE43B9">
              <w:t xml:space="preserve">                                                </w:t>
            </w:r>
            <w:r w:rsidR="00CE43B9">
              <w:rPr>
                <w:color w:val="FF0000"/>
                <w:sz w:val="22"/>
                <w:szCs w:val="22"/>
              </w:rPr>
              <w:t>PROPOSED</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376291C9">
        <w:trPr>
          <w:trHeight w:val="435"/>
        </w:trPr>
        <w:tc>
          <w:tcPr>
            <w:tcW w:w="8121" w:type="dxa"/>
            <w:gridSpan w:val="6"/>
            <w:vMerge/>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332C9CED" w:rsidR="006E6276" w:rsidRPr="00CE43B9" w:rsidRDefault="006E6276" w:rsidP="00AF7D5D">
            <w:pPr>
              <w:pStyle w:val="FormHeading-FormNumber"/>
              <w:rPr>
                <w:rFonts w:cs="Arial"/>
                <w:b/>
                <w:bCs/>
                <w:color w:val="FF0000"/>
                <w:sz w:val="28"/>
              </w:rPr>
            </w:pPr>
            <w:r>
              <w:rPr>
                <w:rFonts w:cs="Arial"/>
                <w:sz w:val="28"/>
              </w:rPr>
              <w:t xml:space="preserve">  </w:t>
            </w:r>
            <w:r w:rsidR="00CE43B9">
              <w:rPr>
                <w:rFonts w:cs="Arial"/>
                <w:b/>
                <w:bCs/>
                <w:color w:val="FF0000"/>
                <w:sz w:val="28"/>
              </w:rPr>
              <w:t>23-033</w:t>
            </w:r>
          </w:p>
        </w:tc>
      </w:tr>
      <w:tr w:rsidR="00D72AF9" w:rsidRPr="008D3AE1" w14:paraId="04BAD38C" w14:textId="77777777" w:rsidTr="376291C9">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376291C9">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376291C9">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376291C9">
        <w:trPr>
          <w:trHeight w:val="121"/>
        </w:trPr>
        <w:tc>
          <w:tcPr>
            <w:tcW w:w="2610" w:type="dxa"/>
            <w:gridSpan w:val="2"/>
            <w:tcBorders>
              <w:top w:val="nil"/>
              <w:left w:val="single" w:sz="4" w:space="0" w:color="auto"/>
              <w:bottom w:val="single" w:sz="4" w:space="0" w:color="auto"/>
            </w:tcBorders>
          </w:tcPr>
          <w:p w14:paraId="04BAD393" w14:textId="2BF18B79" w:rsidR="00A023E7" w:rsidRPr="008D3AE1" w:rsidRDefault="006E6276" w:rsidP="00A023E7">
            <w:r>
              <w:t xml:space="preserve"> </w:t>
            </w:r>
            <w:r w:rsidR="0087523C">
              <w:t>0</w:t>
            </w:r>
            <w:r w:rsidR="007A100D">
              <w:t>8/</w:t>
            </w:r>
            <w:r w:rsidR="003462E7">
              <w:t>01/</w:t>
            </w:r>
            <w:r w:rsidR="00CE43B9">
              <w:t>20</w:t>
            </w:r>
            <w:r w:rsidR="003462E7">
              <w:t>23</w:t>
            </w:r>
          </w:p>
        </w:tc>
        <w:tc>
          <w:tcPr>
            <w:tcW w:w="2790" w:type="dxa"/>
            <w:gridSpan w:val="2"/>
            <w:tcBorders>
              <w:top w:val="nil"/>
              <w:left w:val="single" w:sz="4" w:space="0" w:color="auto"/>
              <w:bottom w:val="single" w:sz="4" w:space="0" w:color="auto"/>
              <w:right w:val="single" w:sz="4" w:space="0" w:color="auto"/>
            </w:tcBorders>
          </w:tcPr>
          <w:p w14:paraId="04BAD394" w14:textId="6F333693" w:rsidR="00A023E7" w:rsidRPr="008D3AE1" w:rsidRDefault="00A023E7" w:rsidP="00A023E7"/>
        </w:tc>
        <w:tc>
          <w:tcPr>
            <w:tcW w:w="5702" w:type="dxa"/>
            <w:gridSpan w:val="6"/>
            <w:tcBorders>
              <w:top w:val="nil"/>
              <w:bottom w:val="single" w:sz="4" w:space="0" w:color="auto"/>
              <w:right w:val="single" w:sz="4" w:space="0" w:color="auto"/>
            </w:tcBorders>
          </w:tcPr>
          <w:p w14:paraId="04BAD395" w14:textId="5C2CD8BA" w:rsidR="00A023E7" w:rsidRPr="008D3AE1" w:rsidRDefault="006E6276" w:rsidP="00A023E7">
            <w:r>
              <w:t xml:space="preserve"> </w:t>
            </w:r>
            <w:r w:rsidR="003462E7">
              <w:rPr>
                <w:rFonts w:cs="Arial"/>
              </w:rPr>
              <w:t>Vacant</w:t>
            </w:r>
          </w:p>
        </w:tc>
      </w:tr>
      <w:tr w:rsidR="001F49DD" w:rsidRPr="00636AD4" w14:paraId="04BAD399" w14:textId="77777777" w:rsidTr="376291C9">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376291C9">
        <w:trPr>
          <w:trHeight w:val="165"/>
        </w:trPr>
        <w:tc>
          <w:tcPr>
            <w:tcW w:w="5400" w:type="dxa"/>
            <w:gridSpan w:val="4"/>
            <w:tcBorders>
              <w:top w:val="nil"/>
              <w:left w:val="single" w:sz="4" w:space="0" w:color="auto"/>
              <w:bottom w:val="nil"/>
              <w:right w:val="single" w:sz="4" w:space="0" w:color="auto"/>
            </w:tcBorders>
            <w:vAlign w:val="center"/>
          </w:tcPr>
          <w:p w14:paraId="04BAD39A" w14:textId="5270C2C9" w:rsidR="001F49DD" w:rsidRPr="00636AD4" w:rsidRDefault="001F49DD" w:rsidP="00636AD4">
            <w:r>
              <w:t xml:space="preserve"> </w:t>
            </w:r>
            <w:r w:rsidR="0087523C">
              <w:t>Information Technology Manager II</w:t>
            </w:r>
            <w:r>
              <w:t xml:space="preserve"> </w:t>
            </w:r>
          </w:p>
        </w:tc>
        <w:tc>
          <w:tcPr>
            <w:tcW w:w="5702" w:type="dxa"/>
            <w:gridSpan w:val="6"/>
            <w:tcBorders>
              <w:top w:val="nil"/>
              <w:left w:val="single" w:sz="4" w:space="0" w:color="auto"/>
              <w:bottom w:val="nil"/>
              <w:right w:val="single" w:sz="4" w:space="0" w:color="auto"/>
            </w:tcBorders>
            <w:vAlign w:val="center"/>
          </w:tcPr>
          <w:p w14:paraId="04BAD39B" w14:textId="3D189075" w:rsidR="001F49DD" w:rsidRDefault="001F49DD" w:rsidP="00636AD4">
            <w:r>
              <w:t xml:space="preserve">  </w:t>
            </w:r>
          </w:p>
        </w:tc>
      </w:tr>
      <w:tr w:rsidR="00CD09F6" w:rsidRPr="008D3AE1" w14:paraId="04BAD39F" w14:textId="77777777" w:rsidTr="376291C9">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376291C9">
        <w:trPr>
          <w:trHeight w:val="56"/>
        </w:trPr>
        <w:tc>
          <w:tcPr>
            <w:tcW w:w="5400" w:type="dxa"/>
            <w:gridSpan w:val="4"/>
            <w:tcBorders>
              <w:top w:val="nil"/>
              <w:left w:val="single" w:sz="4" w:space="0" w:color="auto"/>
              <w:bottom w:val="single" w:sz="4" w:space="0" w:color="auto"/>
            </w:tcBorders>
          </w:tcPr>
          <w:p w14:paraId="04BAD3A0" w14:textId="13E7442A" w:rsidR="00CD09F6" w:rsidRPr="008D3AE1" w:rsidRDefault="006E6276" w:rsidP="0004181B">
            <w:r>
              <w:t xml:space="preserve"> </w:t>
            </w:r>
            <w:r w:rsidR="0087523C">
              <w:t>695-401-</w:t>
            </w:r>
            <w:r w:rsidR="0004181B">
              <w:t>1406-001</w:t>
            </w:r>
          </w:p>
        </w:tc>
        <w:tc>
          <w:tcPr>
            <w:tcW w:w="5702" w:type="dxa"/>
            <w:gridSpan w:val="6"/>
            <w:tcBorders>
              <w:top w:val="nil"/>
              <w:bottom w:val="single" w:sz="4" w:space="0" w:color="auto"/>
              <w:right w:val="single" w:sz="4" w:space="0" w:color="auto"/>
            </w:tcBorders>
          </w:tcPr>
          <w:p w14:paraId="04BAD3A1" w14:textId="4C07B2F2" w:rsidR="00CD09F6" w:rsidRPr="008D3AE1" w:rsidRDefault="00441363" w:rsidP="008568CD">
            <w:r>
              <w:t>695-401-</w:t>
            </w:r>
            <w:r w:rsidR="00683FB3">
              <w:t>1406-001</w:t>
            </w:r>
          </w:p>
        </w:tc>
      </w:tr>
      <w:tr w:rsidR="00CD09F6" w:rsidRPr="008D3AE1" w14:paraId="04BAD3A5" w14:textId="77777777" w:rsidTr="376291C9">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376291C9">
        <w:trPr>
          <w:trHeight w:val="148"/>
        </w:trPr>
        <w:tc>
          <w:tcPr>
            <w:tcW w:w="5400" w:type="dxa"/>
            <w:gridSpan w:val="4"/>
            <w:tcBorders>
              <w:top w:val="nil"/>
              <w:left w:val="single" w:sz="4" w:space="0" w:color="auto"/>
              <w:bottom w:val="single" w:sz="4" w:space="0" w:color="auto"/>
            </w:tcBorders>
          </w:tcPr>
          <w:p w14:paraId="04BAD3A6" w14:textId="73319AE3" w:rsidR="00CD09F6" w:rsidRPr="008D3AE1" w:rsidRDefault="0087523C" w:rsidP="008824DB">
            <w:pPr>
              <w:rPr>
                <w:rFonts w:cs="Arial"/>
              </w:rPr>
            </w:pPr>
            <w:r>
              <w:rPr>
                <w:rFonts w:cs="Arial"/>
              </w:rPr>
              <w:t xml:space="preserve">Office of Information Security / </w:t>
            </w:r>
            <w:r w:rsidR="006255F5">
              <w:rPr>
                <w:rFonts w:cs="Arial"/>
              </w:rPr>
              <w:t>Security Risk Governance</w:t>
            </w:r>
            <w:r w:rsidR="00683FB3">
              <w:rPr>
                <w:rFonts w:cs="Arial"/>
              </w:rPr>
              <w:t xml:space="preserve">/ </w:t>
            </w:r>
            <w:r>
              <w:rPr>
                <w:rFonts w:cs="Arial"/>
              </w:rPr>
              <w:t>Rancho Cordova</w:t>
            </w:r>
            <w:r w:rsidR="006E6276">
              <w:rPr>
                <w:rFonts w:cs="Arial"/>
              </w:rPr>
              <w:t xml:space="preserve"> </w:t>
            </w:r>
          </w:p>
        </w:tc>
        <w:tc>
          <w:tcPr>
            <w:tcW w:w="5702" w:type="dxa"/>
            <w:gridSpan w:val="6"/>
            <w:tcBorders>
              <w:top w:val="nil"/>
              <w:bottom w:val="nil"/>
              <w:right w:val="single" w:sz="4" w:space="0" w:color="auto"/>
            </w:tcBorders>
          </w:tcPr>
          <w:p w14:paraId="04BAD3A7" w14:textId="03A316B5" w:rsidR="00CD09F6" w:rsidRPr="008D3AE1" w:rsidRDefault="009A0EE6" w:rsidP="008824DB">
            <w:pPr>
              <w:rPr>
                <w:rFonts w:cs="Arial"/>
              </w:rPr>
            </w:pPr>
            <w:r>
              <w:rPr>
                <w:rFonts w:cs="Arial"/>
              </w:rPr>
              <w:t>Deputy</w:t>
            </w:r>
            <w:r w:rsidR="006E51BD">
              <w:rPr>
                <w:rFonts w:cs="Arial"/>
              </w:rPr>
              <w:t xml:space="preserve"> Chief</w:t>
            </w:r>
            <w:r>
              <w:rPr>
                <w:rFonts w:cs="Arial"/>
              </w:rPr>
              <w:t xml:space="preserve"> ISO</w:t>
            </w:r>
            <w:r w:rsidR="006E51BD">
              <w:rPr>
                <w:rFonts w:cs="Arial"/>
              </w:rPr>
              <w:t xml:space="preserve"> (</w:t>
            </w:r>
            <w:r>
              <w:rPr>
                <w:rFonts w:cs="Arial"/>
              </w:rPr>
              <w:t>CEA</w:t>
            </w:r>
            <w:r w:rsidR="006E51BD">
              <w:rPr>
                <w:rFonts w:cs="Arial"/>
              </w:rPr>
              <w:t>)</w:t>
            </w:r>
          </w:p>
        </w:tc>
      </w:tr>
      <w:tr w:rsidR="000F2530" w:rsidRPr="008D3AE1" w14:paraId="04BAD3AD" w14:textId="77777777" w:rsidTr="376291C9">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9482FF6" w:rsidR="000F2530" w:rsidRPr="008D3AE1" w:rsidRDefault="0087523C" w:rsidP="003738AD">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DF6965">
              <w:rPr>
                <w:rFonts w:cs="Arial"/>
                <w:sz w:val="18"/>
              </w:rPr>
            </w:r>
            <w:r w:rsidR="00DF6965">
              <w:rPr>
                <w:rFonts w:cs="Arial"/>
                <w:sz w:val="18"/>
              </w:rPr>
              <w:fldChar w:fldCharType="separate"/>
            </w:r>
            <w:r>
              <w:rPr>
                <w:rFonts w:cs="Arial"/>
                <w:sz w:val="18"/>
              </w:rPr>
              <w:fldChar w:fldCharType="end"/>
            </w:r>
            <w:bookmarkEnd w:id="0"/>
            <w:r w:rsidR="003738AD" w:rsidRPr="001F49DD">
              <w:rPr>
                <w:rFonts w:cs="Arial"/>
                <w:sz w:val="18"/>
              </w:rPr>
              <w:t xml:space="preserve"> </w:t>
            </w:r>
            <w:r w:rsidR="003738AD">
              <w:rPr>
                <w:rFonts w:cs="Arial"/>
                <w:sz w:val="18"/>
              </w:rPr>
              <w:t xml:space="preserve">Yes   </w:t>
            </w:r>
            <w:r w:rsidR="003738AD" w:rsidRPr="001F49DD">
              <w:rPr>
                <w:rFonts w:cs="Arial"/>
                <w:sz w:val="18"/>
              </w:rPr>
              <w:fldChar w:fldCharType="begin">
                <w:ffData>
                  <w:name w:val="Check6"/>
                  <w:enabled/>
                  <w:calcOnExit w:val="0"/>
                  <w:checkBox>
                    <w:sizeAuto/>
                    <w:default w:val="0"/>
                  </w:checkBox>
                </w:ffData>
              </w:fldChar>
            </w:r>
            <w:r w:rsidR="003738AD" w:rsidRPr="001F49DD">
              <w:rPr>
                <w:rFonts w:cs="Arial"/>
                <w:sz w:val="18"/>
              </w:rPr>
              <w:instrText xml:space="preserve"> FORMCHECKBOX </w:instrText>
            </w:r>
            <w:r w:rsidR="00DF6965">
              <w:rPr>
                <w:rFonts w:cs="Arial"/>
                <w:sz w:val="18"/>
              </w:rPr>
            </w:r>
            <w:r w:rsidR="00DF6965">
              <w:rPr>
                <w:rFonts w:cs="Arial"/>
                <w:sz w:val="18"/>
              </w:rPr>
              <w:fldChar w:fldCharType="separate"/>
            </w:r>
            <w:r w:rsidR="003738AD" w:rsidRPr="001F49DD">
              <w:rPr>
                <w:rFonts w:cs="Arial"/>
                <w:sz w:val="18"/>
              </w:rPr>
              <w:fldChar w:fldCharType="end"/>
            </w:r>
            <w:r w:rsidR="003738AD" w:rsidRPr="001F49DD">
              <w:rPr>
                <w:rFonts w:cs="Arial"/>
                <w:sz w:val="18"/>
              </w:rPr>
              <w:t xml:space="preserve"> </w:t>
            </w:r>
            <w:r w:rsidR="003738AD">
              <w:rPr>
                <w:rFonts w:cs="Arial"/>
                <w:sz w:val="18"/>
              </w:rPr>
              <w:t>No</w:t>
            </w:r>
          </w:p>
        </w:tc>
      </w:tr>
      <w:tr w:rsidR="000F2530" w:rsidRPr="008D3AE1" w14:paraId="04BAD3B2" w14:textId="77777777" w:rsidTr="376291C9">
        <w:trPr>
          <w:trHeight w:val="223"/>
        </w:trPr>
        <w:tc>
          <w:tcPr>
            <w:tcW w:w="5400" w:type="dxa"/>
            <w:gridSpan w:val="4"/>
            <w:tcBorders>
              <w:top w:val="nil"/>
              <w:left w:val="single" w:sz="4" w:space="0" w:color="auto"/>
              <w:bottom w:val="single" w:sz="4" w:space="0" w:color="auto"/>
              <w:right w:val="single" w:sz="4" w:space="0" w:color="auto"/>
            </w:tcBorders>
          </w:tcPr>
          <w:p w14:paraId="04BAD3AE" w14:textId="4CE9577A" w:rsidR="000F2530" w:rsidRPr="001B1899" w:rsidRDefault="0087523C" w:rsidP="008824DB">
            <w:pPr>
              <w:pStyle w:val="FormTextCAPS10pt"/>
              <w:rPr>
                <w:rFonts w:cs="Arial"/>
                <w:caps w:val="0"/>
              </w:rPr>
            </w:pPr>
            <w:r>
              <w:rPr>
                <w:rFonts w:cs="Arial"/>
              </w:rPr>
              <w:t xml:space="preserve"> Monday – friday/ 8am – 5pm/ day</w:t>
            </w:r>
            <w:r w:rsidR="000F2530">
              <w:rPr>
                <w:rFonts w:cs="Arial"/>
              </w:rPr>
              <w:t xml:space="preserve"> </w:t>
            </w:r>
          </w:p>
        </w:tc>
        <w:tc>
          <w:tcPr>
            <w:tcW w:w="1080" w:type="dxa"/>
            <w:vMerge/>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7013DA01" w:rsidR="000F2530" w:rsidRPr="001B1899" w:rsidRDefault="0087523C" w:rsidP="000F2530">
            <w:pPr>
              <w:pStyle w:val="FormTextCAPS10pt"/>
              <w:rPr>
                <w:rFonts w:cs="Arial"/>
                <w:caps w:val="0"/>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DF6965">
              <w:rPr>
                <w:rFonts w:cs="Arial"/>
                <w:sz w:val="18"/>
              </w:rPr>
            </w:r>
            <w:r w:rsidR="00DF6965">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sidR="003738AD" w:rsidRPr="001F49DD">
              <w:rPr>
                <w:rFonts w:cs="Arial"/>
                <w:sz w:val="18"/>
              </w:rPr>
              <w:fldChar w:fldCharType="begin">
                <w:ffData>
                  <w:name w:val="Check6"/>
                  <w:enabled/>
                  <w:calcOnExit w:val="0"/>
                  <w:checkBox>
                    <w:sizeAuto/>
                    <w:default w:val="0"/>
                  </w:checkBox>
                </w:ffData>
              </w:fldChar>
            </w:r>
            <w:r w:rsidR="003738AD" w:rsidRPr="001F49DD">
              <w:rPr>
                <w:rFonts w:cs="Arial"/>
                <w:sz w:val="18"/>
              </w:rPr>
              <w:instrText xml:space="preserve"> FORMCHECKBOX </w:instrText>
            </w:r>
            <w:r w:rsidR="00DF6965">
              <w:rPr>
                <w:rFonts w:cs="Arial"/>
                <w:sz w:val="18"/>
              </w:rPr>
            </w:r>
            <w:r w:rsidR="00DF6965">
              <w:rPr>
                <w:rFonts w:cs="Arial"/>
                <w:sz w:val="18"/>
              </w:rPr>
              <w:fldChar w:fldCharType="separate"/>
            </w:r>
            <w:r w:rsidR="003738AD" w:rsidRPr="001F49DD">
              <w:rPr>
                <w:rFonts w:cs="Arial"/>
                <w:sz w:val="18"/>
              </w:rPr>
              <w:fldChar w:fldCharType="end"/>
            </w:r>
            <w:r w:rsidR="003738AD" w:rsidRPr="001F49DD">
              <w:rPr>
                <w:rFonts w:cs="Arial"/>
                <w:sz w:val="18"/>
              </w:rPr>
              <w:t xml:space="preserve"> </w:t>
            </w:r>
            <w:r w:rsidR="003738AD">
              <w:rPr>
                <w:rFonts w:cs="Arial"/>
                <w:sz w:val="18"/>
              </w:rPr>
              <w:t>No</w:t>
            </w:r>
          </w:p>
        </w:tc>
      </w:tr>
      <w:tr w:rsidR="00CD09F6" w:rsidRPr="008D3AE1" w14:paraId="04BAD3B5" w14:textId="77777777" w:rsidTr="376291C9">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376291C9">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376291C9">
        <w:trPr>
          <w:trHeight w:val="480"/>
        </w:trPr>
        <w:tc>
          <w:tcPr>
            <w:tcW w:w="1977" w:type="dxa"/>
            <w:vMerge/>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1B0C6263" w:rsidR="008F1F64" w:rsidRPr="001F49DD" w:rsidRDefault="003149F9" w:rsidP="00466D51">
            <w:pPr>
              <w:spacing w:after="40" w:line="240" w:lineRule="auto"/>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w:instrText>
            </w:r>
            <w:bookmarkStart w:id="1" w:name="Check3"/>
            <w:r>
              <w:rPr>
                <w:rFonts w:cs="Arial"/>
                <w:sz w:val="18"/>
              </w:rPr>
              <w:instrText xml:space="preserve">FORMCHECKBOX </w:instrText>
            </w:r>
            <w:r w:rsidR="00DF6965">
              <w:rPr>
                <w:rFonts w:cs="Arial"/>
                <w:sz w:val="18"/>
              </w:rPr>
            </w:r>
            <w:r w:rsidR="00DF6965">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298E0A74" w:rsidR="008F1F64" w:rsidRPr="001F49DD" w:rsidRDefault="003149F9" w:rsidP="00466D51">
            <w:pPr>
              <w:spacing w:after="40" w:line="240" w:lineRule="auto"/>
              <w:rPr>
                <w:sz w:val="18"/>
                <w:szCs w:val="20"/>
              </w:rPr>
            </w:pPr>
            <w:r>
              <w:rPr>
                <w:rFonts w:cs="Arial"/>
                <w:sz w:val="18"/>
              </w:rPr>
              <w:fldChar w:fldCharType="begin">
                <w:ffData>
                  <w:name w:val="Check8"/>
                  <w:enabled/>
                  <w:calcOnExit w:val="0"/>
                  <w:checkBox>
                    <w:sizeAuto/>
                    <w:default w:val="1"/>
                  </w:checkBox>
                </w:ffData>
              </w:fldChar>
            </w:r>
            <w:r>
              <w:rPr>
                <w:rFonts w:cs="Arial"/>
                <w:sz w:val="18"/>
              </w:rPr>
              <w:instrText xml:space="preserve"> </w:instrText>
            </w:r>
            <w:bookmarkStart w:id="2" w:name="Check8"/>
            <w:r>
              <w:rPr>
                <w:rFonts w:cs="Arial"/>
                <w:sz w:val="18"/>
              </w:rPr>
              <w:instrText xml:space="preserve">FORMCHECKBOX </w:instrText>
            </w:r>
            <w:r w:rsidR="00DF6965">
              <w:rPr>
                <w:rFonts w:cs="Arial"/>
                <w:sz w:val="18"/>
              </w:rPr>
            </w:r>
            <w:r w:rsidR="00DF6965">
              <w:rPr>
                <w:rFonts w:cs="Arial"/>
                <w:sz w:val="18"/>
              </w:rPr>
              <w:fldChar w:fldCharType="separate"/>
            </w:r>
            <w:r>
              <w:rPr>
                <w:rFonts w:cs="Arial"/>
                <w:sz w:val="18"/>
              </w:rPr>
              <w:fldChar w:fldCharType="end"/>
            </w:r>
            <w:bookmarkEnd w:id="2"/>
            <w:r w:rsidR="008F1F64" w:rsidRPr="001F49DD">
              <w:rPr>
                <w:rFonts w:cs="Arial"/>
                <w:sz w:val="18"/>
              </w:rPr>
              <w:t xml:space="preserve"> Information Security Engineering</w:t>
            </w:r>
          </w:p>
        </w:tc>
        <w:tc>
          <w:tcPr>
            <w:tcW w:w="2880" w:type="dxa"/>
            <w:gridSpan w:val="3"/>
            <w:tcBorders>
              <w:top w:val="nil"/>
              <w:left w:val="nil"/>
              <w:right w:val="nil"/>
            </w:tcBorders>
          </w:tcPr>
          <w:p w14:paraId="04BAD3BC" w14:textId="4933BAB0" w:rsidR="008F1F64" w:rsidRPr="001F49DD" w:rsidRDefault="003149F9" w:rsidP="00466D51">
            <w:pPr>
              <w:spacing w:after="40" w:line="240" w:lineRule="auto"/>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DF6965">
              <w:rPr>
                <w:rFonts w:cs="Arial"/>
                <w:sz w:val="18"/>
              </w:rPr>
            </w:r>
            <w:r w:rsidR="00DF6965">
              <w:rPr>
                <w:rFonts w:cs="Arial"/>
                <w:sz w:val="18"/>
              </w:rPr>
              <w:fldChar w:fldCharType="separate"/>
            </w:r>
            <w:r>
              <w:rPr>
                <w:rFonts w:cs="Arial"/>
                <w:sz w:val="18"/>
              </w:rPr>
              <w:fldChar w:fldCharType="end"/>
            </w:r>
            <w:r w:rsidR="008F1F64"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DF6965">
              <w:rPr>
                <w:rFonts w:cs="Arial"/>
                <w:sz w:val="18"/>
              </w:rPr>
            </w:r>
            <w:r w:rsidR="00DF6965">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DF6965">
              <w:rPr>
                <w:rFonts w:cs="Arial"/>
                <w:sz w:val="18"/>
              </w:rPr>
            </w:r>
            <w:r w:rsidR="00DF6965">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DF6965">
              <w:rPr>
                <w:rFonts w:cs="Arial"/>
                <w:sz w:val="18"/>
              </w:rPr>
            </w:r>
            <w:r w:rsidR="00DF6965">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376291C9">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376291C9">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04BAD3C5" w14:textId="506FBB54" w:rsidR="008F1F64" w:rsidRPr="008D3AE1" w:rsidRDefault="0087523C" w:rsidP="0004181B">
            <w:pPr>
              <w:spacing w:after="40" w:line="240" w:lineRule="auto"/>
            </w:pPr>
            <w:r>
              <w:rPr>
                <w:rFonts w:cs="Arial"/>
              </w:rPr>
              <w:t xml:space="preserve">Under the </w:t>
            </w:r>
            <w:r w:rsidR="0004181B">
              <w:rPr>
                <w:rFonts w:cs="Arial"/>
              </w:rPr>
              <w:t xml:space="preserve">administrative </w:t>
            </w:r>
            <w:r>
              <w:rPr>
                <w:rFonts w:cs="Arial"/>
              </w:rPr>
              <w:t xml:space="preserve">direction of the </w:t>
            </w:r>
            <w:r w:rsidR="003149F9">
              <w:rPr>
                <w:rFonts w:cs="Arial"/>
              </w:rPr>
              <w:t xml:space="preserve">Deputy </w:t>
            </w:r>
            <w:r>
              <w:rPr>
                <w:rFonts w:cs="Arial"/>
              </w:rPr>
              <w:t>State Chief Information</w:t>
            </w:r>
            <w:r w:rsidR="003149F9">
              <w:rPr>
                <w:rFonts w:cs="Arial"/>
              </w:rPr>
              <w:t xml:space="preserve"> Security Officer (CISO), the </w:t>
            </w:r>
            <w:r w:rsidR="004946C0">
              <w:rPr>
                <w:rFonts w:cs="Arial"/>
              </w:rPr>
              <w:t xml:space="preserve">IT Manager II (IT Mgr II) </w:t>
            </w:r>
            <w:r w:rsidR="001E430A">
              <w:rPr>
                <w:rFonts w:cs="Arial"/>
              </w:rPr>
              <w:t>will manag</w:t>
            </w:r>
            <w:r>
              <w:rPr>
                <w:rFonts w:cs="Arial"/>
              </w:rPr>
              <w:t>e</w:t>
            </w:r>
            <w:r w:rsidR="001E430A">
              <w:rPr>
                <w:rFonts w:cs="Arial"/>
              </w:rPr>
              <w:t xml:space="preserve"> the daily operations of the Statewide </w:t>
            </w:r>
            <w:r>
              <w:rPr>
                <w:rFonts w:cs="Arial"/>
              </w:rPr>
              <w:t xml:space="preserve">Security Risk and Governance (SRG) </w:t>
            </w:r>
            <w:r w:rsidR="001E430A">
              <w:rPr>
                <w:rFonts w:cs="Arial"/>
              </w:rPr>
              <w:t xml:space="preserve">unit </w:t>
            </w:r>
            <w:r>
              <w:rPr>
                <w:rFonts w:cs="Arial"/>
              </w:rPr>
              <w:t xml:space="preserve">within the Office of Information Security (OIS) and will serve as </w:t>
            </w:r>
            <w:r w:rsidR="003149F9">
              <w:rPr>
                <w:rFonts w:cs="Arial"/>
              </w:rPr>
              <w:t xml:space="preserve">back-up to the </w:t>
            </w:r>
            <w:r>
              <w:rPr>
                <w:rFonts w:cs="Arial"/>
              </w:rPr>
              <w:t xml:space="preserve">Deputy CISO providing back-up the State CISO as necessary. </w:t>
            </w:r>
            <w:r w:rsidR="001812B1">
              <w:rPr>
                <w:rFonts w:cs="Arial"/>
              </w:rPr>
              <w:t xml:space="preserve"> </w:t>
            </w:r>
            <w:r>
              <w:rPr>
                <w:rFonts w:cs="Arial"/>
              </w:rPr>
              <w:t xml:space="preserve">The OIS provides direction to State agencies for the information security of the State’s information assets. </w:t>
            </w:r>
            <w:r w:rsidR="003149F9">
              <w:rPr>
                <w:rFonts w:cs="Arial"/>
              </w:rPr>
              <w:t xml:space="preserve"> </w:t>
            </w:r>
            <w:r>
              <w:rPr>
                <w:rFonts w:cs="Arial"/>
              </w:rPr>
              <w:t xml:space="preserve">It is responsible for developing and implementing policies and procedures statewide. </w:t>
            </w:r>
            <w:r w:rsidR="001812B1">
              <w:rPr>
                <w:rFonts w:cs="Arial"/>
              </w:rPr>
              <w:t xml:space="preserve"> </w:t>
            </w:r>
            <w:r>
              <w:rPr>
                <w:rFonts w:cs="Arial"/>
              </w:rPr>
              <w:t>The OIS is under the California Department of Technology.</w:t>
            </w:r>
            <w:r w:rsidR="008F1F64">
              <w:t xml:space="preserve"> </w:t>
            </w:r>
          </w:p>
        </w:tc>
      </w:tr>
      <w:tr w:rsidR="008F1F64" w:rsidRPr="008D3AE1" w14:paraId="04BAD3C9" w14:textId="77777777" w:rsidTr="376291C9">
        <w:trPr>
          <w:trHeight w:val="147"/>
        </w:trPr>
        <w:tc>
          <w:tcPr>
            <w:tcW w:w="1977" w:type="dxa"/>
            <w:tcBorders>
              <w:top w:val="single" w:sz="4" w:space="0" w:color="auto"/>
              <w:left w:val="single" w:sz="4" w:space="0" w:color="auto"/>
              <w:bottom w:val="nil"/>
              <w:right w:val="single" w:sz="4" w:space="0" w:color="auto"/>
            </w:tcBorders>
          </w:tcPr>
          <w:p w14:paraId="04BAD3C7" w14:textId="504C3AB0" w:rsidR="008F1F64" w:rsidRPr="008D3AE1" w:rsidRDefault="008F1F64" w:rsidP="003149F9">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(Percentages shall be in increments of 5, and should be no less than 5%.)</w:t>
            </w:r>
          </w:p>
        </w:tc>
      </w:tr>
      <w:tr w:rsidR="008F1F64" w:rsidRPr="008D3AE1" w14:paraId="04BAD3CC" w14:textId="77777777" w:rsidTr="376291C9">
        <w:trPr>
          <w:trHeight w:val="130"/>
        </w:trPr>
        <w:tc>
          <w:tcPr>
            <w:tcW w:w="1977" w:type="dxa"/>
            <w:tcBorders>
              <w:top w:val="nil"/>
              <w:left w:val="single" w:sz="4" w:space="0" w:color="auto"/>
              <w:bottom w:val="nil"/>
              <w:right w:val="single" w:sz="4" w:space="0" w:color="auto"/>
            </w:tcBorders>
          </w:tcPr>
          <w:p w14:paraId="3A8B3167" w14:textId="77777777" w:rsidR="008F1F64" w:rsidRDefault="001812B1" w:rsidP="008F1F64">
            <w:pPr>
              <w:spacing w:after="40"/>
              <w:jc w:val="center"/>
              <w:rPr>
                <w:rFonts w:cs="Arial"/>
              </w:rPr>
            </w:pPr>
            <w:r>
              <w:rPr>
                <w:rFonts w:cs="Arial"/>
              </w:rPr>
              <w:t>30</w:t>
            </w:r>
            <w:r w:rsidR="008F1F64" w:rsidRPr="00AF7D5D">
              <w:rPr>
                <w:rFonts w:cs="Arial"/>
              </w:rPr>
              <w:t>%</w:t>
            </w:r>
          </w:p>
          <w:p w14:paraId="22A33833" w14:textId="77777777" w:rsidR="008F1F64" w:rsidRDefault="008F1F64" w:rsidP="008F1F64">
            <w:pPr>
              <w:spacing w:after="40"/>
              <w:jc w:val="center"/>
              <w:rPr>
                <w:rFonts w:cs="Arial"/>
              </w:rPr>
            </w:pPr>
          </w:p>
          <w:p w14:paraId="12BAFAC9" w14:textId="77777777" w:rsidR="008F1F64" w:rsidRDefault="008F1F64" w:rsidP="008F1F64">
            <w:pPr>
              <w:spacing w:after="40"/>
              <w:jc w:val="center"/>
              <w:rPr>
                <w:rFonts w:cs="Arial"/>
              </w:rPr>
            </w:pPr>
          </w:p>
          <w:p w14:paraId="1A22BA27" w14:textId="77777777" w:rsidR="008F1F64" w:rsidRDefault="008F1F64" w:rsidP="008F1F64">
            <w:pPr>
              <w:spacing w:after="40"/>
              <w:jc w:val="center"/>
              <w:rPr>
                <w:rFonts w:cs="Arial"/>
              </w:rPr>
            </w:pPr>
          </w:p>
          <w:p w14:paraId="6211786D" w14:textId="77777777" w:rsidR="008F1F64" w:rsidRDefault="008F1F64" w:rsidP="008F1F64">
            <w:pPr>
              <w:spacing w:after="40"/>
              <w:jc w:val="center"/>
              <w:rPr>
                <w:rFonts w:cs="Arial"/>
              </w:rPr>
            </w:pPr>
          </w:p>
          <w:p w14:paraId="4410C6A0" w14:textId="77777777" w:rsidR="008F1F64" w:rsidRDefault="008F1F64" w:rsidP="008F1F64">
            <w:pPr>
              <w:spacing w:after="40"/>
              <w:jc w:val="center"/>
              <w:rPr>
                <w:rFonts w:cs="Arial"/>
              </w:rPr>
            </w:pPr>
          </w:p>
          <w:p w14:paraId="588B8D6A" w14:textId="77777777" w:rsidR="008F1F64" w:rsidRDefault="008F1F64" w:rsidP="008F1F64">
            <w:pPr>
              <w:spacing w:after="40"/>
              <w:jc w:val="center"/>
              <w:rPr>
                <w:rFonts w:cs="Arial"/>
              </w:rPr>
            </w:pPr>
          </w:p>
          <w:p w14:paraId="2FDD6FEA" w14:textId="77777777" w:rsidR="008F1F64" w:rsidRDefault="008F1F64" w:rsidP="008F1F64">
            <w:pPr>
              <w:spacing w:after="40"/>
              <w:jc w:val="center"/>
              <w:rPr>
                <w:rFonts w:cs="Arial"/>
              </w:rPr>
            </w:pPr>
          </w:p>
          <w:p w14:paraId="7F16A8DD" w14:textId="77777777" w:rsidR="008F1F64" w:rsidRDefault="008F1F64" w:rsidP="008F1F64">
            <w:pPr>
              <w:spacing w:after="40"/>
              <w:jc w:val="center"/>
              <w:rPr>
                <w:rFonts w:cs="Arial"/>
              </w:rPr>
            </w:pPr>
          </w:p>
          <w:p w14:paraId="240E9D89" w14:textId="77777777" w:rsidR="008F1F64" w:rsidRDefault="008F1F64" w:rsidP="008F1F64">
            <w:pPr>
              <w:spacing w:after="40"/>
              <w:jc w:val="center"/>
              <w:rPr>
                <w:rFonts w:cs="Arial"/>
              </w:rPr>
            </w:pPr>
          </w:p>
          <w:p w14:paraId="11A74618" w14:textId="77777777" w:rsidR="008F1F64" w:rsidRDefault="008F1F64" w:rsidP="008F1F64">
            <w:pPr>
              <w:spacing w:after="40"/>
              <w:jc w:val="center"/>
              <w:rPr>
                <w:rFonts w:cs="Arial"/>
              </w:rPr>
            </w:pPr>
          </w:p>
          <w:p w14:paraId="078C5908" w14:textId="77777777" w:rsidR="008F1F64" w:rsidRDefault="008F1F64" w:rsidP="008F1F64">
            <w:pPr>
              <w:spacing w:after="40"/>
              <w:jc w:val="center"/>
              <w:rPr>
                <w:rFonts w:cs="Arial"/>
              </w:rPr>
            </w:pPr>
          </w:p>
          <w:p w14:paraId="31D6D71B" w14:textId="77777777" w:rsidR="008F1F64" w:rsidRDefault="008F1F64" w:rsidP="008F1F64">
            <w:pPr>
              <w:spacing w:after="40"/>
              <w:jc w:val="center"/>
              <w:rPr>
                <w:rFonts w:cs="Arial"/>
              </w:rPr>
            </w:pPr>
          </w:p>
          <w:p w14:paraId="721CDB02" w14:textId="77777777" w:rsidR="008F1F64" w:rsidRDefault="001812B1" w:rsidP="008F1F64">
            <w:pPr>
              <w:spacing w:after="40"/>
              <w:jc w:val="center"/>
              <w:rPr>
                <w:rFonts w:cs="Arial"/>
              </w:rPr>
            </w:pPr>
            <w:r>
              <w:rPr>
                <w:rFonts w:cs="Arial"/>
              </w:rPr>
              <w:t>30%</w:t>
            </w:r>
          </w:p>
          <w:p w14:paraId="1A88B849" w14:textId="77777777" w:rsidR="008F1F64" w:rsidRDefault="008F1F64" w:rsidP="008F1F64">
            <w:pPr>
              <w:spacing w:after="40"/>
              <w:jc w:val="center"/>
              <w:rPr>
                <w:rFonts w:cs="Arial"/>
              </w:rPr>
            </w:pPr>
          </w:p>
          <w:p w14:paraId="210FEA90" w14:textId="77777777" w:rsidR="008F1F64" w:rsidRDefault="008F1F64" w:rsidP="008F1F64">
            <w:pPr>
              <w:spacing w:after="40"/>
              <w:jc w:val="center"/>
              <w:rPr>
                <w:rFonts w:cs="Arial"/>
              </w:rPr>
            </w:pPr>
          </w:p>
          <w:p w14:paraId="7ABCF75E" w14:textId="77777777" w:rsidR="008F1F64" w:rsidRDefault="008F1F64" w:rsidP="008F1F64">
            <w:pPr>
              <w:spacing w:after="40"/>
              <w:jc w:val="center"/>
              <w:rPr>
                <w:rFonts w:cs="Arial"/>
              </w:rPr>
            </w:pPr>
          </w:p>
          <w:p w14:paraId="1F7DBE41" w14:textId="77777777" w:rsidR="008F1F64" w:rsidRDefault="008F1F64" w:rsidP="008F1F64">
            <w:pPr>
              <w:spacing w:after="40"/>
              <w:jc w:val="center"/>
              <w:rPr>
                <w:rFonts w:cs="Arial"/>
              </w:rPr>
            </w:pPr>
          </w:p>
          <w:p w14:paraId="7CCCCA6E" w14:textId="77777777" w:rsidR="008F1F64" w:rsidRDefault="008F1F64" w:rsidP="008F1F64">
            <w:pPr>
              <w:spacing w:after="40"/>
              <w:jc w:val="center"/>
              <w:rPr>
                <w:rFonts w:cs="Arial"/>
              </w:rPr>
            </w:pPr>
          </w:p>
          <w:p w14:paraId="7B314FA0" w14:textId="77777777" w:rsidR="008F1F64" w:rsidRDefault="008F1F64" w:rsidP="008F1F64">
            <w:pPr>
              <w:spacing w:after="40"/>
              <w:jc w:val="center"/>
              <w:rPr>
                <w:rFonts w:cs="Arial"/>
              </w:rPr>
            </w:pPr>
          </w:p>
          <w:p w14:paraId="088FD01C" w14:textId="77777777" w:rsidR="008F1F64" w:rsidRDefault="008F1F64" w:rsidP="008F1F64">
            <w:pPr>
              <w:spacing w:after="40"/>
              <w:jc w:val="center"/>
              <w:rPr>
                <w:rFonts w:cs="Arial"/>
              </w:rPr>
            </w:pPr>
          </w:p>
          <w:p w14:paraId="51640CC8" w14:textId="77777777" w:rsidR="008F1F64" w:rsidRDefault="008F1F64" w:rsidP="008F1F64">
            <w:pPr>
              <w:spacing w:after="40"/>
              <w:jc w:val="center"/>
              <w:rPr>
                <w:rFonts w:cs="Arial"/>
              </w:rPr>
            </w:pPr>
          </w:p>
          <w:p w14:paraId="454060A3" w14:textId="77777777" w:rsidR="008F1F64" w:rsidRDefault="008F1F64" w:rsidP="008F1F64">
            <w:pPr>
              <w:spacing w:after="40"/>
              <w:jc w:val="center"/>
              <w:rPr>
                <w:rFonts w:cs="Arial"/>
              </w:rPr>
            </w:pPr>
          </w:p>
          <w:p w14:paraId="0E36AB08" w14:textId="77777777" w:rsidR="008F1F64" w:rsidRDefault="008F1F64" w:rsidP="008F1F64">
            <w:pPr>
              <w:spacing w:after="40"/>
              <w:jc w:val="center"/>
              <w:rPr>
                <w:rFonts w:cs="Arial"/>
              </w:rPr>
            </w:pPr>
          </w:p>
          <w:p w14:paraId="7ACBA589" w14:textId="320B1369" w:rsidR="008F1F64" w:rsidRDefault="008F1F64" w:rsidP="008F1F64">
            <w:pPr>
              <w:spacing w:after="40"/>
              <w:jc w:val="center"/>
              <w:rPr>
                <w:rFonts w:cs="Arial"/>
              </w:rPr>
            </w:pPr>
          </w:p>
          <w:p w14:paraId="4558F030" w14:textId="77777777" w:rsidR="008F1F64" w:rsidRDefault="001812B1" w:rsidP="008F1F64">
            <w:pPr>
              <w:spacing w:after="40"/>
              <w:jc w:val="center"/>
              <w:rPr>
                <w:rFonts w:cs="Arial"/>
              </w:rPr>
            </w:pPr>
            <w:r>
              <w:rPr>
                <w:rFonts w:cs="Arial"/>
              </w:rPr>
              <w:t>20%</w:t>
            </w:r>
          </w:p>
          <w:p w14:paraId="3A0364EE" w14:textId="77777777" w:rsidR="008F1F64" w:rsidRDefault="008F1F64" w:rsidP="008F1F64">
            <w:pPr>
              <w:spacing w:after="40"/>
              <w:jc w:val="center"/>
              <w:rPr>
                <w:rFonts w:cs="Arial"/>
              </w:rPr>
            </w:pPr>
          </w:p>
          <w:p w14:paraId="38120AB9" w14:textId="77777777" w:rsidR="008F1F64" w:rsidRDefault="008F1F64" w:rsidP="008F1F64">
            <w:pPr>
              <w:spacing w:after="40"/>
              <w:jc w:val="center"/>
              <w:rPr>
                <w:rFonts w:cs="Arial"/>
              </w:rPr>
            </w:pPr>
          </w:p>
          <w:p w14:paraId="013FD6D1" w14:textId="77777777" w:rsidR="008F1F64" w:rsidRDefault="008F1F64" w:rsidP="008F1F64">
            <w:pPr>
              <w:spacing w:after="40"/>
              <w:jc w:val="center"/>
              <w:rPr>
                <w:rFonts w:cs="Arial"/>
              </w:rPr>
            </w:pPr>
          </w:p>
          <w:p w14:paraId="2B7CB9FB" w14:textId="77777777" w:rsidR="008F1F64" w:rsidRDefault="008F1F64" w:rsidP="008F1F64">
            <w:pPr>
              <w:spacing w:after="40"/>
              <w:jc w:val="center"/>
              <w:rPr>
                <w:rFonts w:cs="Arial"/>
              </w:rPr>
            </w:pPr>
          </w:p>
          <w:p w14:paraId="4A13C5D0" w14:textId="77777777" w:rsidR="008F1F64" w:rsidRDefault="008F1F64" w:rsidP="008F1F64">
            <w:pPr>
              <w:spacing w:after="40"/>
              <w:jc w:val="center"/>
              <w:rPr>
                <w:rFonts w:cs="Arial"/>
              </w:rPr>
            </w:pPr>
          </w:p>
          <w:p w14:paraId="5BC3E8F2" w14:textId="77777777" w:rsidR="008F1F64" w:rsidRDefault="008F1F64" w:rsidP="008F1F64">
            <w:pPr>
              <w:spacing w:after="40"/>
              <w:jc w:val="center"/>
              <w:rPr>
                <w:rFonts w:cs="Arial"/>
              </w:rPr>
            </w:pPr>
          </w:p>
          <w:p w14:paraId="04BAD3CA" w14:textId="51CE0EB6" w:rsidR="008F1F64" w:rsidRPr="00AF7D5D" w:rsidRDefault="001812B1" w:rsidP="008F1F64">
            <w:pPr>
              <w:spacing w:after="40"/>
              <w:jc w:val="center"/>
              <w:rPr>
                <w:rFonts w:cs="Arial"/>
              </w:rPr>
            </w:pPr>
            <w:r>
              <w:rPr>
                <w:rFonts w:cs="Arial"/>
              </w:rPr>
              <w:t>20%</w:t>
            </w:r>
          </w:p>
        </w:tc>
        <w:tc>
          <w:tcPr>
            <w:tcW w:w="9125" w:type="dxa"/>
            <w:gridSpan w:val="9"/>
            <w:tcBorders>
              <w:top w:val="nil"/>
              <w:left w:val="single" w:sz="4" w:space="0" w:color="auto"/>
              <w:bottom w:val="nil"/>
              <w:right w:val="single" w:sz="4" w:space="0" w:color="auto"/>
            </w:tcBorders>
          </w:tcPr>
          <w:p w14:paraId="68D98659" w14:textId="3625F268" w:rsidR="0087523C" w:rsidRDefault="0087523C" w:rsidP="0087523C">
            <w:pPr>
              <w:tabs>
                <w:tab w:val="left" w:pos="260"/>
              </w:tabs>
              <w:rPr>
                <w:rFonts w:cs="Arial"/>
              </w:rPr>
            </w:pPr>
            <w:r>
              <w:rPr>
                <w:rFonts w:cs="Arial"/>
              </w:rPr>
              <w:lastRenderedPageBreak/>
              <w:t>Conducts statewide security risk assessments and identifies critical systems and vulnerabilities within State agencies by:</w:t>
            </w:r>
          </w:p>
          <w:p w14:paraId="7C03EE5A" w14:textId="77777777" w:rsidR="0087523C" w:rsidRDefault="0087523C" w:rsidP="0087523C">
            <w:pPr>
              <w:numPr>
                <w:ilvl w:val="0"/>
                <w:numId w:val="16"/>
              </w:numPr>
              <w:tabs>
                <w:tab w:val="left" w:pos="260"/>
              </w:tabs>
              <w:overflowPunct w:val="0"/>
              <w:autoSpaceDE w:val="0"/>
              <w:autoSpaceDN w:val="0"/>
              <w:adjustRightInd w:val="0"/>
              <w:spacing w:line="240" w:lineRule="auto"/>
              <w:ind w:right="0"/>
              <w:textAlignment w:val="baseline"/>
              <w:rPr>
                <w:rFonts w:cs="Arial"/>
              </w:rPr>
            </w:pPr>
            <w:r>
              <w:rPr>
                <w:rFonts w:cs="Arial"/>
              </w:rPr>
              <w:t>Establishing statewide remediation priorities;</w:t>
            </w:r>
          </w:p>
          <w:p w14:paraId="3DDBF3B9" w14:textId="77777777" w:rsidR="0087523C" w:rsidRDefault="0087523C" w:rsidP="0087523C">
            <w:pPr>
              <w:numPr>
                <w:ilvl w:val="0"/>
                <w:numId w:val="16"/>
              </w:numPr>
              <w:tabs>
                <w:tab w:val="left" w:pos="260"/>
              </w:tabs>
              <w:overflowPunct w:val="0"/>
              <w:autoSpaceDE w:val="0"/>
              <w:autoSpaceDN w:val="0"/>
              <w:adjustRightInd w:val="0"/>
              <w:spacing w:line="240" w:lineRule="auto"/>
              <w:ind w:right="0"/>
              <w:textAlignment w:val="baseline"/>
              <w:rPr>
                <w:rFonts w:cs="Arial"/>
              </w:rPr>
            </w:pPr>
            <w:r>
              <w:rPr>
                <w:rFonts w:cs="Arial"/>
              </w:rPr>
              <w:t>Overseeing Agency/Department security plans and providing security consulting services to assist agencies in identifying and mitigating vulnerabilities within their respective information technology environments;</w:t>
            </w:r>
          </w:p>
          <w:p w14:paraId="3A21D1F4" w14:textId="77777777" w:rsidR="0087523C" w:rsidRDefault="0087523C" w:rsidP="0087523C">
            <w:pPr>
              <w:numPr>
                <w:ilvl w:val="0"/>
                <w:numId w:val="16"/>
              </w:numPr>
              <w:tabs>
                <w:tab w:val="left" w:pos="260"/>
              </w:tabs>
              <w:overflowPunct w:val="0"/>
              <w:autoSpaceDE w:val="0"/>
              <w:autoSpaceDN w:val="0"/>
              <w:adjustRightInd w:val="0"/>
              <w:spacing w:line="240" w:lineRule="auto"/>
              <w:ind w:right="0"/>
              <w:textAlignment w:val="baseline"/>
              <w:rPr>
                <w:rFonts w:cs="Arial"/>
              </w:rPr>
            </w:pPr>
            <w:r>
              <w:rPr>
                <w:rFonts w:cs="Arial"/>
              </w:rPr>
              <w:t>Managing statewide cyber security incident notification and management systems;</w:t>
            </w:r>
          </w:p>
          <w:p w14:paraId="3E805E00" w14:textId="1653E764" w:rsidR="0087523C" w:rsidRDefault="0087523C" w:rsidP="0087523C">
            <w:pPr>
              <w:numPr>
                <w:ilvl w:val="0"/>
                <w:numId w:val="16"/>
              </w:numPr>
              <w:tabs>
                <w:tab w:val="left" w:pos="260"/>
              </w:tabs>
              <w:overflowPunct w:val="0"/>
              <w:autoSpaceDE w:val="0"/>
              <w:autoSpaceDN w:val="0"/>
              <w:adjustRightInd w:val="0"/>
              <w:spacing w:line="240" w:lineRule="auto"/>
              <w:ind w:right="0"/>
              <w:textAlignment w:val="baseline"/>
              <w:rPr>
                <w:rFonts w:cs="Arial"/>
              </w:rPr>
            </w:pPr>
            <w:r>
              <w:rPr>
                <w:rFonts w:cs="Arial"/>
              </w:rPr>
              <w:t>Establishing partnerships with State, federal, and local entities responsible for I</w:t>
            </w:r>
            <w:r w:rsidR="005066D2">
              <w:rPr>
                <w:rFonts w:cs="Arial"/>
              </w:rPr>
              <w:t xml:space="preserve">nformation </w:t>
            </w:r>
            <w:r>
              <w:rPr>
                <w:rFonts w:cs="Arial"/>
              </w:rPr>
              <w:t>T</w:t>
            </w:r>
            <w:r w:rsidR="005066D2">
              <w:rPr>
                <w:rFonts w:cs="Arial"/>
              </w:rPr>
              <w:t>echnology (IT)</w:t>
            </w:r>
            <w:r>
              <w:rPr>
                <w:rFonts w:cs="Arial"/>
              </w:rPr>
              <w:t xml:space="preserve"> security in order to share information on potential risks and incident notifications, to report on impending security risks and vulnerabilities, and to provide immediate steps for corrective action; and </w:t>
            </w:r>
          </w:p>
          <w:p w14:paraId="5DA2F01A" w14:textId="77777777" w:rsidR="0087523C" w:rsidRDefault="0087523C" w:rsidP="0087523C">
            <w:pPr>
              <w:numPr>
                <w:ilvl w:val="0"/>
                <w:numId w:val="16"/>
              </w:numPr>
              <w:tabs>
                <w:tab w:val="left" w:pos="260"/>
              </w:tabs>
              <w:overflowPunct w:val="0"/>
              <w:autoSpaceDE w:val="0"/>
              <w:autoSpaceDN w:val="0"/>
              <w:adjustRightInd w:val="0"/>
              <w:spacing w:line="240" w:lineRule="auto"/>
              <w:ind w:right="0"/>
              <w:textAlignment w:val="baseline"/>
              <w:rPr>
                <w:rFonts w:cs="Arial"/>
              </w:rPr>
            </w:pPr>
            <w:r>
              <w:rPr>
                <w:rFonts w:cs="Arial"/>
              </w:rPr>
              <w:t xml:space="preserve">Leading the statewide California Computer Incident Response Team (CA-CIRT) and participating in the investigations of State agency information security violations. </w:t>
            </w:r>
          </w:p>
          <w:p w14:paraId="4EE207EF" w14:textId="77777777" w:rsidR="0087523C" w:rsidRDefault="0087523C" w:rsidP="0087523C">
            <w:pPr>
              <w:spacing w:after="40" w:line="240" w:lineRule="auto"/>
              <w:rPr>
                <w:rFonts w:cs="Arial"/>
              </w:rPr>
            </w:pPr>
          </w:p>
          <w:p w14:paraId="50574AA4" w14:textId="77777777" w:rsidR="0087523C" w:rsidRDefault="0087523C" w:rsidP="0087523C">
            <w:pPr>
              <w:tabs>
                <w:tab w:val="left" w:pos="260"/>
              </w:tabs>
              <w:rPr>
                <w:rFonts w:cs="Arial"/>
              </w:rPr>
            </w:pPr>
            <w:r>
              <w:rPr>
                <w:rFonts w:cs="Arial"/>
              </w:rPr>
              <w:t>Establishes critical enterprise Information Security policies, standards, and procedures to ensure critical State assets are protected by:</w:t>
            </w:r>
          </w:p>
          <w:p w14:paraId="3FD76838" w14:textId="77777777" w:rsidR="0087523C" w:rsidRDefault="0087523C" w:rsidP="0087523C">
            <w:pPr>
              <w:numPr>
                <w:ilvl w:val="0"/>
                <w:numId w:val="17"/>
              </w:numPr>
              <w:tabs>
                <w:tab w:val="left" w:pos="260"/>
              </w:tabs>
              <w:overflowPunct w:val="0"/>
              <w:autoSpaceDE w:val="0"/>
              <w:autoSpaceDN w:val="0"/>
              <w:adjustRightInd w:val="0"/>
              <w:spacing w:line="240" w:lineRule="auto"/>
              <w:ind w:right="0"/>
              <w:textAlignment w:val="baseline"/>
              <w:rPr>
                <w:rFonts w:cs="Arial"/>
              </w:rPr>
            </w:pPr>
            <w:r>
              <w:rPr>
                <w:rFonts w:cs="Arial"/>
              </w:rPr>
              <w:t>Developing statewide IT security policies, procedures, and priorities;</w:t>
            </w:r>
          </w:p>
          <w:p w14:paraId="45C602BC" w14:textId="77777777" w:rsidR="0087523C" w:rsidRDefault="0087523C" w:rsidP="0087523C">
            <w:pPr>
              <w:numPr>
                <w:ilvl w:val="0"/>
                <w:numId w:val="17"/>
              </w:numPr>
              <w:tabs>
                <w:tab w:val="left" w:pos="260"/>
              </w:tabs>
              <w:overflowPunct w:val="0"/>
              <w:autoSpaceDE w:val="0"/>
              <w:autoSpaceDN w:val="0"/>
              <w:adjustRightInd w:val="0"/>
              <w:spacing w:line="240" w:lineRule="auto"/>
              <w:ind w:right="0"/>
              <w:textAlignment w:val="baseline"/>
              <w:rPr>
                <w:rFonts w:cs="Arial"/>
              </w:rPr>
            </w:pPr>
            <w:r>
              <w:rPr>
                <w:rFonts w:cs="Arial"/>
              </w:rPr>
              <w:t>Disseminating information to State executives and IT managers on critical IT security vulnerabilities and remediation requirements;</w:t>
            </w:r>
          </w:p>
          <w:p w14:paraId="5863D0B2" w14:textId="77777777" w:rsidR="0087523C" w:rsidRDefault="0087523C" w:rsidP="0087523C">
            <w:pPr>
              <w:numPr>
                <w:ilvl w:val="0"/>
                <w:numId w:val="17"/>
              </w:numPr>
              <w:tabs>
                <w:tab w:val="left" w:pos="260"/>
              </w:tabs>
              <w:overflowPunct w:val="0"/>
              <w:autoSpaceDE w:val="0"/>
              <w:autoSpaceDN w:val="0"/>
              <w:adjustRightInd w:val="0"/>
              <w:spacing w:line="240" w:lineRule="auto"/>
              <w:ind w:right="0"/>
              <w:textAlignment w:val="baseline"/>
              <w:rPr>
                <w:rFonts w:cs="Arial"/>
              </w:rPr>
            </w:pPr>
            <w:r>
              <w:rPr>
                <w:rFonts w:cs="Arial"/>
              </w:rPr>
              <w:t>Overseeing the establishment of Agency/Department IT security plans to address critical cyber security vulnerabilities;</w:t>
            </w:r>
          </w:p>
          <w:p w14:paraId="084A13CF" w14:textId="77777777" w:rsidR="0087523C" w:rsidRDefault="0087523C" w:rsidP="0087523C">
            <w:pPr>
              <w:numPr>
                <w:ilvl w:val="0"/>
                <w:numId w:val="17"/>
              </w:numPr>
              <w:tabs>
                <w:tab w:val="left" w:pos="260"/>
              </w:tabs>
              <w:overflowPunct w:val="0"/>
              <w:autoSpaceDE w:val="0"/>
              <w:autoSpaceDN w:val="0"/>
              <w:adjustRightInd w:val="0"/>
              <w:spacing w:line="240" w:lineRule="auto"/>
              <w:ind w:right="0"/>
              <w:textAlignment w:val="baseline"/>
              <w:rPr>
                <w:rFonts w:cs="Arial"/>
              </w:rPr>
            </w:pPr>
            <w:r>
              <w:rPr>
                <w:rFonts w:cs="Arial"/>
              </w:rPr>
              <w:t>Establishing State roles and responsibilities for preventing, detecting, and correcting security risks, and</w:t>
            </w:r>
          </w:p>
          <w:p w14:paraId="1CE6A931" w14:textId="77777777" w:rsidR="0087523C" w:rsidRDefault="0087523C" w:rsidP="0087523C">
            <w:pPr>
              <w:numPr>
                <w:ilvl w:val="0"/>
                <w:numId w:val="17"/>
              </w:numPr>
              <w:tabs>
                <w:tab w:val="left" w:pos="260"/>
              </w:tabs>
              <w:overflowPunct w:val="0"/>
              <w:autoSpaceDE w:val="0"/>
              <w:autoSpaceDN w:val="0"/>
              <w:adjustRightInd w:val="0"/>
              <w:spacing w:line="240" w:lineRule="auto"/>
              <w:ind w:right="0"/>
              <w:textAlignment w:val="baseline"/>
              <w:rPr>
                <w:rFonts w:cs="Arial"/>
              </w:rPr>
            </w:pPr>
            <w:r>
              <w:rPr>
                <w:rFonts w:cs="Arial"/>
              </w:rPr>
              <w:t>Providing technical guidance and leadership to State agency Information Security Officers.</w:t>
            </w:r>
          </w:p>
          <w:p w14:paraId="57F59118" w14:textId="5F73CF49" w:rsidR="0087523C" w:rsidRDefault="0087523C" w:rsidP="0087523C">
            <w:pPr>
              <w:spacing w:after="40" w:line="240" w:lineRule="auto"/>
              <w:rPr>
                <w:rFonts w:cs="Arial"/>
              </w:rPr>
            </w:pPr>
          </w:p>
          <w:p w14:paraId="78E4073F" w14:textId="1D51B288" w:rsidR="0087523C" w:rsidRDefault="0087523C" w:rsidP="0087523C">
            <w:pPr>
              <w:spacing w:after="40" w:line="240" w:lineRule="auto"/>
              <w:rPr>
                <w:rFonts w:cs="Arial"/>
              </w:rPr>
            </w:pPr>
          </w:p>
          <w:p w14:paraId="623AC22D" w14:textId="77777777" w:rsidR="0087523C" w:rsidRDefault="0087523C" w:rsidP="0087523C">
            <w:pPr>
              <w:spacing w:after="40" w:line="240" w:lineRule="auto"/>
              <w:rPr>
                <w:rFonts w:cs="Arial"/>
              </w:rPr>
            </w:pPr>
          </w:p>
          <w:p w14:paraId="12CBC6DC" w14:textId="77777777" w:rsidR="0087523C" w:rsidRDefault="0087523C" w:rsidP="0087523C">
            <w:pPr>
              <w:tabs>
                <w:tab w:val="left" w:pos="260"/>
              </w:tabs>
              <w:rPr>
                <w:rFonts w:cs="Arial"/>
              </w:rPr>
            </w:pPr>
            <w:r>
              <w:rPr>
                <w:rFonts w:cs="Arial"/>
              </w:rPr>
              <w:lastRenderedPageBreak/>
              <w:t>Directs the oversight of State IT security practices by:</w:t>
            </w:r>
          </w:p>
          <w:p w14:paraId="2DAF41D5" w14:textId="533077B7" w:rsidR="0087523C" w:rsidRPr="0087523C" w:rsidRDefault="0087523C" w:rsidP="0087523C">
            <w:pPr>
              <w:numPr>
                <w:ilvl w:val="0"/>
                <w:numId w:val="18"/>
              </w:numPr>
              <w:tabs>
                <w:tab w:val="left" w:pos="260"/>
              </w:tabs>
              <w:overflowPunct w:val="0"/>
              <w:autoSpaceDE w:val="0"/>
              <w:autoSpaceDN w:val="0"/>
              <w:adjustRightInd w:val="0"/>
              <w:spacing w:line="240" w:lineRule="auto"/>
              <w:ind w:right="0"/>
              <w:textAlignment w:val="baseline"/>
              <w:rPr>
                <w:rFonts w:cs="Arial"/>
              </w:rPr>
            </w:pPr>
            <w:r>
              <w:rPr>
                <w:rFonts w:cs="Arial"/>
              </w:rPr>
              <w:t xml:space="preserve">Reviewing and approving of Agency/Department IT security and capital plans, enterprise IT related </w:t>
            </w:r>
            <w:r w:rsidRPr="0087523C">
              <w:rPr>
                <w:rFonts w:cs="Arial"/>
              </w:rPr>
              <w:t>policies and procedures, risk management, and business and technical recovery plans;</w:t>
            </w:r>
          </w:p>
          <w:p w14:paraId="377D6345" w14:textId="77777777" w:rsidR="0087523C" w:rsidRDefault="0087523C" w:rsidP="0087523C">
            <w:pPr>
              <w:numPr>
                <w:ilvl w:val="0"/>
                <w:numId w:val="18"/>
              </w:numPr>
              <w:tabs>
                <w:tab w:val="left" w:pos="260"/>
              </w:tabs>
              <w:overflowPunct w:val="0"/>
              <w:autoSpaceDE w:val="0"/>
              <w:autoSpaceDN w:val="0"/>
              <w:adjustRightInd w:val="0"/>
              <w:spacing w:line="240" w:lineRule="auto"/>
              <w:ind w:right="0"/>
              <w:textAlignment w:val="baseline"/>
              <w:rPr>
                <w:rFonts w:cs="Arial"/>
              </w:rPr>
            </w:pPr>
            <w:r>
              <w:rPr>
                <w:rFonts w:cs="Arial"/>
              </w:rPr>
              <w:t>Tracking of incident reports and remediation activities;</w:t>
            </w:r>
          </w:p>
          <w:p w14:paraId="60560E34" w14:textId="77777777" w:rsidR="0087523C" w:rsidRDefault="0087523C" w:rsidP="0087523C">
            <w:pPr>
              <w:numPr>
                <w:ilvl w:val="0"/>
                <w:numId w:val="18"/>
              </w:numPr>
              <w:tabs>
                <w:tab w:val="left" w:pos="260"/>
              </w:tabs>
              <w:overflowPunct w:val="0"/>
              <w:autoSpaceDE w:val="0"/>
              <w:autoSpaceDN w:val="0"/>
              <w:adjustRightInd w:val="0"/>
              <w:spacing w:line="240" w:lineRule="auto"/>
              <w:ind w:right="0"/>
              <w:textAlignment w:val="baseline"/>
              <w:rPr>
                <w:rFonts w:cs="Arial"/>
              </w:rPr>
            </w:pPr>
            <w:r>
              <w:rPr>
                <w:rFonts w:cs="Arial"/>
              </w:rPr>
              <w:t>Monitoring security and privacy based legislation;</w:t>
            </w:r>
          </w:p>
          <w:p w14:paraId="606BCD4F" w14:textId="77777777" w:rsidR="0087523C" w:rsidRPr="001812B1" w:rsidRDefault="0087523C" w:rsidP="0087523C">
            <w:pPr>
              <w:pStyle w:val="ListParagraph"/>
              <w:numPr>
                <w:ilvl w:val="0"/>
                <w:numId w:val="18"/>
              </w:numPr>
              <w:spacing w:after="40" w:line="240" w:lineRule="auto"/>
              <w:rPr>
                <w:rFonts w:cs="Arial"/>
                <w:sz w:val="20"/>
                <w:szCs w:val="20"/>
              </w:rPr>
            </w:pPr>
            <w:r w:rsidRPr="001812B1">
              <w:rPr>
                <w:rFonts w:cs="Arial"/>
                <w:sz w:val="20"/>
                <w:szCs w:val="20"/>
              </w:rPr>
              <w:t>Reviewing and revising State IT practices and procedures.</w:t>
            </w:r>
          </w:p>
          <w:p w14:paraId="6001CD95" w14:textId="77777777" w:rsidR="0087523C" w:rsidRDefault="0087523C" w:rsidP="0087523C">
            <w:pPr>
              <w:rPr>
                <w:rFonts w:cs="Arial"/>
              </w:rPr>
            </w:pPr>
          </w:p>
          <w:p w14:paraId="5919A1E0" w14:textId="36F82B0A" w:rsidR="0087523C" w:rsidRPr="005C5F3E" w:rsidRDefault="0087523C" w:rsidP="0087523C">
            <w:pPr>
              <w:rPr>
                <w:rFonts w:cs="Arial"/>
              </w:rPr>
            </w:pPr>
            <w:r w:rsidRPr="005C5F3E">
              <w:rPr>
                <w:rFonts w:cs="Arial"/>
              </w:rPr>
              <w:t>Perform day-to-day management activities</w:t>
            </w:r>
            <w:r>
              <w:rPr>
                <w:rFonts w:cs="Arial"/>
              </w:rPr>
              <w:t>.</w:t>
            </w:r>
            <w:r w:rsidRPr="005C5F3E">
              <w:rPr>
                <w:rFonts w:cs="Arial"/>
              </w:rPr>
              <w:t xml:space="preserve"> </w:t>
            </w:r>
          </w:p>
          <w:p w14:paraId="4763F8EC" w14:textId="77777777" w:rsidR="0087523C" w:rsidRPr="005C5F3E" w:rsidRDefault="0087523C" w:rsidP="0087523C">
            <w:pPr>
              <w:numPr>
                <w:ilvl w:val="0"/>
                <w:numId w:val="19"/>
              </w:numPr>
              <w:spacing w:line="240" w:lineRule="auto"/>
              <w:ind w:right="0"/>
              <w:rPr>
                <w:rFonts w:cs="Arial"/>
              </w:rPr>
            </w:pPr>
            <w:r w:rsidRPr="005C5F3E">
              <w:rPr>
                <w:rFonts w:cs="Arial"/>
              </w:rPr>
              <w:t>Develop plans to accomplish Office goals and objectives in accordance with organizational mission and strategic goal; support and advocate management’s philos</w:t>
            </w:r>
            <w:r>
              <w:rPr>
                <w:rFonts w:cs="Arial"/>
              </w:rPr>
              <w:t>ophy, policies, and procedures;</w:t>
            </w:r>
          </w:p>
          <w:p w14:paraId="61515AD0" w14:textId="77777777" w:rsidR="0087523C" w:rsidRPr="005C5F3E" w:rsidRDefault="0087523C" w:rsidP="0087523C">
            <w:pPr>
              <w:numPr>
                <w:ilvl w:val="0"/>
                <w:numId w:val="19"/>
              </w:numPr>
              <w:spacing w:line="240" w:lineRule="auto"/>
              <w:ind w:right="0"/>
              <w:rPr>
                <w:rFonts w:cs="Arial"/>
              </w:rPr>
            </w:pPr>
            <w:r w:rsidRPr="005C5F3E">
              <w:rPr>
                <w:rFonts w:cs="Arial"/>
              </w:rPr>
              <w:t xml:space="preserve">Evaluate </w:t>
            </w:r>
            <w:r>
              <w:rPr>
                <w:rFonts w:cs="Arial"/>
              </w:rPr>
              <w:t>staff</w:t>
            </w:r>
            <w:r w:rsidRPr="005C5F3E">
              <w:rPr>
                <w:rFonts w:cs="Arial"/>
              </w:rPr>
              <w:t xml:space="preserve"> on completion of their responsibilities; develop and update duty statements as needed, establish performance expectations, complete individual development plans annually, complete probationary reports on a timely basis, and other performance management activities including adherence to the State’s progressive discipline policy including taking corrective or di</w:t>
            </w:r>
            <w:r>
              <w:rPr>
                <w:rFonts w:cs="Arial"/>
              </w:rPr>
              <w:t>sciplinary action as necessary;</w:t>
            </w:r>
          </w:p>
          <w:p w14:paraId="0915B8AE" w14:textId="72535789" w:rsidR="0087523C" w:rsidRPr="005C5F3E" w:rsidRDefault="0087523C" w:rsidP="0087523C">
            <w:pPr>
              <w:numPr>
                <w:ilvl w:val="0"/>
                <w:numId w:val="19"/>
              </w:numPr>
              <w:spacing w:line="240" w:lineRule="auto"/>
              <w:ind w:right="0"/>
              <w:rPr>
                <w:rFonts w:cs="Arial"/>
              </w:rPr>
            </w:pPr>
            <w:r w:rsidRPr="005C5F3E">
              <w:rPr>
                <w:rFonts w:cs="Arial"/>
              </w:rPr>
              <w:t>Responsible for making informed and defensible administrative and personnel management decisions in accordance with department and state policies, personnel-related laws, rules, established OIS administrative processes and procedures and collective bargaining agreements</w:t>
            </w:r>
            <w:r>
              <w:rPr>
                <w:rFonts w:cs="Arial"/>
              </w:rPr>
              <w:t>;</w:t>
            </w:r>
          </w:p>
          <w:p w14:paraId="215A99E5" w14:textId="34C5691C" w:rsidR="0087523C" w:rsidRPr="005C5F3E" w:rsidRDefault="0087523C" w:rsidP="0087523C">
            <w:pPr>
              <w:numPr>
                <w:ilvl w:val="0"/>
                <w:numId w:val="19"/>
              </w:numPr>
              <w:spacing w:line="240" w:lineRule="auto"/>
              <w:ind w:right="0"/>
              <w:rPr>
                <w:rFonts w:cs="Arial"/>
              </w:rPr>
            </w:pPr>
            <w:r w:rsidRPr="005C5F3E">
              <w:rPr>
                <w:rFonts w:cs="Arial"/>
              </w:rPr>
              <w:t xml:space="preserve">Ensure </w:t>
            </w:r>
            <w:r>
              <w:rPr>
                <w:rFonts w:cs="Arial"/>
              </w:rPr>
              <w:t>staff</w:t>
            </w:r>
            <w:r w:rsidRPr="005C5F3E">
              <w:rPr>
                <w:rFonts w:cs="Arial"/>
              </w:rPr>
              <w:t xml:space="preserve"> comply with all OIS policies, office standard operating procedures, and protocols</w:t>
            </w:r>
            <w:r>
              <w:rPr>
                <w:rFonts w:cs="Arial"/>
              </w:rPr>
              <w:t>;</w:t>
            </w:r>
          </w:p>
          <w:p w14:paraId="0610B566" w14:textId="721619FF" w:rsidR="0004181B" w:rsidRPr="005C5F3E" w:rsidRDefault="0087523C" w:rsidP="0087523C">
            <w:pPr>
              <w:numPr>
                <w:ilvl w:val="0"/>
                <w:numId w:val="19"/>
              </w:numPr>
              <w:spacing w:line="240" w:lineRule="auto"/>
              <w:ind w:right="0"/>
              <w:rPr>
                <w:rFonts w:cs="Arial"/>
              </w:rPr>
            </w:pPr>
            <w:r w:rsidRPr="005C5F3E">
              <w:rPr>
                <w:rFonts w:cs="Arial"/>
              </w:rPr>
              <w:t>Encourage unit team building, facilitate cross training and promote continuous improvement of processes. Implement motivation techniques, promote training, and create a positive climate for change</w:t>
            </w:r>
            <w:r>
              <w:rPr>
                <w:rFonts w:cs="Arial"/>
              </w:rPr>
              <w:t>; and</w:t>
            </w:r>
            <w:r w:rsidRPr="005C5F3E">
              <w:rPr>
                <w:rFonts w:cs="Arial"/>
              </w:rPr>
              <w:t xml:space="preserve"> </w:t>
            </w:r>
          </w:p>
          <w:p w14:paraId="1E1F3231" w14:textId="77777777" w:rsidR="008F1F64" w:rsidRDefault="0087523C" w:rsidP="0004181B">
            <w:pPr>
              <w:numPr>
                <w:ilvl w:val="0"/>
                <w:numId w:val="19"/>
              </w:numPr>
              <w:spacing w:line="240" w:lineRule="auto"/>
              <w:ind w:right="0"/>
              <w:rPr>
                <w:rFonts w:cs="Arial"/>
              </w:rPr>
            </w:pPr>
            <w:r w:rsidRPr="0004181B">
              <w:rPr>
                <w:rFonts w:cs="Arial"/>
              </w:rPr>
              <w:t>Foster methods of creative decision-making and problem solving and provide continuous feedback to managers.</w:t>
            </w:r>
            <w:r w:rsidR="008F1F64" w:rsidRPr="0004181B">
              <w:rPr>
                <w:rFonts w:cs="Arial"/>
              </w:rPr>
              <w:t xml:space="preserve"> </w:t>
            </w:r>
          </w:p>
          <w:p w14:paraId="04BAD3CB" w14:textId="2E30B868" w:rsidR="004E2D2D" w:rsidRPr="0004181B" w:rsidRDefault="004E2D2D" w:rsidP="004E2D2D">
            <w:pPr>
              <w:spacing w:line="240" w:lineRule="auto"/>
              <w:ind w:right="0"/>
              <w:rPr>
                <w:rFonts w:cs="Arial"/>
              </w:rPr>
            </w:pPr>
          </w:p>
        </w:tc>
      </w:tr>
      <w:tr w:rsidR="008F1F64" w:rsidRPr="008D3AE1" w14:paraId="04BAD3CF" w14:textId="77777777" w:rsidTr="376291C9">
        <w:trPr>
          <w:trHeight w:val="229"/>
        </w:trPr>
        <w:tc>
          <w:tcPr>
            <w:tcW w:w="1977" w:type="dxa"/>
            <w:tcBorders>
              <w:top w:val="nil"/>
              <w:left w:val="single" w:sz="4" w:space="0" w:color="auto"/>
              <w:bottom w:val="nil"/>
              <w:right w:val="single" w:sz="4" w:space="0" w:color="auto"/>
            </w:tcBorders>
          </w:tcPr>
          <w:p w14:paraId="04BAD3CD" w14:textId="77777777" w:rsidR="008F1F64" w:rsidRPr="00AF7D5D"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CE"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(Percentages shall be in increments of 5, and should be no more than 5%.)</w:t>
            </w:r>
          </w:p>
        </w:tc>
      </w:tr>
      <w:tr w:rsidR="008F1F64" w:rsidRPr="008D3AE1" w14:paraId="04BAD3D2" w14:textId="77777777" w:rsidTr="376291C9">
        <w:trPr>
          <w:trHeight w:val="85"/>
        </w:trPr>
        <w:tc>
          <w:tcPr>
            <w:tcW w:w="1977" w:type="dxa"/>
            <w:tcBorders>
              <w:top w:val="nil"/>
              <w:left w:val="single" w:sz="4" w:space="0" w:color="auto"/>
              <w:bottom w:val="nil"/>
              <w:right w:val="single" w:sz="4" w:space="0" w:color="auto"/>
            </w:tcBorders>
          </w:tcPr>
          <w:p w14:paraId="04BAD3D0" w14:textId="54F046D1" w:rsidR="008F1F64" w:rsidRPr="00AF7D5D" w:rsidRDefault="008F1F64" w:rsidP="0004181B">
            <w:pPr>
              <w:spacing w:after="40"/>
              <w:jc w:val="center"/>
              <w:rPr>
                <w:rFonts w:cs="Arial"/>
              </w:rPr>
            </w:pPr>
          </w:p>
        </w:tc>
        <w:tc>
          <w:tcPr>
            <w:tcW w:w="9125" w:type="dxa"/>
            <w:gridSpan w:val="9"/>
            <w:tcBorders>
              <w:top w:val="nil"/>
              <w:left w:val="single" w:sz="4" w:space="0" w:color="auto"/>
              <w:bottom w:val="nil"/>
              <w:right w:val="single" w:sz="4" w:space="0" w:color="auto"/>
            </w:tcBorders>
          </w:tcPr>
          <w:p w14:paraId="7738168D" w14:textId="77777777" w:rsidR="005B1569" w:rsidRDefault="008F1F64" w:rsidP="008F1F64">
            <w:pPr>
              <w:spacing w:after="40" w:line="240" w:lineRule="auto"/>
              <w:rPr>
                <w:rFonts w:cs="Arial"/>
              </w:rPr>
            </w:pPr>
            <w:r>
              <w:rPr>
                <w:rFonts w:cs="Arial"/>
              </w:rPr>
              <w:t xml:space="preserve"> </w:t>
            </w:r>
            <w:r w:rsidR="005B1569">
              <w:rPr>
                <w:rFonts w:cs="Arial"/>
              </w:rPr>
              <w:t>N/A</w:t>
            </w:r>
          </w:p>
          <w:p w14:paraId="04BAD3D1" w14:textId="4A2E8F31" w:rsidR="008F1F64" w:rsidRPr="008D3AE1" w:rsidRDefault="008F1F64" w:rsidP="008F1F64">
            <w:pPr>
              <w:spacing w:after="40" w:line="240" w:lineRule="auto"/>
              <w:rPr>
                <w:rFonts w:cs="Arial"/>
              </w:rPr>
            </w:pPr>
            <w:r>
              <w:rPr>
                <w:rFonts w:cs="Arial"/>
              </w:rPr>
              <w:t xml:space="preserve"> </w:t>
            </w:r>
          </w:p>
        </w:tc>
      </w:tr>
      <w:tr w:rsidR="008F1F64" w:rsidRPr="008D3AE1" w14:paraId="04BAD3D5" w14:textId="77777777" w:rsidTr="376291C9">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376291C9">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429C9596" w14:textId="6740AA8C" w:rsidR="2AF8B596" w:rsidRDefault="2AF8B596" w:rsidP="376291C9">
            <w:pPr>
              <w:numPr>
                <w:ilvl w:val="0"/>
                <w:numId w:val="20"/>
              </w:numPr>
              <w:tabs>
                <w:tab w:val="left" w:pos="260"/>
              </w:tabs>
              <w:spacing w:line="240" w:lineRule="auto"/>
              <w:ind w:right="0"/>
              <w:rPr>
                <w:rFonts w:eastAsia="Arial" w:cs="Arial"/>
                <w:color w:val="000000"/>
                <w:szCs w:val="20"/>
              </w:rPr>
            </w:pPr>
            <w:r w:rsidRPr="376291C9">
              <w:rPr>
                <w:rFonts w:eastAsia="Arial" w:cs="Arial"/>
                <w:color w:val="000000"/>
                <w:szCs w:val="20"/>
              </w:rPr>
              <w:t xml:space="preserve">Incumbent will be required to support a work from home environment. Incumbent is expected to maintain a secure workspace within their home and support necessary logistical requirements to support remote video conferencing and remote work. All work materials must be maintained in a secure environment </w:t>
            </w:r>
          </w:p>
          <w:p w14:paraId="3A7E9AF9" w14:textId="3D4E6C1E" w:rsidR="0087523C" w:rsidRDefault="2AF8B596" w:rsidP="0087523C">
            <w:pPr>
              <w:numPr>
                <w:ilvl w:val="0"/>
                <w:numId w:val="20"/>
              </w:numPr>
              <w:tabs>
                <w:tab w:val="left" w:pos="260"/>
              </w:tabs>
              <w:overflowPunct w:val="0"/>
              <w:autoSpaceDE w:val="0"/>
              <w:autoSpaceDN w:val="0"/>
              <w:adjustRightInd w:val="0"/>
              <w:spacing w:line="240" w:lineRule="auto"/>
              <w:ind w:right="0"/>
              <w:textAlignment w:val="baseline"/>
              <w:rPr>
                <w:rFonts w:cs="Arial"/>
              </w:rPr>
            </w:pPr>
            <w:r w:rsidRPr="376291C9">
              <w:rPr>
                <w:rFonts w:cs="Arial"/>
              </w:rPr>
              <w:t xml:space="preserve">When in office: </w:t>
            </w:r>
            <w:r w:rsidR="0087523C" w:rsidRPr="376291C9">
              <w:rPr>
                <w:rFonts w:cs="Arial"/>
              </w:rPr>
              <w:t>business dress, according to current office policy;</w:t>
            </w:r>
          </w:p>
          <w:p w14:paraId="260C26DD" w14:textId="77777777" w:rsidR="0087523C" w:rsidRDefault="0087523C" w:rsidP="0087523C">
            <w:pPr>
              <w:numPr>
                <w:ilvl w:val="0"/>
                <w:numId w:val="20"/>
              </w:numPr>
              <w:tabs>
                <w:tab w:val="left" w:pos="260"/>
              </w:tabs>
              <w:overflowPunct w:val="0"/>
              <w:autoSpaceDE w:val="0"/>
              <w:autoSpaceDN w:val="0"/>
              <w:adjustRightInd w:val="0"/>
              <w:spacing w:line="240" w:lineRule="auto"/>
              <w:ind w:right="0"/>
              <w:textAlignment w:val="baseline"/>
              <w:rPr>
                <w:rFonts w:cs="Arial"/>
              </w:rPr>
            </w:pPr>
            <w:r>
              <w:rPr>
                <w:rFonts w:cs="Arial"/>
              </w:rPr>
              <w:t>Use a computer to communicate and prepare written materials;</w:t>
            </w:r>
          </w:p>
          <w:p w14:paraId="3B3BAF0C" w14:textId="77777777" w:rsidR="0087523C" w:rsidRDefault="0087523C" w:rsidP="0087523C">
            <w:pPr>
              <w:numPr>
                <w:ilvl w:val="0"/>
                <w:numId w:val="20"/>
              </w:numPr>
              <w:tabs>
                <w:tab w:val="left" w:pos="260"/>
              </w:tabs>
              <w:overflowPunct w:val="0"/>
              <w:autoSpaceDE w:val="0"/>
              <w:autoSpaceDN w:val="0"/>
              <w:adjustRightInd w:val="0"/>
              <w:spacing w:line="240" w:lineRule="auto"/>
              <w:ind w:right="0"/>
              <w:textAlignment w:val="baseline"/>
              <w:rPr>
                <w:rFonts w:cs="Arial"/>
              </w:rPr>
            </w:pPr>
            <w:r>
              <w:rPr>
                <w:rFonts w:cs="Arial"/>
              </w:rPr>
              <w:t xml:space="preserve">Must pass a security background check and fingerprinting check as a condition of employment with the Office of Information Security; </w:t>
            </w:r>
          </w:p>
          <w:p w14:paraId="7BB73320" w14:textId="6A4D76A0" w:rsidR="0087523C" w:rsidRDefault="0087523C" w:rsidP="0087523C">
            <w:pPr>
              <w:numPr>
                <w:ilvl w:val="0"/>
                <w:numId w:val="20"/>
              </w:numPr>
              <w:tabs>
                <w:tab w:val="left" w:pos="260"/>
              </w:tabs>
              <w:overflowPunct w:val="0"/>
              <w:autoSpaceDE w:val="0"/>
              <w:autoSpaceDN w:val="0"/>
              <w:adjustRightInd w:val="0"/>
              <w:spacing w:line="240" w:lineRule="auto"/>
              <w:ind w:right="0"/>
              <w:textAlignment w:val="baseline"/>
              <w:rPr>
                <w:rFonts w:cs="Arial"/>
              </w:rPr>
            </w:pPr>
            <w:r w:rsidRPr="00697DD0">
              <w:rPr>
                <w:rFonts w:cs="Arial"/>
              </w:rPr>
              <w:t>Must be ab</w:t>
            </w:r>
            <w:r w:rsidR="003149F9">
              <w:rPr>
                <w:rFonts w:cs="Arial"/>
              </w:rPr>
              <w:t xml:space="preserve">le to obtain and maintain a </w:t>
            </w:r>
            <w:r w:rsidRPr="00697DD0">
              <w:rPr>
                <w:rFonts w:cs="Arial"/>
              </w:rPr>
              <w:t>Secret/SCI Clearance</w:t>
            </w:r>
            <w:r>
              <w:rPr>
                <w:rFonts w:cs="Arial"/>
              </w:rPr>
              <w:t>; and</w:t>
            </w:r>
          </w:p>
          <w:p w14:paraId="3E3155AD" w14:textId="77777777" w:rsidR="0087523C" w:rsidRDefault="0087523C" w:rsidP="0087523C">
            <w:pPr>
              <w:numPr>
                <w:ilvl w:val="0"/>
                <w:numId w:val="20"/>
              </w:numPr>
              <w:tabs>
                <w:tab w:val="left" w:pos="260"/>
              </w:tabs>
              <w:overflowPunct w:val="0"/>
              <w:autoSpaceDE w:val="0"/>
              <w:autoSpaceDN w:val="0"/>
              <w:adjustRightInd w:val="0"/>
              <w:spacing w:line="240" w:lineRule="auto"/>
              <w:ind w:right="0"/>
              <w:textAlignment w:val="baseline"/>
              <w:rPr>
                <w:rFonts w:cs="Arial"/>
              </w:rPr>
            </w:pPr>
            <w:r>
              <w:rPr>
                <w:rFonts w:cs="Arial"/>
              </w:rPr>
              <w:t>Must possess or be in the process of obtaining one or more of the following recognized industry certifications:  CISSP or CISM</w:t>
            </w:r>
          </w:p>
          <w:p w14:paraId="04BAD3D7" w14:textId="77777777" w:rsidR="008F1F64" w:rsidRPr="008D3AE1" w:rsidRDefault="008F1F64" w:rsidP="008F1F64">
            <w:pPr>
              <w:spacing w:after="40" w:line="240" w:lineRule="auto"/>
              <w:rPr>
                <w:rFonts w:cs="Arial"/>
              </w:rPr>
            </w:pPr>
            <w:r>
              <w:rPr>
                <w:rFonts w:cs="Arial"/>
              </w:rPr>
              <w:t xml:space="preserve"> </w:t>
            </w:r>
          </w:p>
        </w:tc>
      </w:tr>
      <w:tr w:rsidR="008F1F64" w:rsidRPr="008D3AE1" w14:paraId="04BAD3DB" w14:textId="77777777" w:rsidTr="376291C9">
        <w:trPr>
          <w:trHeight w:val="225"/>
        </w:trPr>
        <w:tc>
          <w:tcPr>
            <w:tcW w:w="1977" w:type="dxa"/>
            <w:tcBorders>
              <w:top w:val="nil"/>
              <w:left w:val="single" w:sz="4" w:space="0" w:color="auto"/>
              <w:bottom w:val="nil"/>
              <w:right w:val="single" w:sz="4" w:space="0" w:color="auto"/>
            </w:tcBorders>
          </w:tcPr>
          <w:p w14:paraId="04BAD3D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376291C9">
        <w:trPr>
          <w:trHeight w:val="1507"/>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54B59877" w14:textId="20D9B172" w:rsidR="0087523C" w:rsidRPr="0087523C" w:rsidRDefault="0087523C" w:rsidP="0087523C">
            <w:pPr>
              <w:tabs>
                <w:tab w:val="left" w:pos="260"/>
              </w:tabs>
              <w:ind w:left="250"/>
            </w:pPr>
            <w:r w:rsidRPr="0006448D">
              <w:rPr>
                <w:rFonts w:cs="Arial"/>
              </w:rPr>
              <w:t xml:space="preserve">The incumbent receives </w:t>
            </w:r>
            <w:r w:rsidR="0004181B">
              <w:rPr>
                <w:rFonts w:cs="Arial"/>
              </w:rPr>
              <w:t>administrative</w:t>
            </w:r>
            <w:r w:rsidR="0004181B" w:rsidRPr="0006448D">
              <w:rPr>
                <w:rFonts w:cs="Arial"/>
              </w:rPr>
              <w:t xml:space="preserve"> </w:t>
            </w:r>
            <w:r w:rsidRPr="0006448D">
              <w:rPr>
                <w:rFonts w:cs="Arial"/>
              </w:rPr>
              <w:t xml:space="preserve">direction from the </w:t>
            </w:r>
            <w:r w:rsidR="003149F9">
              <w:rPr>
                <w:rFonts w:cs="Arial"/>
              </w:rPr>
              <w:t>Deputy CISO and the State CISO</w:t>
            </w:r>
            <w:r w:rsidRPr="0006448D">
              <w:rPr>
                <w:rFonts w:cs="Arial"/>
              </w:rPr>
              <w:t>.</w:t>
            </w:r>
          </w:p>
          <w:p w14:paraId="04BAD3DE" w14:textId="77777777" w:rsidR="008F1F64" w:rsidRPr="0097390F" w:rsidRDefault="008F1F64" w:rsidP="008F1F64">
            <w:pPr>
              <w:pStyle w:val="Normal-Indented10pt"/>
              <w:spacing w:after="40" w:line="240" w:lineRule="auto"/>
            </w:pP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27D60F09" w:rsidR="008F1F64" w:rsidRDefault="0087523C" w:rsidP="008F1F64">
            <w:pPr>
              <w:pStyle w:val="Normal-Indented10pt"/>
              <w:spacing w:after="40" w:line="240" w:lineRule="auto"/>
              <w:rPr>
                <w:rFonts w:cs="Arial"/>
              </w:rPr>
            </w:pPr>
            <w:r>
              <w:rPr>
                <w:rFonts w:cs="Arial"/>
              </w:rPr>
              <w:t>T</w:t>
            </w:r>
            <w:r w:rsidRPr="002E5A98">
              <w:rPr>
                <w:rFonts w:cs="Arial"/>
              </w:rPr>
              <w:t>he incumbent is respon</w:t>
            </w:r>
            <w:r>
              <w:rPr>
                <w:rFonts w:cs="Arial"/>
              </w:rPr>
              <w:t>s</w:t>
            </w:r>
            <w:r w:rsidRPr="002E5A98">
              <w:rPr>
                <w:rFonts w:cs="Arial"/>
              </w:rPr>
              <w:t>i</w:t>
            </w:r>
            <w:r>
              <w:rPr>
                <w:rFonts w:cs="Arial"/>
              </w:rPr>
              <w:t xml:space="preserve">ble for the efficient operation of the </w:t>
            </w:r>
            <w:r w:rsidR="001812B1">
              <w:rPr>
                <w:rFonts w:cs="Arial"/>
              </w:rPr>
              <w:t>SRG</w:t>
            </w:r>
            <w:r>
              <w:rPr>
                <w:rFonts w:cs="Arial"/>
              </w:rPr>
              <w:t xml:space="preserve"> Unit including all security policy development, enterprise disaster recovery planning, and management of the enterprise security incident response program.  The consequence of error (lack of policy enforcement, Agency disaster recovery planning and efficient security incident response) results in security risk exposure and liability for the State if appropriate policies and procedures are not developed and enforced.</w:t>
            </w:r>
          </w:p>
          <w:p w14:paraId="40DA2122" w14:textId="77777777" w:rsidR="0087523C" w:rsidRPr="00C9782C" w:rsidRDefault="0087523C" w:rsidP="008F1F64">
            <w:pPr>
              <w:pStyle w:val="Normal-Indented10pt"/>
              <w:spacing w:after="40" w:line="240" w:lineRule="auto"/>
              <w:rPr>
                <w:rFonts w:cs="Arial"/>
              </w:rPr>
            </w:pP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63B66F2" w14:textId="02EDA398" w:rsidR="0087523C" w:rsidRPr="00010654" w:rsidRDefault="0087523C" w:rsidP="0087523C">
            <w:pPr>
              <w:tabs>
                <w:tab w:val="left" w:pos="260"/>
              </w:tabs>
              <w:ind w:left="250"/>
              <w:rPr>
                <w:rFonts w:cs="Arial"/>
              </w:rPr>
            </w:pPr>
            <w:r>
              <w:rPr>
                <w:rFonts w:cs="Arial"/>
              </w:rPr>
              <w:lastRenderedPageBreak/>
              <w:t>The incumbent is in personal contact with a wide variety of technical, administrative and Department of Technology executive staff on a daily basis.  External contacts include senior management within all other state agencies and departments.</w:t>
            </w:r>
          </w:p>
          <w:p w14:paraId="04BAD3E2" w14:textId="6492072A" w:rsidR="008F1F64" w:rsidRDefault="008F1F64" w:rsidP="008F1F64">
            <w:pPr>
              <w:pStyle w:val="Normal-Indented10pt"/>
              <w:spacing w:after="40" w:line="240" w:lineRule="auto"/>
              <w:rPr>
                <w:rFonts w:cs="Arial"/>
              </w:rPr>
            </w:pP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7564FD2A" w14:textId="0E789E93" w:rsidR="0087523C" w:rsidRPr="00010654" w:rsidRDefault="0087523C" w:rsidP="0087523C">
            <w:pPr>
              <w:tabs>
                <w:tab w:val="left" w:pos="260"/>
              </w:tabs>
              <w:ind w:left="250"/>
              <w:rPr>
                <w:rFonts w:cs="Arial"/>
              </w:rPr>
            </w:pPr>
            <w:r>
              <w:rPr>
                <w:rFonts w:cs="Arial"/>
              </w:rPr>
              <w:t xml:space="preserve">The incumbent is responsible for the daily supervision of the </w:t>
            </w:r>
            <w:r w:rsidR="001812B1">
              <w:rPr>
                <w:rFonts w:cs="Arial"/>
              </w:rPr>
              <w:t>SRG</w:t>
            </w:r>
            <w:r>
              <w:rPr>
                <w:rFonts w:cs="Arial"/>
              </w:rPr>
              <w:t xml:space="preserve"> Unit, delegating and reviewing work products, personnel assig</w:t>
            </w:r>
            <w:r w:rsidR="003149F9">
              <w:rPr>
                <w:rFonts w:cs="Arial"/>
              </w:rPr>
              <w:t xml:space="preserve">nments and staff development.  </w:t>
            </w:r>
            <w:r>
              <w:rPr>
                <w:rFonts w:cs="Arial"/>
              </w:rPr>
              <w:t>The incumbent will additionally represent OIS and Technology Agency at customer meetings and is expected to participate in statewide workgroups on the security efforts within the state.</w:t>
            </w:r>
          </w:p>
          <w:p w14:paraId="04BAD3E4" w14:textId="77777777" w:rsidR="008F1F64" w:rsidRPr="00C9782C" w:rsidRDefault="008F1F64" w:rsidP="008F1F64">
            <w:pPr>
              <w:pStyle w:val="Normal-Indented10pt"/>
              <w:spacing w:after="40" w:line="240" w:lineRule="auto"/>
            </w:pPr>
          </w:p>
          <w:p w14:paraId="04BAD3E5"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5B0C8B78" w14:textId="0C882D50" w:rsidR="0087523C" w:rsidRPr="0006448D" w:rsidRDefault="0087523C" w:rsidP="0087523C">
            <w:pPr>
              <w:tabs>
                <w:tab w:val="left" w:pos="260"/>
              </w:tabs>
              <w:ind w:left="250"/>
              <w:rPr>
                <w:rFonts w:cs="Arial"/>
              </w:rPr>
            </w:pPr>
            <w:r w:rsidRPr="0006448D">
              <w:rPr>
                <w:rFonts w:cs="Arial"/>
              </w:rPr>
              <w:t xml:space="preserve">The incumbent provides direct oversight to </w:t>
            </w:r>
            <w:r>
              <w:rPr>
                <w:rFonts w:cs="Arial"/>
              </w:rPr>
              <w:t xml:space="preserve">employees in the </w:t>
            </w:r>
            <w:r w:rsidR="001812B1">
              <w:rPr>
                <w:rFonts w:cs="Arial"/>
              </w:rPr>
              <w:t>SRG</w:t>
            </w:r>
            <w:r>
              <w:rPr>
                <w:rFonts w:cs="Arial"/>
              </w:rPr>
              <w:t xml:space="preserve"> Unit.</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376291C9">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376291C9">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77777777" w:rsidR="008F1F64" w:rsidRPr="008D3AE1" w:rsidRDefault="008F1F64" w:rsidP="008F1F64">
            <w:pPr>
              <w:spacing w:after="40" w:line="240" w:lineRule="auto"/>
              <w:rPr>
                <w:rFonts w:cs="Arial"/>
              </w:rPr>
            </w:pPr>
            <w:r>
              <w:rPr>
                <w:rFonts w:cs="Arial"/>
              </w:rPr>
              <w:t xml:space="preserve">  </w:t>
            </w:r>
          </w:p>
        </w:tc>
      </w:tr>
      <w:tr w:rsidR="008F1F64" w:rsidRPr="008D3AE1" w14:paraId="04BAD3F1" w14:textId="77777777" w:rsidTr="376291C9">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376291C9">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17A99D96" w14:textId="04F5ABFD" w:rsidR="0087523C" w:rsidRDefault="0087523C" w:rsidP="0087523C">
            <w:pPr>
              <w:tabs>
                <w:tab w:val="left" w:pos="260"/>
              </w:tabs>
              <w:ind w:left="160"/>
              <w:rPr>
                <w:rFonts w:cs="Arial"/>
              </w:rPr>
            </w:pPr>
            <w:r>
              <w:rPr>
                <w:rFonts w:cs="Arial"/>
              </w:rPr>
              <w:t>The incumbent should have knowledge of the principles, practices, and trends of public and business administration, including management, organization, planning, cost/benefit analysis, budgeting, project management and evaluation; employee supervision, training, development and personnel management; current computer industry technology and practices’ principles of data processing systems design; programming, operations, and controls; State level policies and procedures relating to electronic data processing; the Office’s goals and policies; Office’s Equal Opportunity objectives and a manager’s role in the Equal Opportunity program and the processes available to meet Equal Employment Opportunity objectives. Principles of the governmental functions and organizations at the State level, inc</w:t>
            </w:r>
            <w:r w:rsidR="003149F9">
              <w:rPr>
                <w:rFonts w:cs="Arial"/>
              </w:rPr>
              <w:t>luding the legislative process.</w:t>
            </w:r>
          </w:p>
          <w:p w14:paraId="610F2F2C" w14:textId="77777777" w:rsidR="0087523C" w:rsidRDefault="0087523C" w:rsidP="0087523C">
            <w:pPr>
              <w:tabs>
                <w:tab w:val="left" w:pos="260"/>
              </w:tabs>
              <w:rPr>
                <w:rFonts w:cs="Arial"/>
              </w:rPr>
            </w:pPr>
          </w:p>
          <w:p w14:paraId="1E91A738" w14:textId="77777777" w:rsidR="0087523C" w:rsidRDefault="0087523C" w:rsidP="0087523C">
            <w:pPr>
              <w:tabs>
                <w:tab w:val="left" w:pos="260"/>
              </w:tabs>
              <w:ind w:left="250"/>
              <w:rPr>
                <w:rFonts w:cs="Arial"/>
              </w:rPr>
            </w:pPr>
            <w:r>
              <w:rPr>
                <w:rFonts w:cs="Arial"/>
              </w:rPr>
              <w:t xml:space="preserve">The incumbent should possess the ability to develop and evaluate alternatives, make decisions and take appropriate action; establish and maintain priorities; effectively develop and use resources; identify the need for and assure the establishment of appropriate administrative procedures; plan, coordinate, and direct the activities of a data processing staff; make effective use of interdisciplinary teams; reason logically and creatively and use a variety of analytical techniques to resolve managerial problems; present ideas and information effectively, both orally and in writing; consult with and advise administrators and other interested parties on a variety of subject-matter areas, translating technical data processing terms into everyday language; gain and maintain the confidence and cooperation of others, and effectively contribute to the Office’s Equal Employment Opportunity objectives. </w:t>
            </w:r>
          </w:p>
          <w:p w14:paraId="54C8C8F6" w14:textId="77777777" w:rsidR="0087523C" w:rsidRDefault="0087523C" w:rsidP="0087523C">
            <w:pPr>
              <w:tabs>
                <w:tab w:val="left" w:pos="260"/>
              </w:tabs>
              <w:rPr>
                <w:rFonts w:cs="Arial"/>
              </w:rPr>
            </w:pPr>
          </w:p>
          <w:p w14:paraId="22CC9560" w14:textId="77777777" w:rsidR="008F1F64" w:rsidRDefault="0087523C" w:rsidP="008F1F64">
            <w:pPr>
              <w:pStyle w:val="Normal-Indented10pt"/>
              <w:spacing w:after="40" w:line="240" w:lineRule="auto"/>
              <w:rPr>
                <w:rFonts w:cs="Arial"/>
              </w:rPr>
            </w:pPr>
            <w:r>
              <w:rPr>
                <w:rFonts w:cs="Arial"/>
              </w:rPr>
              <w:t>The incumbent should consistently exercise a high degree of initiative and independence of action and should be able to maintain effective and cooperative working relationships; must possess a demonstrated ability to act independently, be open-minded, flexible, and tactful.</w:t>
            </w:r>
          </w:p>
          <w:p w14:paraId="04BAD3F3" w14:textId="72F45778" w:rsidR="003149F9" w:rsidRPr="008D3AE1" w:rsidRDefault="003149F9" w:rsidP="008F1F64">
            <w:pPr>
              <w:pStyle w:val="Normal-Indented10pt"/>
              <w:spacing w:after="40" w:line="240" w:lineRule="auto"/>
              <w:rPr>
                <w:rFonts w:cs="Arial"/>
              </w:rPr>
            </w:pPr>
          </w:p>
        </w:tc>
      </w:tr>
      <w:tr w:rsidR="008F1F64" w:rsidRPr="008D3AE1" w14:paraId="04BAD3F6" w14:textId="77777777" w:rsidTr="376291C9">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77777777"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376291C9">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376291C9">
        <w:trPr>
          <w:trHeight w:val="292"/>
        </w:trPr>
        <w:tc>
          <w:tcPr>
            <w:tcW w:w="4364" w:type="dxa"/>
            <w:gridSpan w:val="3"/>
            <w:tcBorders>
              <w:top w:val="nil"/>
              <w:left w:val="single" w:sz="4" w:space="0" w:color="auto"/>
              <w:bottom w:val="single" w:sz="4" w:space="0" w:color="auto"/>
              <w:right w:val="single" w:sz="4" w:space="0" w:color="auto"/>
            </w:tcBorders>
          </w:tcPr>
          <w:p w14:paraId="04BAD3FB" w14:textId="0F98FBCB" w:rsidR="008F1F64" w:rsidRPr="008D3AE1" w:rsidRDefault="008F1F64" w:rsidP="008F1F64">
            <w:pPr>
              <w:rPr>
                <w:rFonts w:cs="Arial"/>
              </w:rPr>
            </w:pPr>
            <w:r>
              <w:rPr>
                <w:rFonts w:cs="Arial"/>
              </w:rPr>
              <w:t xml:space="preserve"> </w:t>
            </w:r>
            <w:r w:rsidR="0063798A">
              <w:rPr>
                <w:rFonts w:cs="Arial"/>
              </w:rPr>
              <w:t>Vacant</w:t>
            </w:r>
            <w:r>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376291C9">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376291C9">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376291C9">
        <w:trPr>
          <w:trHeight w:val="301"/>
        </w:trPr>
        <w:tc>
          <w:tcPr>
            <w:tcW w:w="4364" w:type="dxa"/>
            <w:gridSpan w:val="3"/>
            <w:tcBorders>
              <w:top w:val="nil"/>
              <w:left w:val="single" w:sz="4" w:space="0" w:color="auto"/>
              <w:right w:val="single" w:sz="4" w:space="0" w:color="auto"/>
            </w:tcBorders>
          </w:tcPr>
          <w:p w14:paraId="04BAD405" w14:textId="3B76B61A" w:rsidR="008F1F64" w:rsidRPr="008D3AE1" w:rsidRDefault="0063798A" w:rsidP="008F1F64">
            <w:pPr>
              <w:rPr>
                <w:rFonts w:cs="Arial"/>
              </w:rPr>
            </w:pPr>
            <w:r>
              <w:rPr>
                <w:rFonts w:cs="Arial"/>
              </w:rPr>
              <w:t>John Cleveland</w:t>
            </w:r>
            <w:r w:rsidR="008F1F64">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09" w14:textId="77777777" w:rsidR="006748A2" w:rsidRPr="008D3AE1" w:rsidRDefault="006748A2">
      <w:pPr>
        <w:rPr>
          <w:rFonts w:cs="Arial"/>
          <w:sz w:val="2"/>
          <w:szCs w:val="10"/>
        </w:rPr>
      </w:pPr>
      <w:r w:rsidRPr="008D3AE1">
        <w:rPr>
          <w:rFonts w:cs="Arial"/>
          <w:sz w:val="2"/>
          <w:szCs w:val="10"/>
        </w:rPr>
        <w:br w:type="page"/>
      </w:r>
    </w:p>
    <w:p w14:paraId="04BAD40A" w14:textId="77777777" w:rsidR="006748A2" w:rsidRPr="008D3AE1" w:rsidRDefault="006748A2">
      <w:pPr>
        <w:rPr>
          <w:rFonts w:cs="Arial"/>
          <w:sz w:val="8"/>
          <w:szCs w:val="10"/>
        </w:rPr>
      </w:pPr>
    </w:p>
    <w:tbl>
      <w:tblPr>
        <w:tblStyle w:val="TableGrid"/>
        <w:tblW w:w="10992" w:type="dxa"/>
        <w:tblBorders>
          <w:left w:val="none" w:sz="0" w:space="0" w:color="auto"/>
          <w:right w:val="none" w:sz="0" w:space="0" w:color="auto"/>
        </w:tblBorders>
        <w:tblLayout w:type="fixed"/>
        <w:tblCellMar>
          <w:top w:w="58" w:type="dxa"/>
          <w:left w:w="115" w:type="dxa"/>
          <w:bottom w:w="43" w:type="dxa"/>
          <w:right w:w="115" w:type="dxa"/>
        </w:tblCellMar>
        <w:tblLook w:val="04A0" w:firstRow="1" w:lastRow="0" w:firstColumn="1" w:lastColumn="0" w:noHBand="0" w:noVBand="1"/>
      </w:tblPr>
      <w:tblGrid>
        <w:gridCol w:w="2003"/>
        <w:gridCol w:w="1142"/>
        <w:gridCol w:w="7847"/>
      </w:tblGrid>
      <w:tr w:rsidR="00137B70" w:rsidRPr="008D3AE1" w14:paraId="04BAD40C" w14:textId="77777777" w:rsidTr="008568CD">
        <w:trPr>
          <w:trHeight w:val="292"/>
        </w:trPr>
        <w:tc>
          <w:tcPr>
            <w:tcW w:w="10992" w:type="dxa"/>
            <w:gridSpan w:val="3"/>
            <w:tcBorders>
              <w:left w:val="single" w:sz="4" w:space="0" w:color="auto"/>
              <w:right w:val="single" w:sz="4" w:space="0" w:color="auto"/>
            </w:tcBorders>
            <w:shd w:val="clear" w:color="auto" w:fill="0070C0" w:themeFill="text2"/>
            <w:vAlign w:val="center"/>
          </w:tcPr>
          <w:p w14:paraId="04BAD40B" w14:textId="77777777" w:rsidR="00137B70" w:rsidRPr="008D3AE1" w:rsidRDefault="004C6C5B" w:rsidP="008568CD">
            <w:pPr>
              <w:pStyle w:val="FormTitle-WhiteFont"/>
              <w:jc w:val="center"/>
            </w:pPr>
            <w:r w:rsidRPr="008D3AE1">
              <w:rPr>
                <w:sz w:val="8"/>
                <w:szCs w:val="2"/>
              </w:rPr>
              <w:br w:type="page"/>
            </w:r>
            <w:r w:rsidRPr="008D3AE1">
              <w:rPr>
                <w:sz w:val="6"/>
                <w:szCs w:val="8"/>
              </w:rPr>
              <w:br w:type="page"/>
            </w:r>
            <w:r w:rsidR="00137B70" w:rsidRPr="008D3AE1">
              <w:t>Instructions</w:t>
            </w:r>
          </w:p>
        </w:tc>
      </w:tr>
      <w:tr w:rsidR="00DD6764" w:rsidRPr="008D3AE1" w14:paraId="04BAD411" w14:textId="77777777" w:rsidTr="0073519A">
        <w:trPr>
          <w:trHeight w:val="319"/>
        </w:trPr>
        <w:tc>
          <w:tcPr>
            <w:tcW w:w="2003" w:type="dxa"/>
            <w:tcBorders>
              <w:left w:val="single" w:sz="4" w:space="0" w:color="auto"/>
            </w:tcBorders>
          </w:tcPr>
          <w:p w14:paraId="04BAD40D" w14:textId="77777777" w:rsidR="00DD6764" w:rsidRPr="008D3AE1" w:rsidRDefault="00DD6764" w:rsidP="00137B70">
            <w:pPr>
              <w:rPr>
                <w:rFonts w:cs="Arial"/>
                <w:b/>
                <w:sz w:val="18"/>
                <w:szCs w:val="19"/>
              </w:rPr>
            </w:pPr>
            <w:r w:rsidRPr="008D3AE1">
              <w:rPr>
                <w:rFonts w:cs="Arial"/>
                <w:b/>
                <w:sz w:val="18"/>
                <w:szCs w:val="19"/>
              </w:rPr>
              <w:t>Copies and Distribution</w:t>
            </w:r>
          </w:p>
        </w:tc>
        <w:tc>
          <w:tcPr>
            <w:tcW w:w="8989" w:type="dxa"/>
            <w:gridSpan w:val="2"/>
            <w:tcBorders>
              <w:right w:val="single" w:sz="4" w:space="0" w:color="auto"/>
            </w:tcBorders>
            <w:shd w:val="clear" w:color="auto" w:fill="auto"/>
          </w:tcPr>
          <w:p w14:paraId="04BAD40E" w14:textId="77777777" w:rsidR="00DD6764" w:rsidRPr="008D3AE1" w:rsidRDefault="00DD6764" w:rsidP="00DB7444">
            <w:pPr>
              <w:pStyle w:val="ListParagraph"/>
              <w:spacing w:after="40" w:line="240" w:lineRule="auto"/>
              <w:ind w:left="245" w:right="0" w:hanging="245"/>
              <w:contextualSpacing w:val="0"/>
              <w:rPr>
                <w:rFonts w:cs="Arial"/>
                <w:sz w:val="16"/>
                <w:szCs w:val="18"/>
              </w:rPr>
            </w:pPr>
            <w:r w:rsidRPr="008D3AE1">
              <w:rPr>
                <w:rFonts w:cs="Arial"/>
                <w:sz w:val="16"/>
                <w:szCs w:val="18"/>
                <w:u w:val="single"/>
              </w:rPr>
              <w:t>Current and Proposed Duty Statement</w:t>
            </w:r>
            <w:r w:rsidR="00AF3EDC" w:rsidRPr="008D3AE1">
              <w:rPr>
                <w:rFonts w:cs="Arial"/>
                <w:sz w:val="16"/>
                <w:szCs w:val="18"/>
                <w:u w:val="single"/>
              </w:rPr>
              <w:t>s</w:t>
            </w:r>
            <w:r w:rsidRPr="008D3AE1">
              <w:rPr>
                <w:rFonts w:cs="Arial"/>
                <w:sz w:val="16"/>
                <w:szCs w:val="18"/>
              </w:rPr>
              <w:t>:</w:t>
            </w:r>
            <w:r w:rsidR="00057457" w:rsidRPr="008D3AE1">
              <w:rPr>
                <w:rFonts w:cs="Arial"/>
                <w:sz w:val="16"/>
                <w:szCs w:val="18"/>
              </w:rPr>
              <w:t xml:space="preserve"> </w:t>
            </w:r>
            <w:r w:rsidRPr="008D3AE1">
              <w:rPr>
                <w:rFonts w:cs="Arial"/>
                <w:sz w:val="16"/>
                <w:szCs w:val="18"/>
              </w:rPr>
              <w:t xml:space="preserve">Submit with Request for Personnel Action (RPA) package. </w:t>
            </w:r>
          </w:p>
          <w:p w14:paraId="04BAD40F" w14:textId="77777777" w:rsidR="00DD6764" w:rsidRPr="008D3AE1" w:rsidRDefault="00DD6764" w:rsidP="00DB7444">
            <w:pPr>
              <w:pStyle w:val="ListParagraph"/>
              <w:spacing w:after="40" w:line="240" w:lineRule="auto"/>
              <w:ind w:left="245" w:right="0" w:hanging="245"/>
              <w:contextualSpacing w:val="0"/>
              <w:rPr>
                <w:rFonts w:cs="Arial"/>
                <w:sz w:val="16"/>
                <w:szCs w:val="18"/>
              </w:rPr>
            </w:pPr>
            <w:r w:rsidRPr="008D3AE1">
              <w:rPr>
                <w:rFonts w:cs="Arial"/>
                <w:sz w:val="16"/>
                <w:szCs w:val="18"/>
                <w:u w:val="single"/>
              </w:rPr>
              <w:t>Approved Duty Statement</w:t>
            </w:r>
            <w:r w:rsidRPr="008D3AE1">
              <w:rPr>
                <w:rFonts w:cs="Arial"/>
                <w:sz w:val="16"/>
                <w:szCs w:val="18"/>
              </w:rPr>
              <w:t xml:space="preserve">: Supervisor reviews with </w:t>
            </w:r>
            <w:r w:rsidR="00A053EB" w:rsidRPr="008D3AE1">
              <w:rPr>
                <w:rFonts w:cs="Arial"/>
                <w:sz w:val="16"/>
                <w:szCs w:val="18"/>
              </w:rPr>
              <w:t>incumbent</w:t>
            </w:r>
            <w:r w:rsidRPr="008D3AE1">
              <w:rPr>
                <w:rFonts w:cs="Arial"/>
                <w:sz w:val="16"/>
                <w:szCs w:val="18"/>
              </w:rPr>
              <w:t xml:space="preserve">; both supervisor and </w:t>
            </w:r>
            <w:r w:rsidR="00A053EB" w:rsidRPr="008D3AE1">
              <w:rPr>
                <w:rFonts w:cs="Arial"/>
                <w:sz w:val="16"/>
                <w:szCs w:val="18"/>
              </w:rPr>
              <w:t xml:space="preserve">incumbent </w:t>
            </w:r>
            <w:r w:rsidRPr="008D3AE1">
              <w:rPr>
                <w:rFonts w:cs="Arial"/>
                <w:sz w:val="16"/>
                <w:szCs w:val="18"/>
              </w:rPr>
              <w:t>must sign</w:t>
            </w:r>
            <w:r w:rsidR="00B1068B" w:rsidRPr="008D3AE1">
              <w:rPr>
                <w:rFonts w:cs="Arial"/>
                <w:sz w:val="16"/>
                <w:szCs w:val="18"/>
              </w:rPr>
              <w:t xml:space="preserve"> and date</w:t>
            </w:r>
            <w:r w:rsidRPr="008D3AE1">
              <w:rPr>
                <w:rFonts w:cs="Arial"/>
                <w:sz w:val="16"/>
                <w:szCs w:val="18"/>
              </w:rPr>
              <w:t>.</w:t>
            </w:r>
          </w:p>
          <w:p w14:paraId="04BAD410" w14:textId="77777777" w:rsidR="00DD6764" w:rsidRPr="008D3AE1" w:rsidRDefault="00A7580D" w:rsidP="00541583">
            <w:pPr>
              <w:pStyle w:val="ListParagraph"/>
              <w:spacing w:after="40" w:line="240" w:lineRule="auto"/>
              <w:ind w:left="245" w:right="0" w:hanging="245"/>
              <w:contextualSpacing w:val="0"/>
              <w:rPr>
                <w:rFonts w:cs="Arial"/>
                <w:sz w:val="20"/>
                <w:szCs w:val="18"/>
              </w:rPr>
            </w:pPr>
            <w:r w:rsidRPr="008D3AE1">
              <w:rPr>
                <w:rFonts w:cs="Arial"/>
                <w:sz w:val="16"/>
                <w:szCs w:val="18"/>
                <w:u w:val="single"/>
              </w:rPr>
              <w:t xml:space="preserve">Signed </w:t>
            </w:r>
            <w:r w:rsidR="00DD6764" w:rsidRPr="008D3AE1">
              <w:rPr>
                <w:rFonts w:cs="Arial"/>
                <w:sz w:val="16"/>
                <w:szCs w:val="18"/>
                <w:u w:val="single"/>
              </w:rPr>
              <w:t>Copies</w:t>
            </w:r>
            <w:r w:rsidR="00DD6764" w:rsidRPr="008D3AE1">
              <w:rPr>
                <w:rFonts w:cs="Arial"/>
                <w:sz w:val="16"/>
                <w:szCs w:val="18"/>
              </w:rPr>
              <w:t>: O</w:t>
            </w:r>
            <w:r w:rsidR="00541583">
              <w:rPr>
                <w:rFonts w:cs="Arial"/>
                <w:sz w:val="16"/>
                <w:szCs w:val="18"/>
              </w:rPr>
              <w:t xml:space="preserve">riginal </w:t>
            </w:r>
            <w:r w:rsidR="00DD6764" w:rsidRPr="008D3AE1">
              <w:rPr>
                <w:rFonts w:cs="Arial"/>
                <w:sz w:val="16"/>
                <w:szCs w:val="18"/>
              </w:rPr>
              <w:t xml:space="preserve">to supervisor; copy to </w:t>
            </w:r>
            <w:r w:rsidR="00A053EB" w:rsidRPr="008D3AE1">
              <w:rPr>
                <w:rFonts w:cs="Arial"/>
                <w:sz w:val="16"/>
                <w:szCs w:val="18"/>
              </w:rPr>
              <w:t>incumbent</w:t>
            </w:r>
            <w:r w:rsidRPr="008D3AE1">
              <w:rPr>
                <w:rFonts w:cs="Arial"/>
                <w:sz w:val="16"/>
                <w:szCs w:val="18"/>
              </w:rPr>
              <w:t xml:space="preserve">; </w:t>
            </w:r>
            <w:r w:rsidR="00541583">
              <w:rPr>
                <w:rFonts w:cs="Arial"/>
                <w:sz w:val="16"/>
                <w:szCs w:val="18"/>
              </w:rPr>
              <w:t>scanned/electronic version emailed</w:t>
            </w:r>
            <w:r w:rsidR="00DD6764" w:rsidRPr="008D3AE1">
              <w:rPr>
                <w:rFonts w:cs="Arial"/>
                <w:sz w:val="16"/>
                <w:szCs w:val="18"/>
              </w:rPr>
              <w:t xml:space="preserve"> to Human Resources</w:t>
            </w:r>
            <w:r w:rsidR="008053B8" w:rsidRPr="008D3AE1">
              <w:rPr>
                <w:rFonts w:cs="Arial"/>
                <w:sz w:val="16"/>
                <w:szCs w:val="18"/>
              </w:rPr>
              <w:t>.</w:t>
            </w:r>
            <w:r w:rsidR="00DD6764" w:rsidRPr="008D3AE1">
              <w:rPr>
                <w:rFonts w:cs="Arial"/>
                <w:sz w:val="20"/>
                <w:szCs w:val="18"/>
              </w:rPr>
              <w:t xml:space="preserve"> </w:t>
            </w:r>
          </w:p>
        </w:tc>
      </w:tr>
      <w:tr w:rsidR="00264CD6" w:rsidRPr="008D3AE1" w14:paraId="04BAD415" w14:textId="77777777" w:rsidTr="0073519A">
        <w:trPr>
          <w:trHeight w:val="319"/>
        </w:trPr>
        <w:tc>
          <w:tcPr>
            <w:tcW w:w="2003" w:type="dxa"/>
            <w:tcBorders>
              <w:left w:val="single" w:sz="4" w:space="0" w:color="auto"/>
            </w:tcBorders>
          </w:tcPr>
          <w:p w14:paraId="04BAD412" w14:textId="77777777" w:rsidR="008A0FD5" w:rsidRPr="008D3AE1" w:rsidRDefault="008A0FD5" w:rsidP="00137B70">
            <w:pPr>
              <w:rPr>
                <w:rFonts w:cs="Arial"/>
                <w:b/>
                <w:sz w:val="18"/>
                <w:szCs w:val="19"/>
              </w:rPr>
            </w:pPr>
            <w:r w:rsidRPr="008D3AE1">
              <w:rPr>
                <w:rFonts w:cs="Arial"/>
                <w:b/>
                <w:sz w:val="18"/>
                <w:szCs w:val="19"/>
              </w:rPr>
              <w:t>S</w:t>
            </w:r>
            <w:r w:rsidR="00F870E1">
              <w:rPr>
                <w:rFonts w:cs="Arial"/>
                <w:b/>
                <w:sz w:val="18"/>
                <w:szCs w:val="19"/>
              </w:rPr>
              <w:t>ection A</w:t>
            </w:r>
            <w:r w:rsidRPr="008D3AE1">
              <w:rPr>
                <w:rFonts w:cs="Arial"/>
                <w:b/>
                <w:sz w:val="18"/>
                <w:szCs w:val="19"/>
              </w:rPr>
              <w:t>:</w:t>
            </w:r>
          </w:p>
          <w:p w14:paraId="04BAD413" w14:textId="77777777" w:rsidR="00264CD6" w:rsidRPr="008D3AE1" w:rsidRDefault="001E39CB" w:rsidP="008A0FD5">
            <w:pPr>
              <w:rPr>
                <w:rFonts w:cs="Arial"/>
                <w:b/>
                <w:sz w:val="18"/>
                <w:szCs w:val="19"/>
              </w:rPr>
            </w:pPr>
            <w:r w:rsidRPr="008D3AE1">
              <w:rPr>
                <w:rFonts w:cs="Arial"/>
                <w:b/>
                <w:sz w:val="18"/>
                <w:szCs w:val="19"/>
              </w:rPr>
              <w:t xml:space="preserve">Position </w:t>
            </w:r>
            <w:r w:rsidR="008A0FD5" w:rsidRPr="008D3AE1">
              <w:rPr>
                <w:rFonts w:cs="Arial"/>
                <w:b/>
                <w:sz w:val="18"/>
                <w:szCs w:val="19"/>
              </w:rPr>
              <w:t>Profile</w:t>
            </w:r>
          </w:p>
        </w:tc>
        <w:tc>
          <w:tcPr>
            <w:tcW w:w="8989" w:type="dxa"/>
            <w:gridSpan w:val="2"/>
            <w:tcBorders>
              <w:right w:val="single" w:sz="4" w:space="0" w:color="auto"/>
            </w:tcBorders>
            <w:shd w:val="clear" w:color="auto" w:fill="auto"/>
          </w:tcPr>
          <w:p w14:paraId="04BAD414" w14:textId="77777777" w:rsidR="00264CD6" w:rsidRPr="008D3AE1" w:rsidRDefault="00264CD6" w:rsidP="00EF7A41">
            <w:pPr>
              <w:spacing w:after="20" w:line="240" w:lineRule="auto"/>
              <w:ind w:right="0"/>
              <w:rPr>
                <w:rFonts w:cs="Arial"/>
                <w:sz w:val="16"/>
                <w:szCs w:val="18"/>
              </w:rPr>
            </w:pPr>
            <w:r w:rsidRPr="008D3AE1">
              <w:rPr>
                <w:rFonts w:cs="Arial"/>
                <w:sz w:val="16"/>
                <w:szCs w:val="18"/>
              </w:rPr>
              <w:t xml:space="preserve">Complete </w:t>
            </w:r>
            <w:r w:rsidR="001E39CB" w:rsidRPr="008D3AE1">
              <w:rPr>
                <w:rFonts w:cs="Arial"/>
                <w:sz w:val="16"/>
                <w:szCs w:val="18"/>
              </w:rPr>
              <w:t xml:space="preserve">Sections A through </w:t>
            </w:r>
            <w:r w:rsidR="00EF7A41">
              <w:rPr>
                <w:rFonts w:cs="Arial"/>
                <w:sz w:val="16"/>
                <w:szCs w:val="18"/>
              </w:rPr>
              <w:t>K</w:t>
            </w:r>
            <w:r w:rsidRPr="008D3AE1">
              <w:rPr>
                <w:rFonts w:cs="Arial"/>
                <w:sz w:val="16"/>
                <w:szCs w:val="18"/>
              </w:rPr>
              <w:t>. If position number is changing, complete section</w:t>
            </w:r>
            <w:r w:rsidR="00185175">
              <w:rPr>
                <w:rFonts w:cs="Arial"/>
                <w:sz w:val="16"/>
                <w:szCs w:val="18"/>
              </w:rPr>
              <w:t>s</w:t>
            </w:r>
            <w:r w:rsidRPr="008D3AE1">
              <w:rPr>
                <w:rFonts w:cs="Arial"/>
                <w:sz w:val="16"/>
                <w:szCs w:val="18"/>
              </w:rPr>
              <w:t xml:space="preserve"> </w:t>
            </w:r>
            <w:r w:rsidR="009B7905" w:rsidRPr="008D3AE1">
              <w:rPr>
                <w:rFonts w:cs="Arial"/>
                <w:sz w:val="16"/>
                <w:szCs w:val="18"/>
              </w:rPr>
              <w:t>D</w:t>
            </w:r>
            <w:r w:rsidR="007768E5">
              <w:rPr>
                <w:rFonts w:cs="Arial"/>
                <w:sz w:val="16"/>
                <w:szCs w:val="18"/>
              </w:rPr>
              <w:t>,</w:t>
            </w:r>
            <w:r w:rsidR="00F6761E">
              <w:rPr>
                <w:rFonts w:cs="Arial"/>
                <w:sz w:val="16"/>
                <w:szCs w:val="18"/>
              </w:rPr>
              <w:t xml:space="preserve"> E,</w:t>
            </w:r>
            <w:r w:rsidR="007768E5">
              <w:rPr>
                <w:rFonts w:cs="Arial"/>
                <w:sz w:val="16"/>
                <w:szCs w:val="18"/>
              </w:rPr>
              <w:t xml:space="preserve"> </w:t>
            </w:r>
            <w:r w:rsidR="00F6761E">
              <w:rPr>
                <w:rFonts w:cs="Arial"/>
                <w:sz w:val="16"/>
                <w:szCs w:val="18"/>
              </w:rPr>
              <w:t>G</w:t>
            </w:r>
            <w:r w:rsidR="007768E5">
              <w:rPr>
                <w:rFonts w:cs="Arial"/>
                <w:sz w:val="16"/>
                <w:szCs w:val="18"/>
              </w:rPr>
              <w:t xml:space="preserve">, and </w:t>
            </w:r>
            <w:r w:rsidR="00F6761E">
              <w:rPr>
                <w:rFonts w:cs="Arial"/>
                <w:sz w:val="16"/>
                <w:szCs w:val="18"/>
              </w:rPr>
              <w:t>H</w:t>
            </w:r>
            <w:r w:rsidRPr="008D3AE1">
              <w:rPr>
                <w:rFonts w:cs="Arial"/>
                <w:sz w:val="16"/>
                <w:szCs w:val="18"/>
              </w:rPr>
              <w:t xml:space="preserve"> using the proposed position information. If </w:t>
            </w:r>
            <w:r w:rsidR="00273042" w:rsidRPr="008D3AE1">
              <w:rPr>
                <w:rFonts w:cs="Arial"/>
                <w:sz w:val="16"/>
                <w:szCs w:val="18"/>
              </w:rPr>
              <w:t>incumbent</w:t>
            </w:r>
            <w:r w:rsidRPr="008D3AE1">
              <w:rPr>
                <w:rFonts w:cs="Arial"/>
                <w:sz w:val="16"/>
                <w:szCs w:val="18"/>
              </w:rPr>
              <w:t xml:space="preserve">’s name is known, complete section </w:t>
            </w:r>
            <w:r w:rsidR="0096329F">
              <w:rPr>
                <w:rFonts w:cs="Arial"/>
                <w:sz w:val="16"/>
                <w:szCs w:val="18"/>
              </w:rPr>
              <w:t>C</w:t>
            </w:r>
            <w:r w:rsidRPr="008D3AE1">
              <w:rPr>
                <w:rFonts w:cs="Arial"/>
                <w:sz w:val="16"/>
                <w:szCs w:val="18"/>
              </w:rPr>
              <w:t>.</w:t>
            </w:r>
          </w:p>
        </w:tc>
      </w:tr>
      <w:tr w:rsidR="008A0FD5" w:rsidRPr="008D3AE1" w14:paraId="04BAD418" w14:textId="77777777" w:rsidTr="0073519A">
        <w:trPr>
          <w:trHeight w:val="319"/>
        </w:trPr>
        <w:tc>
          <w:tcPr>
            <w:tcW w:w="2003" w:type="dxa"/>
            <w:tcBorders>
              <w:left w:val="single" w:sz="4" w:space="0" w:color="auto"/>
            </w:tcBorders>
          </w:tcPr>
          <w:p w14:paraId="04BAD416" w14:textId="77777777" w:rsidR="008A0FD5" w:rsidRPr="008D3AE1" w:rsidRDefault="008A0FD5" w:rsidP="00F870E1">
            <w:pPr>
              <w:rPr>
                <w:rFonts w:cs="Arial"/>
                <w:b/>
                <w:sz w:val="18"/>
                <w:szCs w:val="19"/>
              </w:rPr>
            </w:pPr>
            <w:r w:rsidRPr="008D3AE1">
              <w:rPr>
                <w:rFonts w:cs="Arial"/>
                <w:b/>
                <w:sz w:val="18"/>
                <w:szCs w:val="19"/>
              </w:rPr>
              <w:t>S</w:t>
            </w:r>
            <w:r w:rsidR="00F870E1">
              <w:rPr>
                <w:rFonts w:cs="Arial"/>
                <w:b/>
                <w:sz w:val="18"/>
                <w:szCs w:val="19"/>
              </w:rPr>
              <w:t>ection B</w:t>
            </w:r>
            <w:r w:rsidRPr="008D3AE1">
              <w:rPr>
                <w:rFonts w:cs="Arial"/>
                <w:b/>
                <w:sz w:val="18"/>
                <w:szCs w:val="19"/>
              </w:rPr>
              <w:t>:</w:t>
            </w:r>
            <w:r w:rsidR="00393EA3">
              <w:rPr>
                <w:rFonts w:cs="Arial"/>
                <w:b/>
                <w:sz w:val="18"/>
                <w:szCs w:val="19"/>
              </w:rPr>
              <w:t xml:space="preserve"> </w:t>
            </w:r>
            <w:r w:rsidRPr="008D3AE1">
              <w:rPr>
                <w:rFonts w:cs="Arial"/>
                <w:b/>
                <w:sz w:val="18"/>
                <w:szCs w:val="19"/>
              </w:rPr>
              <w:t xml:space="preserve">Position </w:t>
            </w:r>
            <w:r w:rsidR="00AF3EDC" w:rsidRPr="008D3AE1">
              <w:rPr>
                <w:rFonts w:cs="Arial"/>
                <w:b/>
                <w:sz w:val="18"/>
                <w:szCs w:val="19"/>
              </w:rPr>
              <w:t>Functions &amp; Duties</w:t>
            </w:r>
          </w:p>
        </w:tc>
        <w:tc>
          <w:tcPr>
            <w:tcW w:w="8989" w:type="dxa"/>
            <w:gridSpan w:val="2"/>
            <w:tcBorders>
              <w:bottom w:val="single" w:sz="4" w:space="0" w:color="auto"/>
              <w:right w:val="single" w:sz="4" w:space="0" w:color="auto"/>
            </w:tcBorders>
          </w:tcPr>
          <w:p w14:paraId="04BAD417" w14:textId="77777777" w:rsidR="008A0FD5" w:rsidRPr="008D3AE1" w:rsidRDefault="008A0FD5" w:rsidP="00DB7444">
            <w:pPr>
              <w:spacing w:after="20" w:line="240" w:lineRule="auto"/>
              <w:ind w:right="0"/>
              <w:rPr>
                <w:rFonts w:cs="Arial"/>
                <w:sz w:val="16"/>
                <w:szCs w:val="18"/>
              </w:rPr>
            </w:pPr>
            <w:r w:rsidRPr="008D3AE1">
              <w:rPr>
                <w:rFonts w:cs="Arial"/>
                <w:sz w:val="16"/>
                <w:szCs w:val="18"/>
              </w:rPr>
              <w:t>I</w:t>
            </w:r>
            <w:r w:rsidR="00273042" w:rsidRPr="008D3AE1">
              <w:rPr>
                <w:rFonts w:cs="Arial"/>
                <w:sz w:val="16"/>
                <w:szCs w:val="18"/>
              </w:rPr>
              <w:t>dentify</w:t>
            </w:r>
            <w:r w:rsidRPr="008D3AE1">
              <w:rPr>
                <w:rFonts w:cs="Arial"/>
                <w:sz w:val="16"/>
                <w:szCs w:val="18"/>
              </w:rPr>
              <w:t xml:space="preserve"> the major functions and associated duties</w:t>
            </w:r>
            <w:r w:rsidR="00AF3EDC" w:rsidRPr="008D3AE1">
              <w:rPr>
                <w:rFonts w:cs="Arial"/>
                <w:sz w:val="16"/>
                <w:szCs w:val="18"/>
              </w:rPr>
              <w:t xml:space="preserve">, and the </w:t>
            </w:r>
            <w:r w:rsidRPr="008D3AE1">
              <w:rPr>
                <w:rFonts w:cs="Arial"/>
                <w:sz w:val="16"/>
                <w:szCs w:val="18"/>
              </w:rPr>
              <w:t xml:space="preserve">percentage of time spent </w:t>
            </w:r>
            <w:r w:rsidR="00E47FBA" w:rsidRPr="008D3AE1">
              <w:rPr>
                <w:rFonts w:cs="Arial"/>
                <w:sz w:val="16"/>
                <w:szCs w:val="18"/>
              </w:rPr>
              <w:t xml:space="preserve">annually </w:t>
            </w:r>
            <w:r w:rsidRPr="008D3AE1">
              <w:rPr>
                <w:rFonts w:cs="Arial"/>
                <w:sz w:val="16"/>
                <w:szCs w:val="18"/>
              </w:rPr>
              <w:t>on each</w:t>
            </w:r>
            <w:r w:rsidR="00AF3EDC" w:rsidRPr="008D3AE1">
              <w:rPr>
                <w:rFonts w:cs="Arial"/>
                <w:sz w:val="16"/>
                <w:szCs w:val="18"/>
              </w:rPr>
              <w:t xml:space="preserve"> </w:t>
            </w:r>
            <w:r w:rsidRPr="008D3AE1">
              <w:rPr>
                <w:rFonts w:cs="Arial"/>
                <w:sz w:val="16"/>
                <w:szCs w:val="18"/>
              </w:rPr>
              <w:t>(list higher percentages first).</w:t>
            </w:r>
          </w:p>
        </w:tc>
      </w:tr>
      <w:tr w:rsidR="0073753E" w:rsidRPr="008D3AE1" w14:paraId="04BAD41B" w14:textId="77777777" w:rsidTr="00466D51">
        <w:trPr>
          <w:trHeight w:val="193"/>
        </w:trPr>
        <w:tc>
          <w:tcPr>
            <w:tcW w:w="2003" w:type="dxa"/>
            <w:tcBorders>
              <w:left w:val="single" w:sz="4" w:space="0" w:color="auto"/>
            </w:tcBorders>
          </w:tcPr>
          <w:p w14:paraId="04BAD419" w14:textId="77777777" w:rsidR="0073753E" w:rsidRPr="008D3AE1" w:rsidRDefault="0073753E" w:rsidP="00502691">
            <w:pPr>
              <w:ind w:right="-29"/>
              <w:jc w:val="right"/>
              <w:rPr>
                <w:rFonts w:cs="Arial"/>
                <w:b/>
                <w:i/>
                <w:sz w:val="16"/>
                <w:szCs w:val="19"/>
              </w:rPr>
            </w:pPr>
            <w:r>
              <w:rPr>
                <w:rFonts w:cs="Arial"/>
                <w:b/>
                <w:i/>
                <w:sz w:val="16"/>
                <w:szCs w:val="19"/>
              </w:rPr>
              <w:t>Information Technology Domains</w:t>
            </w:r>
            <w:r w:rsidR="00BE72FA">
              <w:rPr>
                <w:rFonts w:cs="Arial"/>
                <w:b/>
                <w:i/>
                <w:sz w:val="16"/>
                <w:szCs w:val="19"/>
              </w:rPr>
              <w:t xml:space="preserve"> </w:t>
            </w:r>
          </w:p>
        </w:tc>
        <w:tc>
          <w:tcPr>
            <w:tcW w:w="8989" w:type="dxa"/>
            <w:gridSpan w:val="2"/>
            <w:tcBorders>
              <w:bottom w:val="single" w:sz="4" w:space="0" w:color="auto"/>
              <w:right w:val="single" w:sz="4" w:space="0" w:color="auto"/>
            </w:tcBorders>
          </w:tcPr>
          <w:p w14:paraId="04BAD41A" w14:textId="77777777" w:rsidR="0073753E" w:rsidRPr="00AA5584" w:rsidRDefault="00AA5584" w:rsidP="00466D51">
            <w:pPr>
              <w:spacing w:after="20" w:line="240" w:lineRule="auto"/>
              <w:ind w:right="0"/>
              <w:rPr>
                <w:rFonts w:cs="Arial"/>
                <w:sz w:val="16"/>
                <w:szCs w:val="18"/>
              </w:rPr>
            </w:pPr>
            <w:r w:rsidRPr="00AA5584">
              <w:rPr>
                <w:rFonts w:cs="Arial"/>
                <w:sz w:val="16"/>
                <w:szCs w:val="18"/>
              </w:rPr>
              <w:t>Select all domains applicable to the incumbent’s duties/tasks.</w:t>
            </w:r>
          </w:p>
        </w:tc>
      </w:tr>
      <w:tr w:rsidR="00264CD6" w:rsidRPr="008D3AE1" w14:paraId="04BAD41E" w14:textId="77777777" w:rsidTr="0073519A">
        <w:trPr>
          <w:trHeight w:val="319"/>
        </w:trPr>
        <w:tc>
          <w:tcPr>
            <w:tcW w:w="2003" w:type="dxa"/>
            <w:tcBorders>
              <w:left w:val="single" w:sz="4" w:space="0" w:color="auto"/>
            </w:tcBorders>
          </w:tcPr>
          <w:p w14:paraId="04BAD41C" w14:textId="77777777" w:rsidR="00264CD6" w:rsidRPr="008D3AE1" w:rsidRDefault="00D5040F" w:rsidP="00657967">
            <w:pPr>
              <w:ind w:right="-25"/>
              <w:jc w:val="right"/>
              <w:rPr>
                <w:rFonts w:cs="Arial"/>
                <w:b/>
                <w:i/>
                <w:sz w:val="16"/>
                <w:szCs w:val="19"/>
              </w:rPr>
            </w:pPr>
            <w:r w:rsidRPr="008D3AE1">
              <w:rPr>
                <w:rFonts w:cs="Arial"/>
                <w:b/>
                <w:i/>
                <w:sz w:val="16"/>
                <w:szCs w:val="19"/>
              </w:rPr>
              <w:t>Organizational Setting and Major Functions</w:t>
            </w:r>
          </w:p>
        </w:tc>
        <w:tc>
          <w:tcPr>
            <w:tcW w:w="8989" w:type="dxa"/>
            <w:gridSpan w:val="2"/>
            <w:tcBorders>
              <w:bottom w:val="single" w:sz="4" w:space="0" w:color="auto"/>
              <w:right w:val="single" w:sz="4" w:space="0" w:color="auto"/>
            </w:tcBorders>
          </w:tcPr>
          <w:p w14:paraId="04BAD41D" w14:textId="77777777" w:rsidR="00264CD6" w:rsidRPr="008D3AE1" w:rsidRDefault="003171DC" w:rsidP="00DB7444">
            <w:pPr>
              <w:spacing w:after="20" w:line="240" w:lineRule="auto"/>
              <w:ind w:right="0"/>
              <w:rPr>
                <w:rFonts w:cs="Arial"/>
                <w:sz w:val="16"/>
                <w:szCs w:val="18"/>
              </w:rPr>
            </w:pPr>
            <w:r w:rsidRPr="008D3AE1">
              <w:rPr>
                <w:rFonts w:cs="Arial"/>
                <w:sz w:val="16"/>
                <w:szCs w:val="18"/>
              </w:rPr>
              <w:t xml:space="preserve">Provide a </w:t>
            </w:r>
            <w:r w:rsidR="00264CD6" w:rsidRPr="008D3AE1">
              <w:rPr>
                <w:rFonts w:cs="Arial"/>
                <w:sz w:val="16"/>
                <w:szCs w:val="18"/>
                <w:u w:val="single"/>
              </w:rPr>
              <w:t>brief</w:t>
            </w:r>
            <w:r w:rsidR="00264CD6" w:rsidRPr="008D3AE1">
              <w:rPr>
                <w:rFonts w:cs="Arial"/>
                <w:sz w:val="16"/>
                <w:szCs w:val="18"/>
              </w:rPr>
              <w:t xml:space="preserve"> description of the position’s reporting relationship, primary role</w:t>
            </w:r>
            <w:r w:rsidR="003A793B" w:rsidRPr="008D3AE1">
              <w:rPr>
                <w:rFonts w:cs="Arial"/>
                <w:sz w:val="16"/>
                <w:szCs w:val="18"/>
              </w:rPr>
              <w:t>,</w:t>
            </w:r>
            <w:r w:rsidR="00264CD6" w:rsidRPr="008D3AE1">
              <w:rPr>
                <w:rFonts w:cs="Arial"/>
                <w:sz w:val="16"/>
                <w:szCs w:val="18"/>
              </w:rPr>
              <w:t xml:space="preserve"> and purpose.</w:t>
            </w:r>
          </w:p>
        </w:tc>
      </w:tr>
      <w:tr w:rsidR="00DD6764" w:rsidRPr="008D3AE1" w14:paraId="04BAD42B" w14:textId="77777777" w:rsidTr="00393EA3">
        <w:trPr>
          <w:trHeight w:val="2956"/>
        </w:trPr>
        <w:tc>
          <w:tcPr>
            <w:tcW w:w="2003" w:type="dxa"/>
            <w:vMerge w:val="restart"/>
            <w:tcBorders>
              <w:left w:val="single" w:sz="4" w:space="0" w:color="auto"/>
            </w:tcBorders>
          </w:tcPr>
          <w:p w14:paraId="04BAD41F" w14:textId="77777777" w:rsidR="00DD6764" w:rsidRPr="008D3AE1" w:rsidRDefault="00DD6764" w:rsidP="00AF3EDC">
            <w:pPr>
              <w:ind w:right="-25"/>
              <w:jc w:val="right"/>
              <w:rPr>
                <w:rFonts w:cs="Arial"/>
                <w:b/>
                <w:i/>
                <w:sz w:val="16"/>
                <w:szCs w:val="19"/>
              </w:rPr>
            </w:pPr>
            <w:r w:rsidRPr="008D3AE1">
              <w:rPr>
                <w:rFonts w:cs="Arial"/>
                <w:b/>
                <w:i/>
                <w:sz w:val="16"/>
                <w:szCs w:val="19"/>
              </w:rPr>
              <w:t xml:space="preserve">Essential Functions </w:t>
            </w:r>
          </w:p>
        </w:tc>
        <w:tc>
          <w:tcPr>
            <w:tcW w:w="8989" w:type="dxa"/>
            <w:gridSpan w:val="2"/>
            <w:tcBorders>
              <w:bottom w:val="nil"/>
              <w:right w:val="single" w:sz="4" w:space="0" w:color="auto"/>
            </w:tcBorders>
          </w:tcPr>
          <w:p w14:paraId="04BAD420" w14:textId="77777777" w:rsidR="00DD6764" w:rsidRPr="008D3AE1" w:rsidRDefault="003171DC" w:rsidP="00DB7444">
            <w:pPr>
              <w:spacing w:after="20" w:line="240" w:lineRule="auto"/>
              <w:ind w:right="0"/>
              <w:rPr>
                <w:rFonts w:cs="Arial"/>
                <w:b/>
                <w:sz w:val="16"/>
                <w:szCs w:val="18"/>
              </w:rPr>
            </w:pPr>
            <w:r w:rsidRPr="008D3AE1">
              <w:rPr>
                <w:rFonts w:cs="Arial"/>
                <w:sz w:val="16"/>
                <w:szCs w:val="18"/>
              </w:rPr>
              <w:t xml:space="preserve">Identify </w:t>
            </w:r>
            <w:r w:rsidR="00DD6764" w:rsidRPr="008D3AE1">
              <w:rPr>
                <w:rFonts w:cs="Arial"/>
                <w:sz w:val="16"/>
                <w:szCs w:val="18"/>
              </w:rPr>
              <w:t>the fundamental job duties of the position that must be performed, with or wi</w:t>
            </w:r>
            <w:r w:rsidR="00100E01" w:rsidRPr="008D3AE1">
              <w:rPr>
                <w:rFonts w:cs="Arial"/>
                <w:sz w:val="16"/>
                <w:szCs w:val="18"/>
              </w:rPr>
              <w:t xml:space="preserve">thout reasonable accommodation. </w:t>
            </w:r>
            <w:r w:rsidR="00DD6764" w:rsidRPr="008D3AE1">
              <w:rPr>
                <w:rFonts w:cs="Arial"/>
                <w:b/>
                <w:sz w:val="16"/>
                <w:szCs w:val="18"/>
              </w:rPr>
              <w:t>NOTE: Essential Functions shall be properly aligned with the class</w:t>
            </w:r>
            <w:r w:rsidR="008A0FD5" w:rsidRPr="008D3AE1">
              <w:rPr>
                <w:rFonts w:cs="Arial"/>
                <w:b/>
                <w:sz w:val="16"/>
                <w:szCs w:val="18"/>
              </w:rPr>
              <w:t>ification</w:t>
            </w:r>
            <w:r w:rsidR="00DD6764" w:rsidRPr="008D3AE1">
              <w:rPr>
                <w:rFonts w:cs="Arial"/>
                <w:b/>
                <w:sz w:val="16"/>
                <w:szCs w:val="18"/>
              </w:rPr>
              <w:t xml:space="preserve"> specification</w:t>
            </w:r>
            <w:r w:rsidR="00100E01" w:rsidRPr="008D3AE1">
              <w:rPr>
                <w:rFonts w:cs="Arial"/>
                <w:b/>
                <w:sz w:val="16"/>
                <w:szCs w:val="18"/>
              </w:rPr>
              <w:t>.</w:t>
            </w:r>
            <w:r w:rsidR="00DD6764" w:rsidRPr="008D3AE1">
              <w:rPr>
                <w:rFonts w:cs="Arial"/>
                <w:b/>
                <w:sz w:val="16"/>
                <w:szCs w:val="18"/>
              </w:rPr>
              <w:t xml:space="preserve"> </w:t>
            </w:r>
            <w:r w:rsidR="00100E01" w:rsidRPr="008D3AE1">
              <w:rPr>
                <w:rFonts w:cs="Arial"/>
                <w:b/>
                <w:sz w:val="16"/>
                <w:szCs w:val="18"/>
                <w:u w:val="single"/>
              </w:rPr>
              <w:t>P</w:t>
            </w:r>
            <w:r w:rsidRPr="008D3AE1">
              <w:rPr>
                <w:rFonts w:cs="Arial"/>
                <w:b/>
                <w:sz w:val="16"/>
                <w:szCs w:val="18"/>
                <w:u w:val="single"/>
              </w:rPr>
              <w:t>ercentages s</w:t>
            </w:r>
            <w:r w:rsidR="00DD6764" w:rsidRPr="008D3AE1">
              <w:rPr>
                <w:rFonts w:cs="Arial"/>
                <w:b/>
                <w:sz w:val="16"/>
                <w:szCs w:val="18"/>
                <w:u w:val="single"/>
              </w:rPr>
              <w:t>hall be in increments of 5</w:t>
            </w:r>
            <w:r w:rsidR="00384985" w:rsidRPr="008D3AE1">
              <w:rPr>
                <w:rFonts w:cs="Arial"/>
                <w:b/>
                <w:sz w:val="16"/>
                <w:szCs w:val="18"/>
                <w:u w:val="single"/>
              </w:rPr>
              <w:t>,</w:t>
            </w:r>
            <w:r w:rsidRPr="008D3AE1">
              <w:rPr>
                <w:rFonts w:cs="Arial"/>
                <w:b/>
                <w:sz w:val="16"/>
                <w:szCs w:val="18"/>
                <w:u w:val="single"/>
              </w:rPr>
              <w:t xml:space="preserve"> and </w:t>
            </w:r>
            <w:r w:rsidR="00384985" w:rsidRPr="008D3AE1">
              <w:rPr>
                <w:rFonts w:cs="Arial"/>
                <w:b/>
                <w:sz w:val="16"/>
                <w:szCs w:val="18"/>
                <w:u w:val="single"/>
              </w:rPr>
              <w:t xml:space="preserve">should be </w:t>
            </w:r>
            <w:r w:rsidR="00DD6764" w:rsidRPr="008D3AE1">
              <w:rPr>
                <w:rFonts w:cs="Arial"/>
                <w:b/>
                <w:sz w:val="16"/>
                <w:szCs w:val="18"/>
                <w:u w:val="single"/>
              </w:rPr>
              <w:t>no less than 5%</w:t>
            </w:r>
            <w:r w:rsidR="00DD6764" w:rsidRPr="008D3AE1">
              <w:rPr>
                <w:rFonts w:cs="Arial"/>
                <w:b/>
                <w:sz w:val="16"/>
                <w:szCs w:val="18"/>
              </w:rPr>
              <w:t xml:space="preserve">. The total percentage of all functions (essential and marginal) </w:t>
            </w:r>
            <w:r w:rsidR="008A0FD5" w:rsidRPr="008D3AE1">
              <w:rPr>
                <w:rFonts w:cs="Arial"/>
                <w:b/>
                <w:sz w:val="16"/>
                <w:szCs w:val="18"/>
              </w:rPr>
              <w:t xml:space="preserve">must </w:t>
            </w:r>
            <w:r w:rsidR="00DD6764" w:rsidRPr="008D3AE1">
              <w:rPr>
                <w:rFonts w:cs="Arial"/>
                <w:b/>
                <w:sz w:val="16"/>
                <w:szCs w:val="18"/>
              </w:rPr>
              <w:t>equal 100%.</w:t>
            </w:r>
          </w:p>
          <w:p w14:paraId="04BAD421" w14:textId="77777777" w:rsidR="00DD6764" w:rsidRPr="008D3AE1" w:rsidRDefault="00DD6764" w:rsidP="00DB7444">
            <w:pPr>
              <w:spacing w:after="20" w:line="240" w:lineRule="auto"/>
              <w:ind w:right="0"/>
              <w:rPr>
                <w:rFonts w:cs="Arial"/>
                <w:sz w:val="4"/>
                <w:szCs w:val="8"/>
              </w:rPr>
            </w:pPr>
          </w:p>
          <w:p w14:paraId="04BAD422" w14:textId="77777777" w:rsidR="00DD6764" w:rsidRPr="008D3AE1" w:rsidRDefault="00A30EF6" w:rsidP="00DB7444">
            <w:pPr>
              <w:spacing w:after="20" w:line="240" w:lineRule="auto"/>
              <w:ind w:right="0"/>
              <w:rPr>
                <w:rFonts w:cs="Arial"/>
                <w:sz w:val="16"/>
                <w:szCs w:val="18"/>
              </w:rPr>
            </w:pPr>
            <w:r w:rsidRPr="008D3AE1">
              <w:rPr>
                <w:rFonts w:cs="Arial"/>
                <w:sz w:val="16"/>
                <w:szCs w:val="18"/>
              </w:rPr>
              <w:t>Per Government Code section 12926.1 (a-c), a</w:t>
            </w:r>
            <w:r w:rsidR="00DD6764" w:rsidRPr="008D3AE1">
              <w:rPr>
                <w:rFonts w:cs="Arial"/>
                <w:sz w:val="16"/>
                <w:szCs w:val="18"/>
              </w:rPr>
              <w:t xml:space="preserve"> job function or task may be considered </w:t>
            </w:r>
            <w:r w:rsidR="003A793B" w:rsidRPr="008D3AE1">
              <w:rPr>
                <w:rFonts w:cs="Arial"/>
                <w:sz w:val="16"/>
                <w:szCs w:val="18"/>
              </w:rPr>
              <w:t xml:space="preserve">an </w:t>
            </w:r>
            <w:r w:rsidR="00DD6764" w:rsidRPr="008D3AE1">
              <w:rPr>
                <w:rFonts w:cs="Arial"/>
                <w:sz w:val="16"/>
                <w:szCs w:val="18"/>
              </w:rPr>
              <w:t>essential</w:t>
            </w:r>
            <w:r w:rsidR="003A793B" w:rsidRPr="008D3AE1">
              <w:rPr>
                <w:rFonts w:cs="Arial"/>
                <w:sz w:val="16"/>
                <w:szCs w:val="18"/>
              </w:rPr>
              <w:t xml:space="preserve"> function</w:t>
            </w:r>
            <w:r w:rsidR="00DD6764" w:rsidRPr="008D3AE1">
              <w:rPr>
                <w:rFonts w:cs="Arial"/>
                <w:sz w:val="16"/>
                <w:szCs w:val="18"/>
              </w:rPr>
              <w:t xml:space="preserve"> for several reasons, including, but not limited to:</w:t>
            </w:r>
          </w:p>
          <w:p w14:paraId="04BAD423" w14:textId="77777777" w:rsidR="00DD6764" w:rsidRPr="008D3AE1" w:rsidRDefault="00DD6764" w:rsidP="00DB7444">
            <w:pPr>
              <w:pStyle w:val="ListParagraph"/>
              <w:numPr>
                <w:ilvl w:val="0"/>
                <w:numId w:val="6"/>
              </w:numPr>
              <w:spacing w:after="20" w:line="240" w:lineRule="auto"/>
              <w:ind w:right="0"/>
              <w:contextualSpacing w:val="0"/>
              <w:rPr>
                <w:rFonts w:cs="Arial"/>
                <w:sz w:val="16"/>
                <w:szCs w:val="18"/>
              </w:rPr>
            </w:pPr>
            <w:r w:rsidRPr="008D3AE1">
              <w:rPr>
                <w:rFonts w:cs="Arial"/>
                <w:sz w:val="16"/>
                <w:szCs w:val="18"/>
              </w:rPr>
              <w:t>The position exists to perform the function.</w:t>
            </w:r>
          </w:p>
          <w:p w14:paraId="04BAD424" w14:textId="77777777" w:rsidR="00DD6764" w:rsidRPr="008D3AE1" w:rsidRDefault="00DD6764" w:rsidP="00DB7444">
            <w:pPr>
              <w:pStyle w:val="ListParagraph"/>
              <w:numPr>
                <w:ilvl w:val="0"/>
                <w:numId w:val="6"/>
              </w:numPr>
              <w:spacing w:after="20" w:line="240" w:lineRule="auto"/>
              <w:ind w:right="0"/>
              <w:contextualSpacing w:val="0"/>
              <w:rPr>
                <w:rFonts w:cs="Arial"/>
                <w:sz w:val="16"/>
                <w:szCs w:val="18"/>
              </w:rPr>
            </w:pPr>
            <w:r w:rsidRPr="008D3AE1">
              <w:rPr>
                <w:rFonts w:cs="Arial"/>
                <w:sz w:val="16"/>
                <w:szCs w:val="18"/>
              </w:rPr>
              <w:t>There are a limited number of other employees available to perform the function, or among whom the function can be distributed.</w:t>
            </w:r>
          </w:p>
          <w:p w14:paraId="04BAD425" w14:textId="77777777" w:rsidR="00DD6764" w:rsidRPr="008D3AE1" w:rsidRDefault="00DD6764" w:rsidP="00DB7444">
            <w:pPr>
              <w:pStyle w:val="ListParagraph"/>
              <w:numPr>
                <w:ilvl w:val="0"/>
                <w:numId w:val="6"/>
              </w:numPr>
              <w:spacing w:after="20" w:line="240" w:lineRule="auto"/>
              <w:ind w:right="0"/>
              <w:contextualSpacing w:val="0"/>
              <w:rPr>
                <w:rFonts w:cs="Arial"/>
                <w:sz w:val="16"/>
                <w:szCs w:val="18"/>
              </w:rPr>
            </w:pPr>
            <w:r w:rsidRPr="008D3AE1">
              <w:rPr>
                <w:rFonts w:cs="Arial"/>
                <w:sz w:val="16"/>
                <w:szCs w:val="18"/>
              </w:rPr>
              <w:t>The function is highly specialized; the person is hired for special expertise or ability to perform the function.</w:t>
            </w:r>
          </w:p>
          <w:p w14:paraId="04BAD426" w14:textId="77777777" w:rsidR="00DD6764" w:rsidRPr="008D3AE1" w:rsidRDefault="00DD6764" w:rsidP="00DB7444">
            <w:pPr>
              <w:pStyle w:val="ListParagraph"/>
              <w:numPr>
                <w:ilvl w:val="0"/>
                <w:numId w:val="6"/>
              </w:numPr>
              <w:spacing w:after="20" w:line="240" w:lineRule="auto"/>
              <w:ind w:right="0"/>
              <w:contextualSpacing w:val="0"/>
              <w:rPr>
                <w:rFonts w:cs="Arial"/>
                <w:sz w:val="16"/>
                <w:szCs w:val="18"/>
              </w:rPr>
            </w:pPr>
            <w:r w:rsidRPr="008D3AE1">
              <w:rPr>
                <w:rFonts w:cs="Arial"/>
                <w:sz w:val="16"/>
                <w:szCs w:val="18"/>
              </w:rPr>
              <w:t>Removal of the function would fundamentally alter the job.</w:t>
            </w:r>
          </w:p>
          <w:p w14:paraId="04BAD427" w14:textId="77777777" w:rsidR="00DD6764" w:rsidRPr="008D3AE1" w:rsidRDefault="00DD6764" w:rsidP="00393EA3">
            <w:pPr>
              <w:spacing w:before="60" w:after="20" w:line="240" w:lineRule="auto"/>
              <w:ind w:right="0"/>
              <w:rPr>
                <w:rFonts w:cs="Arial"/>
                <w:sz w:val="16"/>
                <w:szCs w:val="18"/>
              </w:rPr>
            </w:pPr>
            <w:r w:rsidRPr="008D3AE1">
              <w:rPr>
                <w:rFonts w:cs="Arial"/>
                <w:sz w:val="16"/>
                <w:szCs w:val="18"/>
              </w:rPr>
              <w:t>To write essential functions for the position:</w:t>
            </w:r>
          </w:p>
          <w:p w14:paraId="04BAD428" w14:textId="77777777" w:rsidR="00DD6764" w:rsidRPr="008D3AE1" w:rsidRDefault="00DD6764" w:rsidP="00DB7444">
            <w:pPr>
              <w:pStyle w:val="ListParagraph"/>
              <w:numPr>
                <w:ilvl w:val="0"/>
                <w:numId w:val="5"/>
              </w:numPr>
              <w:spacing w:after="20" w:line="240" w:lineRule="auto"/>
              <w:ind w:right="0"/>
              <w:contextualSpacing w:val="0"/>
              <w:rPr>
                <w:rFonts w:cs="Arial"/>
                <w:sz w:val="16"/>
                <w:szCs w:val="18"/>
              </w:rPr>
            </w:pPr>
            <w:r w:rsidRPr="008D3AE1">
              <w:rPr>
                <w:rFonts w:cs="Arial"/>
                <w:sz w:val="16"/>
                <w:szCs w:val="18"/>
              </w:rPr>
              <w:t>Identify the major functions of the job. Most positions have five to seven major functions.</w:t>
            </w:r>
          </w:p>
          <w:p w14:paraId="04BAD429" w14:textId="77777777" w:rsidR="00DD6764" w:rsidRPr="008D3AE1" w:rsidRDefault="00DD6764" w:rsidP="00DB7444">
            <w:pPr>
              <w:pStyle w:val="ListParagraph"/>
              <w:numPr>
                <w:ilvl w:val="0"/>
                <w:numId w:val="5"/>
              </w:numPr>
              <w:spacing w:after="20" w:line="240" w:lineRule="auto"/>
              <w:ind w:right="0"/>
              <w:contextualSpacing w:val="0"/>
              <w:rPr>
                <w:rFonts w:cs="Arial"/>
                <w:sz w:val="16"/>
                <w:szCs w:val="18"/>
              </w:rPr>
            </w:pPr>
            <w:r w:rsidRPr="008D3AE1">
              <w:rPr>
                <w:rFonts w:cs="Arial"/>
                <w:sz w:val="16"/>
                <w:szCs w:val="18"/>
              </w:rPr>
              <w:t>Identify the specific tasks associated with each major function (include end products).</w:t>
            </w:r>
          </w:p>
          <w:p w14:paraId="04BAD42A" w14:textId="77777777" w:rsidR="00DD6764" w:rsidRPr="00185175" w:rsidRDefault="00DD6764" w:rsidP="00393EA3">
            <w:pPr>
              <w:pStyle w:val="ListParagraph"/>
              <w:numPr>
                <w:ilvl w:val="0"/>
                <w:numId w:val="5"/>
              </w:numPr>
              <w:spacing w:line="240" w:lineRule="auto"/>
              <w:ind w:right="0"/>
              <w:contextualSpacing w:val="0"/>
              <w:rPr>
                <w:rFonts w:cs="Arial"/>
                <w:sz w:val="16"/>
                <w:szCs w:val="18"/>
              </w:rPr>
            </w:pPr>
            <w:r w:rsidRPr="008D3AE1">
              <w:rPr>
                <w:rFonts w:cs="Arial"/>
                <w:sz w:val="16"/>
                <w:szCs w:val="18"/>
              </w:rPr>
              <w:t>Identify the level of work and why the work is done</w:t>
            </w:r>
            <w:r w:rsidR="003171DC" w:rsidRPr="008D3AE1">
              <w:rPr>
                <w:rFonts w:cs="Arial"/>
                <w:sz w:val="16"/>
                <w:szCs w:val="18"/>
              </w:rPr>
              <w:t>.</w:t>
            </w:r>
          </w:p>
        </w:tc>
      </w:tr>
      <w:tr w:rsidR="00DD6764" w:rsidRPr="008D3AE1" w14:paraId="04BAD42F" w14:textId="77777777" w:rsidTr="00393EA3">
        <w:trPr>
          <w:trHeight w:val="292"/>
        </w:trPr>
        <w:tc>
          <w:tcPr>
            <w:tcW w:w="2003" w:type="dxa"/>
            <w:vMerge/>
            <w:tcBorders>
              <w:left w:val="single" w:sz="4" w:space="0" w:color="auto"/>
            </w:tcBorders>
          </w:tcPr>
          <w:p w14:paraId="04BAD42C" w14:textId="77777777" w:rsidR="00DD6764" w:rsidRPr="008D3AE1" w:rsidDel="00D5040F" w:rsidRDefault="00DD6764" w:rsidP="00137B70">
            <w:pPr>
              <w:rPr>
                <w:rFonts w:cs="Arial"/>
                <w:b/>
                <w:sz w:val="18"/>
                <w:szCs w:val="19"/>
              </w:rPr>
            </w:pPr>
          </w:p>
        </w:tc>
        <w:tc>
          <w:tcPr>
            <w:tcW w:w="8989" w:type="dxa"/>
            <w:gridSpan w:val="2"/>
            <w:tcBorders>
              <w:top w:val="nil"/>
              <w:bottom w:val="nil"/>
              <w:right w:val="single" w:sz="4" w:space="0" w:color="auto"/>
            </w:tcBorders>
          </w:tcPr>
          <w:p w14:paraId="04BAD42D" w14:textId="77777777" w:rsidR="00185175" w:rsidRDefault="00185175" w:rsidP="00393EA3">
            <w:pPr>
              <w:spacing w:after="40" w:line="240" w:lineRule="auto"/>
              <w:ind w:right="0"/>
              <w:rPr>
                <w:rFonts w:cs="Arial"/>
                <w:b/>
                <w:caps/>
                <w:sz w:val="16"/>
                <w:szCs w:val="18"/>
                <w:u w:val="single"/>
              </w:rPr>
            </w:pPr>
            <w:r w:rsidRPr="008D3AE1">
              <w:rPr>
                <w:rFonts w:cs="Arial"/>
                <w:sz w:val="16"/>
                <w:szCs w:val="18"/>
              </w:rPr>
              <w:t>The below is an example of how to write an essential function and the associated task statements:</w:t>
            </w:r>
          </w:p>
          <w:p w14:paraId="04BAD42E" w14:textId="77777777" w:rsidR="00DD6764" w:rsidRPr="008D3AE1" w:rsidRDefault="00DD6764" w:rsidP="00393EA3">
            <w:pPr>
              <w:spacing w:after="20" w:line="240" w:lineRule="auto"/>
              <w:ind w:right="0"/>
              <w:rPr>
                <w:rFonts w:cs="Arial"/>
                <w:b/>
                <w:caps/>
                <w:sz w:val="16"/>
                <w:szCs w:val="18"/>
                <w:u w:val="single"/>
              </w:rPr>
            </w:pPr>
            <w:r w:rsidRPr="008D3AE1">
              <w:rPr>
                <w:rFonts w:cs="Arial"/>
                <w:b/>
                <w:caps/>
                <w:sz w:val="16"/>
                <w:szCs w:val="18"/>
                <w:u w:val="single"/>
              </w:rPr>
              <w:t>Essential Functions</w:t>
            </w:r>
          </w:p>
        </w:tc>
      </w:tr>
      <w:tr w:rsidR="00DD6764" w:rsidRPr="008D3AE1" w14:paraId="04BAD437" w14:textId="77777777" w:rsidTr="00A023E7">
        <w:trPr>
          <w:trHeight w:val="2200"/>
        </w:trPr>
        <w:tc>
          <w:tcPr>
            <w:tcW w:w="2003" w:type="dxa"/>
            <w:vMerge/>
            <w:tcBorders>
              <w:left w:val="single" w:sz="4" w:space="0" w:color="auto"/>
            </w:tcBorders>
          </w:tcPr>
          <w:p w14:paraId="04BAD430" w14:textId="77777777" w:rsidR="00DD6764" w:rsidRPr="008D3AE1" w:rsidDel="00D5040F" w:rsidRDefault="00DD6764" w:rsidP="00137B70">
            <w:pPr>
              <w:rPr>
                <w:rFonts w:cs="Arial"/>
                <w:b/>
                <w:sz w:val="18"/>
                <w:szCs w:val="19"/>
              </w:rPr>
            </w:pPr>
          </w:p>
        </w:tc>
        <w:tc>
          <w:tcPr>
            <w:tcW w:w="1142" w:type="dxa"/>
            <w:tcBorders>
              <w:top w:val="nil"/>
              <w:bottom w:val="nil"/>
            </w:tcBorders>
          </w:tcPr>
          <w:p w14:paraId="04BAD431" w14:textId="77777777" w:rsidR="00DD6764" w:rsidRPr="008D3AE1" w:rsidDel="00D5040F" w:rsidRDefault="008A0FD5" w:rsidP="00DB7444">
            <w:pPr>
              <w:spacing w:after="20" w:line="240" w:lineRule="auto"/>
              <w:ind w:right="0"/>
              <w:jc w:val="center"/>
              <w:rPr>
                <w:rFonts w:cs="Arial"/>
                <w:sz w:val="16"/>
                <w:szCs w:val="18"/>
              </w:rPr>
            </w:pPr>
            <w:r w:rsidRPr="008D3AE1">
              <w:rPr>
                <w:rFonts w:cs="Arial"/>
                <w:sz w:val="16"/>
                <w:szCs w:val="18"/>
              </w:rPr>
              <w:t>4</w:t>
            </w:r>
            <w:r w:rsidR="00DD6764" w:rsidRPr="008D3AE1">
              <w:rPr>
                <w:rFonts w:cs="Arial"/>
                <w:sz w:val="16"/>
                <w:szCs w:val="18"/>
              </w:rPr>
              <w:t>5%</w:t>
            </w:r>
          </w:p>
        </w:tc>
        <w:tc>
          <w:tcPr>
            <w:tcW w:w="7847" w:type="dxa"/>
            <w:tcBorders>
              <w:top w:val="nil"/>
              <w:bottom w:val="nil"/>
              <w:right w:val="single" w:sz="4" w:space="0" w:color="auto"/>
            </w:tcBorders>
          </w:tcPr>
          <w:p w14:paraId="04BAD432" w14:textId="77777777" w:rsidR="00DD6764" w:rsidRPr="008D3AE1" w:rsidRDefault="00DD6764" w:rsidP="00DB7444">
            <w:pPr>
              <w:spacing w:after="20" w:line="240" w:lineRule="auto"/>
              <w:ind w:right="0"/>
              <w:rPr>
                <w:rFonts w:cs="Arial"/>
                <w:sz w:val="16"/>
                <w:szCs w:val="18"/>
              </w:rPr>
            </w:pPr>
            <w:r w:rsidRPr="008D3AE1">
              <w:rPr>
                <w:rFonts w:cs="Arial"/>
                <w:sz w:val="16"/>
                <w:szCs w:val="18"/>
              </w:rPr>
              <w:t>Provide complex analytical support</w:t>
            </w:r>
            <w:r w:rsidR="003171DC" w:rsidRPr="008D3AE1">
              <w:rPr>
                <w:rFonts w:cs="Arial"/>
                <w:sz w:val="16"/>
                <w:szCs w:val="18"/>
              </w:rPr>
              <w:t>,</w:t>
            </w:r>
            <w:r w:rsidRPr="008D3AE1">
              <w:rPr>
                <w:rFonts w:cs="Arial"/>
                <w:sz w:val="16"/>
                <w:szCs w:val="18"/>
              </w:rPr>
              <w:t xml:space="preserve"> and complete various sensitive assignments and documents in consultation and coordination with a variety of management, staff, and others using proven research techniques</w:t>
            </w:r>
            <w:r w:rsidR="003171DC" w:rsidRPr="008D3AE1">
              <w:rPr>
                <w:rFonts w:cs="Arial"/>
                <w:sz w:val="16"/>
                <w:szCs w:val="18"/>
              </w:rPr>
              <w:t xml:space="preserve"> and</w:t>
            </w:r>
            <w:r w:rsidRPr="008D3AE1">
              <w:rPr>
                <w:rFonts w:cs="Arial"/>
                <w:sz w:val="16"/>
                <w:szCs w:val="18"/>
              </w:rPr>
              <w:t xml:space="preserve"> analytical and writing skills.</w:t>
            </w:r>
          </w:p>
          <w:p w14:paraId="04BAD433" w14:textId="77777777" w:rsidR="00DD6764" w:rsidRPr="008D3AE1" w:rsidRDefault="00DD6764" w:rsidP="00406112">
            <w:pPr>
              <w:spacing w:before="40" w:after="20" w:line="240" w:lineRule="auto"/>
              <w:ind w:right="0"/>
              <w:rPr>
                <w:rFonts w:cs="Arial"/>
                <w:sz w:val="16"/>
                <w:szCs w:val="18"/>
                <w:u w:val="single"/>
              </w:rPr>
            </w:pPr>
            <w:r w:rsidRPr="008D3AE1">
              <w:rPr>
                <w:rFonts w:cs="Arial"/>
                <w:sz w:val="16"/>
                <w:szCs w:val="18"/>
                <w:u w:val="single"/>
              </w:rPr>
              <w:t>Associated Tasks Statements</w:t>
            </w:r>
          </w:p>
          <w:p w14:paraId="04BAD434" w14:textId="77777777" w:rsidR="00DD6764" w:rsidRPr="008D3AE1" w:rsidRDefault="00DD6764" w:rsidP="00DB7444">
            <w:pPr>
              <w:pStyle w:val="ListParagraph"/>
              <w:spacing w:after="20" w:line="240" w:lineRule="auto"/>
              <w:ind w:right="0"/>
              <w:contextualSpacing w:val="0"/>
              <w:rPr>
                <w:rFonts w:cs="Arial"/>
                <w:sz w:val="16"/>
                <w:szCs w:val="18"/>
              </w:rPr>
            </w:pPr>
            <w:r w:rsidRPr="008D3AE1">
              <w:rPr>
                <w:rFonts w:cs="Arial"/>
                <w:sz w:val="16"/>
                <w:szCs w:val="18"/>
              </w:rPr>
              <w:t>Research, develop</w:t>
            </w:r>
            <w:r w:rsidR="003171DC" w:rsidRPr="008D3AE1">
              <w:rPr>
                <w:rFonts w:cs="Arial"/>
                <w:sz w:val="16"/>
                <w:szCs w:val="18"/>
              </w:rPr>
              <w:t>,</w:t>
            </w:r>
            <w:r w:rsidRPr="008D3AE1">
              <w:rPr>
                <w:rFonts w:cs="Arial"/>
                <w:sz w:val="16"/>
                <w:szCs w:val="18"/>
              </w:rPr>
              <w:t xml:space="preserve"> and/or review a variety of documents</w:t>
            </w:r>
            <w:r w:rsidR="003171DC" w:rsidRPr="008D3AE1">
              <w:rPr>
                <w:rFonts w:cs="Arial"/>
                <w:sz w:val="16"/>
                <w:szCs w:val="18"/>
              </w:rPr>
              <w:t>,</w:t>
            </w:r>
            <w:r w:rsidRPr="008D3AE1">
              <w:rPr>
                <w:rFonts w:cs="Arial"/>
                <w:sz w:val="16"/>
                <w:szCs w:val="18"/>
              </w:rPr>
              <w:t xml:space="preserve"> including STMM policies, procedures, </w:t>
            </w:r>
            <w:r w:rsidR="003171DC" w:rsidRPr="008D3AE1">
              <w:rPr>
                <w:rFonts w:cs="Arial"/>
                <w:sz w:val="16"/>
                <w:szCs w:val="18"/>
              </w:rPr>
              <w:t xml:space="preserve">and </w:t>
            </w:r>
            <w:r w:rsidRPr="008D3AE1">
              <w:rPr>
                <w:rFonts w:cs="Arial"/>
                <w:sz w:val="16"/>
                <w:szCs w:val="18"/>
              </w:rPr>
              <w:t>contract implementation</w:t>
            </w:r>
            <w:r w:rsidR="003171DC" w:rsidRPr="008D3AE1">
              <w:rPr>
                <w:rFonts w:cs="Arial"/>
                <w:sz w:val="16"/>
                <w:szCs w:val="18"/>
              </w:rPr>
              <w:t>-</w:t>
            </w:r>
            <w:r w:rsidRPr="008D3AE1">
              <w:rPr>
                <w:rFonts w:cs="Arial"/>
                <w:sz w:val="16"/>
                <w:szCs w:val="18"/>
              </w:rPr>
              <w:t>related documents, including contract exemption requests, Statements of Work, and other related items.</w:t>
            </w:r>
          </w:p>
          <w:p w14:paraId="04BAD435" w14:textId="77777777" w:rsidR="008A0FD5" w:rsidRPr="008D3AE1" w:rsidRDefault="008A0FD5" w:rsidP="00DB7444">
            <w:pPr>
              <w:pStyle w:val="ListParagraph"/>
              <w:spacing w:after="20" w:line="240" w:lineRule="auto"/>
              <w:ind w:right="0"/>
              <w:contextualSpacing w:val="0"/>
              <w:rPr>
                <w:rFonts w:cs="Arial"/>
                <w:sz w:val="16"/>
                <w:szCs w:val="18"/>
              </w:rPr>
            </w:pPr>
            <w:r w:rsidRPr="008D3AE1">
              <w:rPr>
                <w:rFonts w:cs="Arial"/>
                <w:sz w:val="16"/>
                <w:szCs w:val="18"/>
              </w:rPr>
              <w:t>Conduct surveys, analytical studies, and other related activities to develop pertinent informational resources on telecommunications programs, issues, and customer utilization.</w:t>
            </w:r>
          </w:p>
          <w:p w14:paraId="04BAD436" w14:textId="77777777" w:rsidR="00DD6764" w:rsidRPr="00A023E7" w:rsidDel="00D5040F" w:rsidRDefault="00D54F44" w:rsidP="00A023E7">
            <w:pPr>
              <w:pStyle w:val="ListParagraph"/>
              <w:spacing w:after="20" w:line="240" w:lineRule="auto"/>
              <w:ind w:right="0"/>
              <w:contextualSpacing w:val="0"/>
              <w:rPr>
                <w:rFonts w:cs="Arial"/>
                <w:sz w:val="16"/>
                <w:szCs w:val="18"/>
              </w:rPr>
            </w:pPr>
            <w:r w:rsidRPr="008D3AE1">
              <w:rPr>
                <w:rFonts w:cs="Arial"/>
                <w:sz w:val="16"/>
                <w:szCs w:val="18"/>
              </w:rPr>
              <w:t>F</w:t>
            </w:r>
            <w:r w:rsidR="00DD6764" w:rsidRPr="008D3AE1">
              <w:rPr>
                <w:rFonts w:cs="Arial"/>
                <w:sz w:val="16"/>
                <w:szCs w:val="18"/>
              </w:rPr>
              <w:t>ollow</w:t>
            </w:r>
            <w:r w:rsidR="003171DC" w:rsidRPr="008D3AE1">
              <w:rPr>
                <w:rFonts w:cs="Arial"/>
                <w:sz w:val="16"/>
                <w:szCs w:val="18"/>
              </w:rPr>
              <w:t xml:space="preserve"> </w:t>
            </w:r>
            <w:r w:rsidR="00DD6764" w:rsidRPr="008D3AE1">
              <w:rPr>
                <w:rFonts w:cs="Arial"/>
                <w:sz w:val="16"/>
                <w:szCs w:val="18"/>
              </w:rPr>
              <w:t>up on statewide telecommunications</w:t>
            </w:r>
            <w:r w:rsidR="003171DC" w:rsidRPr="008D3AE1">
              <w:rPr>
                <w:rFonts w:cs="Arial"/>
                <w:sz w:val="16"/>
                <w:szCs w:val="18"/>
              </w:rPr>
              <w:t>-</w:t>
            </w:r>
            <w:r w:rsidR="00DD6764" w:rsidRPr="008D3AE1">
              <w:rPr>
                <w:rFonts w:cs="Arial"/>
                <w:sz w:val="16"/>
                <w:szCs w:val="18"/>
              </w:rPr>
              <w:t>related law</w:t>
            </w:r>
            <w:r w:rsidRPr="008D3AE1">
              <w:rPr>
                <w:rFonts w:cs="Arial"/>
                <w:sz w:val="16"/>
                <w:szCs w:val="18"/>
              </w:rPr>
              <w:t>s</w:t>
            </w:r>
            <w:r w:rsidR="00DD6764" w:rsidRPr="008D3AE1">
              <w:rPr>
                <w:rFonts w:cs="Arial"/>
                <w:sz w:val="16"/>
                <w:szCs w:val="18"/>
              </w:rPr>
              <w:t>, policies, procedures</w:t>
            </w:r>
            <w:r w:rsidR="003171DC" w:rsidRPr="008D3AE1">
              <w:rPr>
                <w:rFonts w:cs="Arial"/>
                <w:sz w:val="16"/>
                <w:szCs w:val="18"/>
              </w:rPr>
              <w:t>,</w:t>
            </w:r>
            <w:r w:rsidR="00DD6764" w:rsidRPr="008D3AE1">
              <w:rPr>
                <w:rFonts w:cs="Arial"/>
                <w:sz w:val="16"/>
                <w:szCs w:val="18"/>
              </w:rPr>
              <w:t xml:space="preserve"> and documents </w:t>
            </w:r>
            <w:r w:rsidR="00A023E7">
              <w:rPr>
                <w:rFonts w:cs="Arial"/>
                <w:sz w:val="16"/>
                <w:szCs w:val="18"/>
              </w:rPr>
              <w:br/>
            </w:r>
            <w:r w:rsidR="00DD6764" w:rsidRPr="008D3AE1">
              <w:rPr>
                <w:rFonts w:cs="Arial"/>
                <w:sz w:val="16"/>
                <w:szCs w:val="18"/>
              </w:rPr>
              <w:t>[</w:t>
            </w:r>
            <w:r w:rsidR="003171DC" w:rsidRPr="008D3AE1">
              <w:rPr>
                <w:rFonts w:cs="Arial"/>
                <w:sz w:val="16"/>
                <w:szCs w:val="18"/>
              </w:rPr>
              <w:t>e.g.</w:t>
            </w:r>
            <w:r w:rsidR="00DD6764" w:rsidRPr="008D3AE1">
              <w:rPr>
                <w:rFonts w:cs="Arial"/>
                <w:sz w:val="16"/>
                <w:szCs w:val="18"/>
              </w:rPr>
              <w:t xml:space="preserve">, Request </w:t>
            </w:r>
            <w:r w:rsidRPr="008D3AE1">
              <w:rPr>
                <w:rFonts w:cs="Arial"/>
                <w:sz w:val="16"/>
                <w:szCs w:val="18"/>
              </w:rPr>
              <w:t>f</w:t>
            </w:r>
            <w:r w:rsidR="00DD6764" w:rsidRPr="008D3AE1">
              <w:rPr>
                <w:rFonts w:cs="Arial"/>
                <w:sz w:val="16"/>
                <w:szCs w:val="18"/>
              </w:rPr>
              <w:t>or Informat</w:t>
            </w:r>
            <w:r w:rsidR="003171DC" w:rsidRPr="008D3AE1">
              <w:rPr>
                <w:rFonts w:cs="Arial"/>
                <w:sz w:val="16"/>
                <w:szCs w:val="18"/>
              </w:rPr>
              <w:t xml:space="preserve">ion (RFI), Request </w:t>
            </w:r>
            <w:r w:rsidRPr="008D3AE1">
              <w:rPr>
                <w:rFonts w:cs="Arial"/>
                <w:sz w:val="16"/>
                <w:szCs w:val="18"/>
              </w:rPr>
              <w:t>f</w:t>
            </w:r>
            <w:r w:rsidR="003171DC" w:rsidRPr="008D3AE1">
              <w:rPr>
                <w:rFonts w:cs="Arial"/>
                <w:sz w:val="16"/>
                <w:szCs w:val="18"/>
              </w:rPr>
              <w:t>or Proposal</w:t>
            </w:r>
            <w:r w:rsidR="00DD6764" w:rsidRPr="008D3AE1">
              <w:rPr>
                <w:rFonts w:cs="Arial"/>
                <w:sz w:val="16"/>
                <w:szCs w:val="18"/>
              </w:rPr>
              <w:t xml:space="preserve"> (RFP), Management Memorand</w:t>
            </w:r>
            <w:r w:rsidR="003171DC" w:rsidRPr="008D3AE1">
              <w:rPr>
                <w:rFonts w:cs="Arial"/>
                <w:sz w:val="16"/>
                <w:szCs w:val="18"/>
              </w:rPr>
              <w:t>a</w:t>
            </w:r>
            <w:r w:rsidR="00DD6764" w:rsidRPr="008D3AE1">
              <w:rPr>
                <w:rFonts w:cs="Arial"/>
                <w:sz w:val="16"/>
                <w:szCs w:val="18"/>
              </w:rPr>
              <w:t>].</w:t>
            </w:r>
          </w:p>
        </w:tc>
      </w:tr>
      <w:tr w:rsidR="00264CD6" w:rsidRPr="008D3AE1" w14:paraId="04BAD43A" w14:textId="77777777" w:rsidTr="0073519A">
        <w:trPr>
          <w:trHeight w:val="319"/>
        </w:trPr>
        <w:tc>
          <w:tcPr>
            <w:tcW w:w="2003" w:type="dxa"/>
            <w:tcBorders>
              <w:left w:val="single" w:sz="4" w:space="0" w:color="auto"/>
            </w:tcBorders>
          </w:tcPr>
          <w:p w14:paraId="04BAD438" w14:textId="77777777" w:rsidR="00264CD6" w:rsidRPr="008D3AE1" w:rsidRDefault="00D5040F" w:rsidP="003171DC">
            <w:pPr>
              <w:ind w:right="-25"/>
              <w:jc w:val="right"/>
              <w:rPr>
                <w:rFonts w:cs="Arial"/>
                <w:b/>
                <w:i/>
                <w:sz w:val="16"/>
                <w:szCs w:val="19"/>
              </w:rPr>
            </w:pPr>
            <w:r w:rsidRPr="008D3AE1">
              <w:rPr>
                <w:rFonts w:cs="Arial"/>
                <w:b/>
                <w:i/>
                <w:sz w:val="16"/>
                <w:szCs w:val="19"/>
              </w:rPr>
              <w:t>Marginal Functions</w:t>
            </w:r>
            <w:r w:rsidR="001E39CB" w:rsidRPr="008D3AE1">
              <w:rPr>
                <w:rFonts w:cs="Arial"/>
                <w:b/>
                <w:i/>
                <w:sz w:val="16"/>
                <w:szCs w:val="19"/>
              </w:rPr>
              <w:t xml:space="preserve"> </w:t>
            </w:r>
          </w:p>
        </w:tc>
        <w:tc>
          <w:tcPr>
            <w:tcW w:w="8989" w:type="dxa"/>
            <w:gridSpan w:val="2"/>
            <w:tcBorders>
              <w:right w:val="single" w:sz="4" w:space="0" w:color="auto"/>
            </w:tcBorders>
          </w:tcPr>
          <w:p w14:paraId="04BAD439" w14:textId="77777777" w:rsidR="00264CD6" w:rsidRPr="008D3AE1" w:rsidRDefault="00EF72E9" w:rsidP="008659DB">
            <w:pPr>
              <w:spacing w:after="20" w:line="240" w:lineRule="auto"/>
              <w:rPr>
                <w:rFonts w:cs="Arial"/>
                <w:sz w:val="16"/>
                <w:szCs w:val="18"/>
              </w:rPr>
            </w:pPr>
            <w:r w:rsidRPr="008D3AE1">
              <w:rPr>
                <w:rFonts w:cs="Arial"/>
                <w:sz w:val="16"/>
                <w:szCs w:val="18"/>
              </w:rPr>
              <w:t xml:space="preserve">Identify functions or tasks </w:t>
            </w:r>
            <w:r w:rsidR="00264CD6" w:rsidRPr="008D3AE1">
              <w:rPr>
                <w:rFonts w:cs="Arial"/>
                <w:sz w:val="16"/>
                <w:szCs w:val="18"/>
              </w:rPr>
              <w:t>that are performed</w:t>
            </w:r>
            <w:r w:rsidRPr="008D3AE1">
              <w:rPr>
                <w:rFonts w:cs="Arial"/>
                <w:sz w:val="16"/>
                <w:szCs w:val="18"/>
              </w:rPr>
              <w:t>,</w:t>
            </w:r>
            <w:r w:rsidR="00BE62AA" w:rsidRPr="008D3AE1">
              <w:rPr>
                <w:rFonts w:cs="Arial"/>
                <w:sz w:val="16"/>
                <w:szCs w:val="18"/>
              </w:rPr>
              <w:t xml:space="preserve"> but are not </w:t>
            </w:r>
            <w:r w:rsidR="00C51994" w:rsidRPr="008D3AE1">
              <w:rPr>
                <w:rFonts w:cs="Arial"/>
                <w:sz w:val="16"/>
                <w:szCs w:val="18"/>
              </w:rPr>
              <w:t>fun</w:t>
            </w:r>
            <w:r w:rsidR="00185175">
              <w:rPr>
                <w:rFonts w:cs="Arial"/>
                <w:sz w:val="16"/>
                <w:szCs w:val="18"/>
              </w:rPr>
              <w:t>damental duties of the position.</w:t>
            </w:r>
            <w:r w:rsidR="00C51994" w:rsidRPr="008D3AE1">
              <w:rPr>
                <w:rFonts w:cs="Arial"/>
                <w:sz w:val="16"/>
                <w:szCs w:val="18"/>
              </w:rPr>
              <w:t xml:space="preserve"> </w:t>
            </w:r>
            <w:r w:rsidR="00185175">
              <w:rPr>
                <w:rFonts w:cs="Arial"/>
                <w:sz w:val="16"/>
                <w:szCs w:val="18"/>
              </w:rPr>
              <w:t>These are functions or duties that</w:t>
            </w:r>
            <w:r w:rsidR="00C51994" w:rsidRPr="008D3AE1">
              <w:rPr>
                <w:rFonts w:cs="Arial"/>
                <w:sz w:val="16"/>
                <w:szCs w:val="18"/>
              </w:rPr>
              <w:t xml:space="preserve"> can be assigned to another employee</w:t>
            </w:r>
            <w:r w:rsidR="00185175">
              <w:rPr>
                <w:rFonts w:cs="Arial"/>
                <w:sz w:val="16"/>
                <w:szCs w:val="18"/>
              </w:rPr>
              <w:t xml:space="preserve"> and </w:t>
            </w:r>
            <w:r w:rsidR="00264CD6" w:rsidRPr="008D3AE1">
              <w:rPr>
                <w:rFonts w:cs="Arial"/>
                <w:sz w:val="16"/>
                <w:szCs w:val="18"/>
              </w:rPr>
              <w:t xml:space="preserve">can be characterized as non-essential or marginal. </w:t>
            </w:r>
            <w:r w:rsidR="00C51994" w:rsidRPr="008D3AE1">
              <w:rPr>
                <w:rFonts w:cs="Arial"/>
                <w:sz w:val="16"/>
                <w:szCs w:val="18"/>
              </w:rPr>
              <w:t xml:space="preserve">The </w:t>
            </w:r>
            <w:r w:rsidR="00F870E1" w:rsidRPr="008D3AE1">
              <w:rPr>
                <w:rFonts w:cs="Arial"/>
                <w:sz w:val="16"/>
                <w:szCs w:val="18"/>
              </w:rPr>
              <w:t>phrases “perform</w:t>
            </w:r>
            <w:r w:rsidR="00C51994" w:rsidRPr="00F870E1">
              <w:rPr>
                <w:rFonts w:cs="Arial"/>
                <w:sz w:val="16"/>
                <w:szCs w:val="18"/>
              </w:rPr>
              <w:t xml:space="preserve"> other related duties”</w:t>
            </w:r>
            <w:r w:rsidR="00C51994" w:rsidRPr="008D3AE1">
              <w:rPr>
                <w:rFonts w:cs="Arial"/>
                <w:sz w:val="16"/>
                <w:szCs w:val="18"/>
              </w:rPr>
              <w:t xml:space="preserve"> </w:t>
            </w:r>
            <w:r w:rsidR="008659DB">
              <w:rPr>
                <w:rFonts w:cs="Arial"/>
                <w:sz w:val="16"/>
                <w:szCs w:val="18"/>
              </w:rPr>
              <w:t xml:space="preserve">or “perform other related work” </w:t>
            </w:r>
            <w:r w:rsidR="00C51994" w:rsidRPr="008D3AE1">
              <w:rPr>
                <w:rFonts w:cs="Arial"/>
                <w:sz w:val="16"/>
                <w:szCs w:val="18"/>
              </w:rPr>
              <w:t xml:space="preserve">can be used in the marginal functions field. </w:t>
            </w:r>
            <w:r w:rsidR="00264CD6" w:rsidRPr="008D3AE1">
              <w:rPr>
                <w:rFonts w:cs="Arial"/>
                <w:b/>
                <w:sz w:val="16"/>
                <w:szCs w:val="18"/>
                <w:u w:val="single"/>
              </w:rPr>
              <w:t xml:space="preserve">NOTE: </w:t>
            </w:r>
            <w:r w:rsidR="00E47FBA" w:rsidRPr="008D3AE1">
              <w:rPr>
                <w:rFonts w:cs="Arial"/>
                <w:b/>
                <w:sz w:val="16"/>
                <w:szCs w:val="18"/>
                <w:u w:val="single"/>
              </w:rPr>
              <w:t>Percentages shall be in increments of 5, and should be no more than 5%</w:t>
            </w:r>
            <w:r w:rsidR="00E47FBA" w:rsidRPr="008D3AE1">
              <w:rPr>
                <w:rFonts w:cs="Arial"/>
                <w:b/>
                <w:sz w:val="16"/>
                <w:szCs w:val="18"/>
              </w:rPr>
              <w:t>.</w:t>
            </w:r>
            <w:r w:rsidR="00E47FBA" w:rsidRPr="008D3AE1">
              <w:rPr>
                <w:rFonts w:cs="Arial"/>
                <w:szCs w:val="24"/>
              </w:rPr>
              <w:t xml:space="preserve"> </w:t>
            </w:r>
            <w:r w:rsidR="00264CD6" w:rsidRPr="008D3AE1">
              <w:rPr>
                <w:rFonts w:cs="Arial"/>
                <w:b/>
                <w:sz w:val="16"/>
                <w:szCs w:val="18"/>
              </w:rPr>
              <w:t xml:space="preserve">The total percentage of all functions (essential and marginal) </w:t>
            </w:r>
            <w:r w:rsidR="008A0FD5" w:rsidRPr="008D3AE1">
              <w:rPr>
                <w:rFonts w:cs="Arial"/>
                <w:b/>
                <w:sz w:val="16"/>
                <w:szCs w:val="18"/>
              </w:rPr>
              <w:t xml:space="preserve">must </w:t>
            </w:r>
            <w:r w:rsidR="00264CD6" w:rsidRPr="008D3AE1">
              <w:rPr>
                <w:rFonts w:cs="Arial"/>
                <w:b/>
                <w:sz w:val="16"/>
                <w:szCs w:val="18"/>
              </w:rPr>
              <w:t>equal 100%.</w:t>
            </w:r>
          </w:p>
        </w:tc>
      </w:tr>
      <w:tr w:rsidR="00264CD6" w:rsidRPr="008D3AE1" w14:paraId="04BAD43D" w14:textId="77777777" w:rsidTr="0073519A">
        <w:trPr>
          <w:trHeight w:val="319"/>
        </w:trPr>
        <w:tc>
          <w:tcPr>
            <w:tcW w:w="2003" w:type="dxa"/>
            <w:tcBorders>
              <w:left w:val="single" w:sz="4" w:space="0" w:color="auto"/>
            </w:tcBorders>
          </w:tcPr>
          <w:p w14:paraId="04BAD43B" w14:textId="77777777" w:rsidR="00264CD6" w:rsidRPr="008D3AE1" w:rsidRDefault="00D5040F" w:rsidP="003171DC">
            <w:pPr>
              <w:tabs>
                <w:tab w:val="left" w:pos="1800"/>
              </w:tabs>
              <w:ind w:right="-25"/>
              <w:jc w:val="right"/>
              <w:rPr>
                <w:rFonts w:cs="Arial"/>
                <w:b/>
                <w:i/>
                <w:sz w:val="16"/>
                <w:szCs w:val="19"/>
              </w:rPr>
            </w:pPr>
            <w:r w:rsidRPr="008D3AE1">
              <w:rPr>
                <w:rFonts w:cs="Arial"/>
                <w:b/>
                <w:i/>
                <w:sz w:val="16"/>
                <w:szCs w:val="19"/>
              </w:rPr>
              <w:t>Work Environment Requirements</w:t>
            </w:r>
          </w:p>
        </w:tc>
        <w:tc>
          <w:tcPr>
            <w:tcW w:w="8989" w:type="dxa"/>
            <w:gridSpan w:val="2"/>
            <w:tcBorders>
              <w:right w:val="single" w:sz="4" w:space="0" w:color="auto"/>
            </w:tcBorders>
          </w:tcPr>
          <w:p w14:paraId="04BAD43C" w14:textId="77777777" w:rsidR="00264CD6" w:rsidRPr="008D3AE1" w:rsidRDefault="00F20AA7" w:rsidP="00DB7444">
            <w:pPr>
              <w:spacing w:after="20" w:line="240" w:lineRule="auto"/>
              <w:ind w:right="0"/>
              <w:rPr>
                <w:rFonts w:cs="Arial"/>
                <w:sz w:val="16"/>
                <w:szCs w:val="18"/>
              </w:rPr>
            </w:pPr>
            <w:r w:rsidRPr="008D3AE1">
              <w:rPr>
                <w:rFonts w:cs="Arial"/>
                <w:sz w:val="16"/>
                <w:szCs w:val="18"/>
              </w:rPr>
              <w:t>Identify p</w:t>
            </w:r>
            <w:r w:rsidR="00264CD6" w:rsidRPr="008D3AE1">
              <w:rPr>
                <w:rFonts w:cs="Arial"/>
                <w:sz w:val="16"/>
                <w:szCs w:val="18"/>
              </w:rPr>
              <w:t xml:space="preserve">hysical or mental requirements, work conditions, hazards, and equipment used on the job and required to perform the essential functions of the job. </w:t>
            </w:r>
            <w:r w:rsidR="00264CD6" w:rsidRPr="008D3AE1">
              <w:rPr>
                <w:rFonts w:cs="Arial"/>
                <w:b/>
                <w:sz w:val="16"/>
                <w:szCs w:val="18"/>
              </w:rPr>
              <w:t xml:space="preserve">NOTE: </w:t>
            </w:r>
            <w:r w:rsidRPr="008D3AE1">
              <w:rPr>
                <w:rFonts w:cs="Arial"/>
                <w:b/>
                <w:sz w:val="16"/>
                <w:szCs w:val="18"/>
              </w:rPr>
              <w:t>S</w:t>
            </w:r>
            <w:r w:rsidR="00264CD6" w:rsidRPr="008D3AE1">
              <w:rPr>
                <w:rFonts w:cs="Arial"/>
                <w:b/>
                <w:sz w:val="16"/>
                <w:szCs w:val="18"/>
              </w:rPr>
              <w:t>pecify in this section if a fingerprint background check is required.</w:t>
            </w:r>
          </w:p>
        </w:tc>
      </w:tr>
      <w:tr w:rsidR="00264CD6" w:rsidRPr="008D3AE1" w14:paraId="04BAD444" w14:textId="77777777" w:rsidTr="0073519A">
        <w:trPr>
          <w:trHeight w:val="319"/>
        </w:trPr>
        <w:tc>
          <w:tcPr>
            <w:tcW w:w="2003" w:type="dxa"/>
            <w:tcBorders>
              <w:left w:val="single" w:sz="4" w:space="0" w:color="auto"/>
            </w:tcBorders>
          </w:tcPr>
          <w:p w14:paraId="04BAD43E" w14:textId="77777777" w:rsidR="00264CD6" w:rsidRPr="008D3AE1" w:rsidRDefault="00D5040F" w:rsidP="003171DC">
            <w:pPr>
              <w:tabs>
                <w:tab w:val="left" w:pos="1800"/>
              </w:tabs>
              <w:ind w:right="-25"/>
              <w:jc w:val="right"/>
              <w:rPr>
                <w:rFonts w:cs="Arial"/>
                <w:b/>
                <w:i/>
                <w:sz w:val="16"/>
                <w:szCs w:val="19"/>
              </w:rPr>
            </w:pPr>
            <w:r w:rsidRPr="008D3AE1">
              <w:rPr>
                <w:rFonts w:cs="Arial"/>
                <w:b/>
                <w:i/>
                <w:sz w:val="16"/>
                <w:szCs w:val="19"/>
              </w:rPr>
              <w:t>Allocation Factors</w:t>
            </w:r>
          </w:p>
        </w:tc>
        <w:tc>
          <w:tcPr>
            <w:tcW w:w="8989" w:type="dxa"/>
            <w:gridSpan w:val="2"/>
            <w:tcBorders>
              <w:right w:val="single" w:sz="4" w:space="0" w:color="auto"/>
            </w:tcBorders>
          </w:tcPr>
          <w:p w14:paraId="04BAD43F" w14:textId="77777777" w:rsidR="00264CD6" w:rsidRPr="008D3AE1" w:rsidRDefault="00264CD6" w:rsidP="00DB7444">
            <w:pPr>
              <w:pStyle w:val="ListParagraph"/>
              <w:spacing w:after="20" w:line="240" w:lineRule="auto"/>
              <w:ind w:left="245" w:right="0" w:hanging="245"/>
              <w:contextualSpacing w:val="0"/>
              <w:rPr>
                <w:rFonts w:cs="Arial"/>
                <w:sz w:val="16"/>
                <w:szCs w:val="18"/>
              </w:rPr>
            </w:pPr>
            <w:r w:rsidRPr="008D3AE1">
              <w:rPr>
                <w:rFonts w:cs="Arial"/>
                <w:sz w:val="16"/>
                <w:szCs w:val="18"/>
                <w:u w:val="single"/>
              </w:rPr>
              <w:t>Supervision Received</w:t>
            </w:r>
            <w:r w:rsidRPr="008D3AE1">
              <w:rPr>
                <w:rFonts w:cs="Arial"/>
                <w:sz w:val="16"/>
                <w:szCs w:val="18"/>
              </w:rPr>
              <w:t>: I</w:t>
            </w:r>
            <w:r w:rsidR="00F20AA7" w:rsidRPr="008D3AE1">
              <w:rPr>
                <w:rFonts w:cs="Arial"/>
                <w:sz w:val="16"/>
                <w:szCs w:val="18"/>
              </w:rPr>
              <w:t>dentify the</w:t>
            </w:r>
            <w:r w:rsidRPr="008D3AE1">
              <w:rPr>
                <w:rFonts w:cs="Arial"/>
                <w:sz w:val="16"/>
                <w:szCs w:val="18"/>
              </w:rPr>
              <w:t xml:space="preserve"> scope of initial instruction, how work is supervised while in progress, </w:t>
            </w:r>
            <w:r w:rsidR="00F20AA7" w:rsidRPr="008D3AE1">
              <w:rPr>
                <w:rFonts w:cs="Arial"/>
                <w:sz w:val="16"/>
                <w:szCs w:val="18"/>
              </w:rPr>
              <w:t xml:space="preserve">and </w:t>
            </w:r>
            <w:r w:rsidRPr="008D3AE1">
              <w:rPr>
                <w:rFonts w:cs="Arial"/>
                <w:sz w:val="16"/>
                <w:szCs w:val="18"/>
              </w:rPr>
              <w:t>nature and purpose of final review.</w:t>
            </w:r>
          </w:p>
          <w:p w14:paraId="04BAD440" w14:textId="77777777" w:rsidR="00264CD6" w:rsidRPr="008D3AE1" w:rsidRDefault="00264CD6" w:rsidP="00DB7444">
            <w:pPr>
              <w:pStyle w:val="ListParagraph"/>
              <w:spacing w:after="20" w:line="240" w:lineRule="auto"/>
              <w:ind w:left="245" w:right="0" w:hanging="245"/>
              <w:contextualSpacing w:val="0"/>
              <w:rPr>
                <w:rFonts w:cs="Arial"/>
                <w:sz w:val="16"/>
                <w:szCs w:val="18"/>
              </w:rPr>
            </w:pPr>
            <w:r w:rsidRPr="008D3AE1">
              <w:rPr>
                <w:rFonts w:cs="Arial"/>
                <w:sz w:val="16"/>
                <w:szCs w:val="18"/>
                <w:u w:val="single"/>
              </w:rPr>
              <w:t>Actions and Consequences</w:t>
            </w:r>
            <w:r w:rsidRPr="008D3AE1">
              <w:rPr>
                <w:rFonts w:cs="Arial"/>
                <w:sz w:val="16"/>
                <w:szCs w:val="18"/>
              </w:rPr>
              <w:t>: I</w:t>
            </w:r>
            <w:r w:rsidR="00F20AA7" w:rsidRPr="008D3AE1">
              <w:rPr>
                <w:rFonts w:cs="Arial"/>
                <w:sz w:val="16"/>
                <w:szCs w:val="18"/>
              </w:rPr>
              <w:t>dentify</w:t>
            </w:r>
            <w:r w:rsidRPr="008D3AE1">
              <w:rPr>
                <w:rFonts w:cs="Arial"/>
                <w:sz w:val="16"/>
                <w:szCs w:val="18"/>
              </w:rPr>
              <w:t xml:space="preserve"> in what areas judgment, decisions</w:t>
            </w:r>
            <w:r w:rsidR="003A793B" w:rsidRPr="008D3AE1">
              <w:rPr>
                <w:rFonts w:cs="Arial"/>
                <w:sz w:val="16"/>
                <w:szCs w:val="18"/>
              </w:rPr>
              <w:t>,</w:t>
            </w:r>
            <w:r w:rsidRPr="008D3AE1">
              <w:rPr>
                <w:rFonts w:cs="Arial"/>
                <w:sz w:val="16"/>
                <w:szCs w:val="18"/>
              </w:rPr>
              <w:t xml:space="preserve"> and recommendations are made</w:t>
            </w:r>
            <w:r w:rsidR="00F20AA7" w:rsidRPr="008D3AE1">
              <w:rPr>
                <w:rFonts w:cs="Arial"/>
                <w:sz w:val="16"/>
                <w:szCs w:val="18"/>
              </w:rPr>
              <w:t>,</w:t>
            </w:r>
            <w:r w:rsidRPr="008D3AE1">
              <w:rPr>
                <w:rFonts w:cs="Arial"/>
                <w:sz w:val="16"/>
                <w:szCs w:val="18"/>
              </w:rPr>
              <w:t xml:space="preserve"> and probable effects of poor decisions or recommendations.</w:t>
            </w:r>
          </w:p>
          <w:p w14:paraId="04BAD441" w14:textId="77777777" w:rsidR="00264CD6" w:rsidRPr="008D3AE1" w:rsidRDefault="00264CD6" w:rsidP="00DB7444">
            <w:pPr>
              <w:pStyle w:val="ListParagraph"/>
              <w:spacing w:after="20" w:line="240" w:lineRule="auto"/>
              <w:ind w:left="245" w:right="0" w:hanging="245"/>
              <w:contextualSpacing w:val="0"/>
              <w:rPr>
                <w:rFonts w:cs="Arial"/>
                <w:sz w:val="16"/>
                <w:szCs w:val="18"/>
              </w:rPr>
            </w:pPr>
            <w:r w:rsidRPr="008D3AE1">
              <w:rPr>
                <w:rFonts w:cs="Arial"/>
                <w:sz w:val="16"/>
                <w:szCs w:val="18"/>
                <w:u w:val="single"/>
              </w:rPr>
              <w:t>Personal Contacts</w:t>
            </w:r>
            <w:r w:rsidR="00393EA3">
              <w:rPr>
                <w:rFonts w:cs="Arial"/>
                <w:sz w:val="16"/>
                <w:szCs w:val="18"/>
              </w:rPr>
              <w:t>:</w:t>
            </w:r>
            <w:r w:rsidR="00057457" w:rsidRPr="008D3AE1">
              <w:rPr>
                <w:rFonts w:cs="Arial"/>
                <w:sz w:val="16"/>
                <w:szCs w:val="18"/>
              </w:rPr>
              <w:t xml:space="preserve"> </w:t>
            </w:r>
            <w:r w:rsidRPr="008D3AE1">
              <w:rPr>
                <w:rFonts w:cs="Arial"/>
                <w:sz w:val="16"/>
                <w:szCs w:val="18"/>
              </w:rPr>
              <w:t>I</w:t>
            </w:r>
            <w:r w:rsidR="00F20AA7" w:rsidRPr="008D3AE1">
              <w:rPr>
                <w:rFonts w:cs="Arial"/>
                <w:sz w:val="16"/>
                <w:szCs w:val="18"/>
              </w:rPr>
              <w:t>dentify</w:t>
            </w:r>
            <w:r w:rsidRPr="008D3AE1">
              <w:rPr>
                <w:rFonts w:cs="Arial"/>
                <w:sz w:val="16"/>
                <w:szCs w:val="18"/>
              </w:rPr>
              <w:t xml:space="preserve"> with whom, how frequently</w:t>
            </w:r>
            <w:r w:rsidR="00F20AA7" w:rsidRPr="008D3AE1">
              <w:rPr>
                <w:rFonts w:cs="Arial"/>
                <w:sz w:val="16"/>
                <w:szCs w:val="18"/>
              </w:rPr>
              <w:t>,</w:t>
            </w:r>
            <w:r w:rsidRPr="008D3AE1">
              <w:rPr>
                <w:rFonts w:cs="Arial"/>
                <w:sz w:val="16"/>
                <w:szCs w:val="18"/>
              </w:rPr>
              <w:t xml:space="preserve"> and for what purpose personal contacts are required with persons outside of the immediate work group.</w:t>
            </w:r>
          </w:p>
          <w:p w14:paraId="04BAD442" w14:textId="77777777" w:rsidR="00264CD6" w:rsidRPr="008D3AE1" w:rsidRDefault="00264CD6" w:rsidP="00DB7444">
            <w:pPr>
              <w:pStyle w:val="ListParagraph"/>
              <w:spacing w:after="20" w:line="240" w:lineRule="auto"/>
              <w:ind w:left="245" w:right="0" w:hanging="245"/>
              <w:contextualSpacing w:val="0"/>
              <w:rPr>
                <w:rFonts w:cs="Arial"/>
                <w:sz w:val="16"/>
                <w:szCs w:val="18"/>
              </w:rPr>
            </w:pPr>
            <w:r w:rsidRPr="008D3AE1">
              <w:rPr>
                <w:rFonts w:cs="Arial"/>
                <w:sz w:val="16"/>
                <w:szCs w:val="18"/>
                <w:u w:val="single"/>
              </w:rPr>
              <w:t xml:space="preserve">Administrative </w:t>
            </w:r>
            <w:r w:rsidR="007D74EC" w:rsidRPr="008D3AE1">
              <w:rPr>
                <w:rFonts w:cs="Arial"/>
                <w:sz w:val="16"/>
                <w:szCs w:val="18"/>
                <w:u w:val="single"/>
              </w:rPr>
              <w:t xml:space="preserve">and Supervisory </w:t>
            </w:r>
            <w:r w:rsidRPr="008D3AE1">
              <w:rPr>
                <w:rFonts w:cs="Arial"/>
                <w:sz w:val="16"/>
                <w:szCs w:val="18"/>
                <w:u w:val="single"/>
              </w:rPr>
              <w:t>Responsibilit</w:t>
            </w:r>
            <w:r w:rsidR="007D74EC" w:rsidRPr="008D3AE1">
              <w:rPr>
                <w:rFonts w:cs="Arial"/>
                <w:sz w:val="16"/>
                <w:szCs w:val="18"/>
                <w:u w:val="single"/>
              </w:rPr>
              <w:t>ies</w:t>
            </w:r>
            <w:r w:rsidRPr="008D3AE1">
              <w:rPr>
                <w:rFonts w:cs="Arial"/>
                <w:sz w:val="16"/>
                <w:szCs w:val="18"/>
              </w:rPr>
              <w:t>:</w:t>
            </w:r>
            <w:r w:rsidR="00F20AA7" w:rsidRPr="008D3AE1">
              <w:rPr>
                <w:rFonts w:cs="Arial"/>
                <w:sz w:val="16"/>
                <w:szCs w:val="18"/>
              </w:rPr>
              <w:t xml:space="preserve"> Briefly identify </w:t>
            </w:r>
            <w:r w:rsidRPr="008D3AE1">
              <w:rPr>
                <w:rFonts w:cs="Arial"/>
                <w:sz w:val="16"/>
                <w:szCs w:val="18"/>
              </w:rPr>
              <w:t>the extent of participation in management functions (</w:t>
            </w:r>
            <w:r w:rsidR="00F20AA7" w:rsidRPr="008D3AE1">
              <w:rPr>
                <w:rFonts w:cs="Arial"/>
                <w:sz w:val="16"/>
                <w:szCs w:val="18"/>
              </w:rPr>
              <w:t>e.g.</w:t>
            </w:r>
            <w:r w:rsidRPr="008D3AE1">
              <w:rPr>
                <w:rFonts w:cs="Arial"/>
                <w:sz w:val="16"/>
                <w:szCs w:val="18"/>
              </w:rPr>
              <w:t>, planning, budgeting, cost control, reporting, selecting, placement</w:t>
            </w:r>
            <w:r w:rsidR="00F20AA7" w:rsidRPr="008D3AE1">
              <w:rPr>
                <w:rFonts w:cs="Arial"/>
                <w:sz w:val="16"/>
                <w:szCs w:val="18"/>
              </w:rPr>
              <w:t>,</w:t>
            </w:r>
            <w:r w:rsidRPr="008D3AE1">
              <w:rPr>
                <w:rFonts w:cs="Arial"/>
                <w:sz w:val="16"/>
                <w:szCs w:val="18"/>
              </w:rPr>
              <w:t xml:space="preserve"> a</w:t>
            </w:r>
            <w:r w:rsidR="00185175">
              <w:rPr>
                <w:rFonts w:cs="Arial"/>
                <w:sz w:val="16"/>
                <w:szCs w:val="18"/>
              </w:rPr>
              <w:t>nd development of personnel</w:t>
            </w:r>
            <w:r w:rsidRPr="008D3AE1">
              <w:rPr>
                <w:rFonts w:cs="Arial"/>
                <w:sz w:val="16"/>
                <w:szCs w:val="18"/>
              </w:rPr>
              <w:t>)</w:t>
            </w:r>
            <w:r w:rsidR="008A0FD5" w:rsidRPr="008D3AE1">
              <w:rPr>
                <w:rFonts w:cs="Arial"/>
                <w:sz w:val="16"/>
                <w:szCs w:val="18"/>
              </w:rPr>
              <w:t>. Indicate “None” if a non-supervisory position</w:t>
            </w:r>
            <w:r w:rsidR="00F20AA7" w:rsidRPr="008D3AE1">
              <w:rPr>
                <w:rFonts w:cs="Arial"/>
                <w:sz w:val="16"/>
                <w:szCs w:val="18"/>
              </w:rPr>
              <w:t>.</w:t>
            </w:r>
          </w:p>
          <w:p w14:paraId="04BAD443" w14:textId="77777777" w:rsidR="00264CD6" w:rsidRPr="008D3AE1" w:rsidRDefault="00264CD6" w:rsidP="00DB7444">
            <w:pPr>
              <w:pStyle w:val="ListParagraph"/>
              <w:spacing w:after="20" w:line="240" w:lineRule="auto"/>
              <w:ind w:left="245" w:right="0" w:hanging="245"/>
              <w:contextualSpacing w:val="0"/>
              <w:rPr>
                <w:rFonts w:cs="Arial"/>
                <w:sz w:val="16"/>
                <w:szCs w:val="18"/>
              </w:rPr>
            </w:pPr>
            <w:r w:rsidRPr="008D3AE1">
              <w:rPr>
                <w:rFonts w:cs="Arial"/>
                <w:sz w:val="16"/>
                <w:szCs w:val="18"/>
                <w:u w:val="single"/>
              </w:rPr>
              <w:t>Supervision Exercised</w:t>
            </w:r>
            <w:r w:rsidRPr="008D3AE1">
              <w:rPr>
                <w:rFonts w:cs="Arial"/>
                <w:sz w:val="16"/>
                <w:szCs w:val="18"/>
              </w:rPr>
              <w:t>: I</w:t>
            </w:r>
            <w:r w:rsidR="00F20AA7" w:rsidRPr="008D3AE1">
              <w:rPr>
                <w:rFonts w:cs="Arial"/>
                <w:sz w:val="16"/>
                <w:szCs w:val="18"/>
              </w:rPr>
              <w:t>dentify the</w:t>
            </w:r>
            <w:r w:rsidRPr="008D3AE1">
              <w:rPr>
                <w:rFonts w:cs="Arial"/>
                <w:sz w:val="16"/>
                <w:szCs w:val="18"/>
              </w:rPr>
              <w:t xml:space="preserve"> </w:t>
            </w:r>
            <w:r w:rsidR="00537D8E" w:rsidRPr="008D3AE1">
              <w:rPr>
                <w:rFonts w:cs="Arial"/>
                <w:sz w:val="16"/>
                <w:szCs w:val="18"/>
              </w:rPr>
              <w:t>type of supervisory responsibility exercised and</w:t>
            </w:r>
            <w:r w:rsidRPr="008D3AE1">
              <w:rPr>
                <w:rFonts w:cs="Arial"/>
                <w:sz w:val="16"/>
                <w:szCs w:val="18"/>
              </w:rPr>
              <w:t xml:space="preserve"> indicate whether supervision is </w:t>
            </w:r>
            <w:r w:rsidR="00357D5D" w:rsidRPr="008D3AE1">
              <w:rPr>
                <w:rFonts w:cs="Arial"/>
                <w:sz w:val="16"/>
                <w:szCs w:val="18"/>
              </w:rPr>
              <w:t xml:space="preserve">a responsibility of the position </w:t>
            </w:r>
            <w:r w:rsidRPr="008D3AE1">
              <w:rPr>
                <w:rFonts w:cs="Arial"/>
                <w:sz w:val="16"/>
                <w:szCs w:val="18"/>
              </w:rPr>
              <w:t>or of a lead nature.</w:t>
            </w:r>
          </w:p>
        </w:tc>
      </w:tr>
      <w:tr w:rsidR="00264CD6" w:rsidRPr="008D3AE1" w14:paraId="04BAD448" w14:textId="77777777" w:rsidTr="0073519A">
        <w:trPr>
          <w:trHeight w:val="319"/>
        </w:trPr>
        <w:tc>
          <w:tcPr>
            <w:tcW w:w="2003" w:type="dxa"/>
            <w:tcBorders>
              <w:left w:val="single" w:sz="4" w:space="0" w:color="auto"/>
            </w:tcBorders>
          </w:tcPr>
          <w:p w14:paraId="04BAD445" w14:textId="77777777" w:rsidR="00264CD6" w:rsidRPr="008D3AE1" w:rsidRDefault="00D5040F" w:rsidP="003171DC">
            <w:pPr>
              <w:tabs>
                <w:tab w:val="left" w:pos="1800"/>
              </w:tabs>
              <w:ind w:right="-25"/>
              <w:jc w:val="right"/>
              <w:rPr>
                <w:rFonts w:cs="Arial"/>
                <w:b/>
                <w:i/>
                <w:sz w:val="16"/>
                <w:szCs w:val="19"/>
              </w:rPr>
            </w:pPr>
            <w:r w:rsidRPr="008D3AE1">
              <w:rPr>
                <w:rFonts w:cs="Arial"/>
                <w:b/>
                <w:i/>
                <w:sz w:val="16"/>
                <w:szCs w:val="19"/>
              </w:rPr>
              <w:t xml:space="preserve">Other Information </w:t>
            </w:r>
          </w:p>
        </w:tc>
        <w:tc>
          <w:tcPr>
            <w:tcW w:w="8989" w:type="dxa"/>
            <w:gridSpan w:val="2"/>
            <w:tcBorders>
              <w:right w:val="single" w:sz="4" w:space="0" w:color="auto"/>
            </w:tcBorders>
          </w:tcPr>
          <w:p w14:paraId="04BAD446" w14:textId="77777777" w:rsidR="00D5040F" w:rsidRPr="008D3AE1" w:rsidRDefault="00264CD6" w:rsidP="00DB7444">
            <w:pPr>
              <w:spacing w:after="20" w:line="240" w:lineRule="auto"/>
              <w:ind w:right="0"/>
              <w:rPr>
                <w:rFonts w:cs="Arial"/>
                <w:sz w:val="16"/>
                <w:szCs w:val="18"/>
              </w:rPr>
            </w:pPr>
            <w:r w:rsidRPr="008D3AE1">
              <w:rPr>
                <w:rFonts w:cs="Arial"/>
                <w:sz w:val="16"/>
                <w:szCs w:val="18"/>
              </w:rPr>
              <w:t>I</w:t>
            </w:r>
            <w:r w:rsidR="00F20AA7" w:rsidRPr="008D3AE1">
              <w:rPr>
                <w:rFonts w:cs="Arial"/>
                <w:sz w:val="16"/>
                <w:szCs w:val="18"/>
              </w:rPr>
              <w:t>dentify</w:t>
            </w:r>
            <w:r w:rsidRPr="008D3AE1">
              <w:rPr>
                <w:rFonts w:cs="Arial"/>
                <w:sz w:val="16"/>
                <w:szCs w:val="18"/>
              </w:rPr>
              <w:t xml:space="preserve"> any significant factors or special requirements for this position that are not included elsewhere on this form.</w:t>
            </w:r>
          </w:p>
          <w:p w14:paraId="04BAD447" w14:textId="77777777" w:rsidR="00264CD6" w:rsidRPr="008D3AE1" w:rsidRDefault="00264CD6" w:rsidP="00DB7444">
            <w:pPr>
              <w:pStyle w:val="ListParagraph"/>
              <w:spacing w:after="20" w:line="240" w:lineRule="auto"/>
              <w:ind w:left="245" w:right="0" w:hanging="245"/>
              <w:contextualSpacing w:val="0"/>
              <w:rPr>
                <w:rFonts w:cs="Arial"/>
                <w:sz w:val="16"/>
                <w:szCs w:val="18"/>
              </w:rPr>
            </w:pPr>
            <w:r w:rsidRPr="008D3AE1">
              <w:rPr>
                <w:rFonts w:cs="Arial"/>
                <w:sz w:val="16"/>
                <w:szCs w:val="18"/>
                <w:u w:val="single"/>
              </w:rPr>
              <w:t>Desirable Qualifications</w:t>
            </w:r>
            <w:r w:rsidRPr="008D3AE1">
              <w:rPr>
                <w:rFonts w:cs="Arial"/>
                <w:sz w:val="16"/>
                <w:szCs w:val="18"/>
              </w:rPr>
              <w:t>: I</w:t>
            </w:r>
            <w:r w:rsidR="00F20AA7" w:rsidRPr="008D3AE1">
              <w:rPr>
                <w:rFonts w:cs="Arial"/>
                <w:sz w:val="16"/>
                <w:szCs w:val="18"/>
              </w:rPr>
              <w:t>dentify</w:t>
            </w:r>
            <w:r w:rsidRPr="008D3AE1">
              <w:rPr>
                <w:rFonts w:cs="Arial"/>
                <w:sz w:val="16"/>
                <w:szCs w:val="18"/>
              </w:rPr>
              <w:t xml:space="preserve"> any special personal characteristics, interpersonal skills, additional qualifications, specific business needs, and additional attributes that will enhance the </w:t>
            </w:r>
            <w:r w:rsidR="00F20AA7" w:rsidRPr="008D3AE1">
              <w:rPr>
                <w:rFonts w:cs="Arial"/>
                <w:sz w:val="16"/>
                <w:szCs w:val="18"/>
              </w:rPr>
              <w:t>incumbent</w:t>
            </w:r>
            <w:r w:rsidRPr="008D3AE1">
              <w:rPr>
                <w:rFonts w:cs="Arial"/>
                <w:sz w:val="16"/>
                <w:szCs w:val="18"/>
              </w:rPr>
              <w:t>’s ability to perform a particular function. (</w:t>
            </w:r>
            <w:r w:rsidR="00F20AA7" w:rsidRPr="008D3AE1">
              <w:rPr>
                <w:rFonts w:cs="Arial"/>
                <w:sz w:val="16"/>
                <w:szCs w:val="18"/>
              </w:rPr>
              <w:t xml:space="preserve">e.g., </w:t>
            </w:r>
            <w:r w:rsidRPr="008D3AE1">
              <w:rPr>
                <w:rFonts w:cs="Arial"/>
                <w:sz w:val="16"/>
                <w:szCs w:val="18"/>
              </w:rPr>
              <w:t>professional certification or license</w:t>
            </w:r>
            <w:r w:rsidR="00F20AA7" w:rsidRPr="008D3AE1">
              <w:rPr>
                <w:rFonts w:cs="Arial"/>
                <w:sz w:val="16"/>
                <w:szCs w:val="18"/>
              </w:rPr>
              <w:t xml:space="preserve">, </w:t>
            </w:r>
            <w:r w:rsidRPr="008D3AE1">
              <w:rPr>
                <w:rFonts w:cs="Arial"/>
                <w:sz w:val="16"/>
                <w:szCs w:val="18"/>
              </w:rPr>
              <w:t>general or specialized knowledge in the field</w:t>
            </w:r>
            <w:r w:rsidR="00F20AA7" w:rsidRPr="008D3AE1">
              <w:rPr>
                <w:rFonts w:cs="Arial"/>
                <w:sz w:val="16"/>
                <w:szCs w:val="18"/>
              </w:rPr>
              <w:t xml:space="preserve">, </w:t>
            </w:r>
            <w:r w:rsidRPr="008D3AE1">
              <w:rPr>
                <w:rFonts w:cs="Arial"/>
                <w:sz w:val="16"/>
                <w:szCs w:val="18"/>
              </w:rPr>
              <w:t>ability to qualify for a fidelity bond</w:t>
            </w:r>
            <w:r w:rsidR="00F20AA7" w:rsidRPr="008D3AE1">
              <w:rPr>
                <w:rFonts w:cs="Arial"/>
                <w:sz w:val="16"/>
                <w:szCs w:val="18"/>
              </w:rPr>
              <w:t xml:space="preserve">, </w:t>
            </w:r>
            <w:r w:rsidRPr="008D3AE1">
              <w:rPr>
                <w:rFonts w:cs="Arial"/>
                <w:sz w:val="16"/>
                <w:szCs w:val="18"/>
              </w:rPr>
              <w:t>aptitude for investigative work</w:t>
            </w:r>
            <w:r w:rsidR="00F20AA7" w:rsidRPr="008D3AE1">
              <w:rPr>
                <w:rFonts w:cs="Arial"/>
                <w:sz w:val="16"/>
                <w:szCs w:val="18"/>
              </w:rPr>
              <w:t xml:space="preserve">, </w:t>
            </w:r>
            <w:r w:rsidRPr="008D3AE1">
              <w:rPr>
                <w:rFonts w:cs="Arial"/>
                <w:sz w:val="16"/>
                <w:szCs w:val="18"/>
              </w:rPr>
              <w:t xml:space="preserve">skills and abilities above the required minimums.) </w:t>
            </w:r>
            <w:r w:rsidRPr="008D3AE1">
              <w:rPr>
                <w:rFonts w:cs="Arial"/>
                <w:b/>
                <w:sz w:val="16"/>
                <w:szCs w:val="18"/>
              </w:rPr>
              <w:t>NOTE:</w:t>
            </w:r>
            <w:r w:rsidRPr="008D3AE1">
              <w:rPr>
                <w:rFonts w:cs="Arial"/>
                <w:sz w:val="16"/>
                <w:szCs w:val="18"/>
              </w:rPr>
              <w:t xml:space="preserve"> </w:t>
            </w:r>
            <w:r w:rsidRPr="008D3AE1">
              <w:rPr>
                <w:rFonts w:cs="Arial"/>
                <w:b/>
                <w:sz w:val="16"/>
                <w:szCs w:val="18"/>
              </w:rPr>
              <w:t>Please list the desirable qualifications in order of importance</w:t>
            </w:r>
            <w:r w:rsidR="00185175">
              <w:rPr>
                <w:rFonts w:cs="Arial"/>
                <w:b/>
                <w:sz w:val="16"/>
                <w:szCs w:val="18"/>
              </w:rPr>
              <w:t>,</w:t>
            </w:r>
            <w:r w:rsidRPr="008D3AE1">
              <w:rPr>
                <w:rFonts w:cs="Arial"/>
                <w:b/>
                <w:sz w:val="16"/>
                <w:szCs w:val="18"/>
              </w:rPr>
              <w:t xml:space="preserve"> as they will be listed on the </w:t>
            </w:r>
            <w:r w:rsidR="00C72CE1" w:rsidRPr="008D3AE1">
              <w:rPr>
                <w:rFonts w:cs="Arial"/>
                <w:b/>
                <w:sz w:val="16"/>
                <w:szCs w:val="18"/>
              </w:rPr>
              <w:t>J</w:t>
            </w:r>
            <w:r w:rsidRPr="008D3AE1">
              <w:rPr>
                <w:rFonts w:cs="Arial"/>
                <w:b/>
                <w:sz w:val="16"/>
                <w:szCs w:val="18"/>
              </w:rPr>
              <w:t xml:space="preserve">ob </w:t>
            </w:r>
            <w:r w:rsidR="00C72CE1" w:rsidRPr="008D3AE1">
              <w:rPr>
                <w:rFonts w:cs="Arial"/>
                <w:b/>
                <w:sz w:val="16"/>
                <w:szCs w:val="18"/>
              </w:rPr>
              <w:t>O</w:t>
            </w:r>
            <w:r w:rsidRPr="008D3AE1">
              <w:rPr>
                <w:rFonts w:cs="Arial"/>
                <w:b/>
                <w:sz w:val="16"/>
                <w:szCs w:val="18"/>
              </w:rPr>
              <w:t xml:space="preserve">pportunity </w:t>
            </w:r>
            <w:r w:rsidR="00C72CE1" w:rsidRPr="008D3AE1">
              <w:rPr>
                <w:rFonts w:cs="Arial"/>
                <w:b/>
                <w:sz w:val="16"/>
                <w:szCs w:val="18"/>
              </w:rPr>
              <w:t>B</w:t>
            </w:r>
            <w:r w:rsidRPr="008D3AE1">
              <w:rPr>
                <w:rFonts w:cs="Arial"/>
                <w:b/>
                <w:sz w:val="16"/>
                <w:szCs w:val="18"/>
              </w:rPr>
              <w:t>ulletin</w:t>
            </w:r>
            <w:r w:rsidR="00C72CE1" w:rsidRPr="008D3AE1">
              <w:rPr>
                <w:rFonts w:cs="Arial"/>
                <w:b/>
                <w:sz w:val="16"/>
                <w:szCs w:val="18"/>
              </w:rPr>
              <w:t xml:space="preserve"> (JOB)</w:t>
            </w:r>
            <w:r w:rsidRPr="008D3AE1">
              <w:rPr>
                <w:rFonts w:cs="Arial"/>
                <w:b/>
                <w:sz w:val="16"/>
                <w:szCs w:val="18"/>
              </w:rPr>
              <w:t>.</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E9C8" w14:textId="77777777" w:rsidR="0093180A" w:rsidRDefault="0093180A" w:rsidP="00137B70">
      <w:r>
        <w:separator/>
      </w:r>
    </w:p>
  </w:endnote>
  <w:endnote w:type="continuationSeparator" w:id="0">
    <w:p w14:paraId="4310A3C1" w14:textId="77777777" w:rsidR="0093180A" w:rsidRDefault="0093180A"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131E1F2B"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443000">
      <w:rPr>
        <w:b w:val="0"/>
        <w:noProof/>
      </w:rPr>
      <w:t>4</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443000">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4AEC" w14:textId="77777777" w:rsidR="0093180A" w:rsidRDefault="0093180A" w:rsidP="00137B70">
      <w:r>
        <w:separator/>
      </w:r>
    </w:p>
  </w:footnote>
  <w:footnote w:type="continuationSeparator" w:id="0">
    <w:p w14:paraId="6278D996" w14:textId="77777777" w:rsidR="0093180A" w:rsidRDefault="0093180A"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DC5"/>
    <w:multiLevelType w:val="hybridMultilevel"/>
    <w:tmpl w:val="DF92821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36FC9"/>
    <w:multiLevelType w:val="hybridMultilevel"/>
    <w:tmpl w:val="6772D99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FE255"/>
    <w:multiLevelType w:val="hybridMultilevel"/>
    <w:tmpl w:val="081A2F1E"/>
    <w:lvl w:ilvl="0" w:tplc="06705976">
      <w:start w:val="1"/>
      <w:numFmt w:val="bullet"/>
      <w:lvlText w:val=""/>
      <w:lvlJc w:val="left"/>
      <w:pPr>
        <w:ind w:left="778" w:hanging="360"/>
      </w:pPr>
      <w:rPr>
        <w:rFonts w:ascii="Symbol" w:hAnsi="Symbol" w:hint="default"/>
      </w:rPr>
    </w:lvl>
    <w:lvl w:ilvl="1" w:tplc="9FDE908C">
      <w:start w:val="1"/>
      <w:numFmt w:val="bullet"/>
      <w:lvlText w:val="o"/>
      <w:lvlJc w:val="left"/>
      <w:pPr>
        <w:ind w:left="1440" w:hanging="360"/>
      </w:pPr>
      <w:rPr>
        <w:rFonts w:ascii="Courier New" w:hAnsi="Courier New" w:hint="default"/>
      </w:rPr>
    </w:lvl>
    <w:lvl w:ilvl="2" w:tplc="E550E15C">
      <w:start w:val="1"/>
      <w:numFmt w:val="bullet"/>
      <w:lvlText w:val=""/>
      <w:lvlJc w:val="left"/>
      <w:pPr>
        <w:ind w:left="2160" w:hanging="360"/>
      </w:pPr>
      <w:rPr>
        <w:rFonts w:ascii="Wingdings" w:hAnsi="Wingdings" w:hint="default"/>
      </w:rPr>
    </w:lvl>
    <w:lvl w:ilvl="3" w:tplc="008C3B2E">
      <w:start w:val="1"/>
      <w:numFmt w:val="bullet"/>
      <w:lvlText w:val=""/>
      <w:lvlJc w:val="left"/>
      <w:pPr>
        <w:ind w:left="2880" w:hanging="360"/>
      </w:pPr>
      <w:rPr>
        <w:rFonts w:ascii="Symbol" w:hAnsi="Symbol" w:hint="default"/>
      </w:rPr>
    </w:lvl>
    <w:lvl w:ilvl="4" w:tplc="E16A4BC6">
      <w:start w:val="1"/>
      <w:numFmt w:val="bullet"/>
      <w:lvlText w:val="o"/>
      <w:lvlJc w:val="left"/>
      <w:pPr>
        <w:ind w:left="3600" w:hanging="360"/>
      </w:pPr>
      <w:rPr>
        <w:rFonts w:ascii="Courier New" w:hAnsi="Courier New" w:hint="default"/>
      </w:rPr>
    </w:lvl>
    <w:lvl w:ilvl="5" w:tplc="4B406B08">
      <w:start w:val="1"/>
      <w:numFmt w:val="bullet"/>
      <w:lvlText w:val=""/>
      <w:lvlJc w:val="left"/>
      <w:pPr>
        <w:ind w:left="4320" w:hanging="360"/>
      </w:pPr>
      <w:rPr>
        <w:rFonts w:ascii="Wingdings" w:hAnsi="Wingdings" w:hint="default"/>
      </w:rPr>
    </w:lvl>
    <w:lvl w:ilvl="6" w:tplc="913647BA">
      <w:start w:val="1"/>
      <w:numFmt w:val="bullet"/>
      <w:lvlText w:val=""/>
      <w:lvlJc w:val="left"/>
      <w:pPr>
        <w:ind w:left="5040" w:hanging="360"/>
      </w:pPr>
      <w:rPr>
        <w:rFonts w:ascii="Symbol" w:hAnsi="Symbol" w:hint="default"/>
      </w:rPr>
    </w:lvl>
    <w:lvl w:ilvl="7" w:tplc="1E62DC18">
      <w:start w:val="1"/>
      <w:numFmt w:val="bullet"/>
      <w:lvlText w:val="o"/>
      <w:lvlJc w:val="left"/>
      <w:pPr>
        <w:ind w:left="5760" w:hanging="360"/>
      </w:pPr>
      <w:rPr>
        <w:rFonts w:ascii="Courier New" w:hAnsi="Courier New" w:hint="default"/>
      </w:rPr>
    </w:lvl>
    <w:lvl w:ilvl="8" w:tplc="4948DD16">
      <w:start w:val="1"/>
      <w:numFmt w:val="bullet"/>
      <w:lvlText w:val=""/>
      <w:lvlJc w:val="left"/>
      <w:pPr>
        <w:ind w:left="6480" w:hanging="360"/>
      </w:pPr>
      <w:rPr>
        <w:rFonts w:ascii="Wingdings" w:hAnsi="Wingdings" w:hint="default"/>
      </w:rPr>
    </w:lvl>
  </w:abstractNum>
  <w:abstractNum w:abstractNumId="3" w15:restartNumberingAfterBreak="0">
    <w:nsid w:val="1D8E11AE"/>
    <w:multiLevelType w:val="hybridMultilevel"/>
    <w:tmpl w:val="BEB60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2C714"/>
    <w:multiLevelType w:val="hybridMultilevel"/>
    <w:tmpl w:val="5210C93A"/>
    <w:lvl w:ilvl="0" w:tplc="54A8401E">
      <w:start w:val="1"/>
      <w:numFmt w:val="bullet"/>
      <w:lvlText w:val=""/>
      <w:lvlJc w:val="left"/>
      <w:pPr>
        <w:ind w:left="778" w:hanging="360"/>
      </w:pPr>
      <w:rPr>
        <w:rFonts w:ascii="Symbol" w:hAnsi="Symbol" w:hint="default"/>
      </w:rPr>
    </w:lvl>
    <w:lvl w:ilvl="1" w:tplc="1D42AC52">
      <w:start w:val="1"/>
      <w:numFmt w:val="bullet"/>
      <w:lvlText w:val="o"/>
      <w:lvlJc w:val="left"/>
      <w:pPr>
        <w:ind w:left="1440" w:hanging="360"/>
      </w:pPr>
      <w:rPr>
        <w:rFonts w:ascii="Courier New" w:hAnsi="Courier New" w:hint="default"/>
      </w:rPr>
    </w:lvl>
    <w:lvl w:ilvl="2" w:tplc="6D20BE40">
      <w:start w:val="1"/>
      <w:numFmt w:val="bullet"/>
      <w:lvlText w:val=""/>
      <w:lvlJc w:val="left"/>
      <w:pPr>
        <w:ind w:left="2160" w:hanging="360"/>
      </w:pPr>
      <w:rPr>
        <w:rFonts w:ascii="Wingdings" w:hAnsi="Wingdings" w:hint="default"/>
      </w:rPr>
    </w:lvl>
    <w:lvl w:ilvl="3" w:tplc="28B4E4E8">
      <w:start w:val="1"/>
      <w:numFmt w:val="bullet"/>
      <w:lvlText w:val=""/>
      <w:lvlJc w:val="left"/>
      <w:pPr>
        <w:ind w:left="2880" w:hanging="360"/>
      </w:pPr>
      <w:rPr>
        <w:rFonts w:ascii="Symbol" w:hAnsi="Symbol" w:hint="default"/>
      </w:rPr>
    </w:lvl>
    <w:lvl w:ilvl="4" w:tplc="522026E6">
      <w:start w:val="1"/>
      <w:numFmt w:val="bullet"/>
      <w:lvlText w:val="o"/>
      <w:lvlJc w:val="left"/>
      <w:pPr>
        <w:ind w:left="3600" w:hanging="360"/>
      </w:pPr>
      <w:rPr>
        <w:rFonts w:ascii="Courier New" w:hAnsi="Courier New" w:hint="default"/>
      </w:rPr>
    </w:lvl>
    <w:lvl w:ilvl="5" w:tplc="A05099F6">
      <w:start w:val="1"/>
      <w:numFmt w:val="bullet"/>
      <w:lvlText w:val=""/>
      <w:lvlJc w:val="left"/>
      <w:pPr>
        <w:ind w:left="4320" w:hanging="360"/>
      </w:pPr>
      <w:rPr>
        <w:rFonts w:ascii="Wingdings" w:hAnsi="Wingdings" w:hint="default"/>
      </w:rPr>
    </w:lvl>
    <w:lvl w:ilvl="6" w:tplc="E3EECEE6">
      <w:start w:val="1"/>
      <w:numFmt w:val="bullet"/>
      <w:lvlText w:val=""/>
      <w:lvlJc w:val="left"/>
      <w:pPr>
        <w:ind w:left="5040" w:hanging="360"/>
      </w:pPr>
      <w:rPr>
        <w:rFonts w:ascii="Symbol" w:hAnsi="Symbol" w:hint="default"/>
      </w:rPr>
    </w:lvl>
    <w:lvl w:ilvl="7" w:tplc="E3C49BF6">
      <w:start w:val="1"/>
      <w:numFmt w:val="bullet"/>
      <w:lvlText w:val="o"/>
      <w:lvlJc w:val="left"/>
      <w:pPr>
        <w:ind w:left="5760" w:hanging="360"/>
      </w:pPr>
      <w:rPr>
        <w:rFonts w:ascii="Courier New" w:hAnsi="Courier New" w:hint="default"/>
      </w:rPr>
    </w:lvl>
    <w:lvl w:ilvl="8" w:tplc="9728589C">
      <w:start w:val="1"/>
      <w:numFmt w:val="bullet"/>
      <w:lvlText w:val=""/>
      <w:lvlJc w:val="left"/>
      <w:pPr>
        <w:ind w:left="6480" w:hanging="360"/>
      </w:pPr>
      <w:rPr>
        <w:rFonts w:ascii="Wingdings" w:hAnsi="Wingdings" w:hint="default"/>
      </w:rPr>
    </w:lvl>
  </w:abstractNum>
  <w:abstractNum w:abstractNumId="5"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853672"/>
    <w:multiLevelType w:val="hybridMultilevel"/>
    <w:tmpl w:val="C29A3A4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B34F1"/>
    <w:multiLevelType w:val="hybridMultilevel"/>
    <w:tmpl w:val="6806249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479926452">
    <w:abstractNumId w:val="2"/>
  </w:num>
  <w:num w:numId="2" w16cid:durableId="2079472489">
    <w:abstractNumId w:val="4"/>
  </w:num>
  <w:num w:numId="3" w16cid:durableId="2073504219">
    <w:abstractNumId w:val="8"/>
  </w:num>
  <w:num w:numId="4" w16cid:durableId="1942059605">
    <w:abstractNumId w:val="9"/>
  </w:num>
  <w:num w:numId="5" w16cid:durableId="1889149174">
    <w:abstractNumId w:val="10"/>
  </w:num>
  <w:num w:numId="6" w16cid:durableId="1462188821">
    <w:abstractNumId w:val="11"/>
  </w:num>
  <w:num w:numId="7" w16cid:durableId="381096054">
    <w:abstractNumId w:val="6"/>
  </w:num>
  <w:num w:numId="8" w16cid:durableId="815683234">
    <w:abstractNumId w:val="6"/>
  </w:num>
  <w:num w:numId="9" w16cid:durableId="1635600624">
    <w:abstractNumId w:val="6"/>
  </w:num>
  <w:num w:numId="10" w16cid:durableId="345641880">
    <w:abstractNumId w:val="6"/>
  </w:num>
  <w:num w:numId="11" w16cid:durableId="1315452001">
    <w:abstractNumId w:val="5"/>
  </w:num>
  <w:num w:numId="12" w16cid:durableId="703363652">
    <w:abstractNumId w:val="14"/>
  </w:num>
  <w:num w:numId="13" w16cid:durableId="1867475190">
    <w:abstractNumId w:val="13"/>
  </w:num>
  <w:num w:numId="14" w16cid:durableId="1619483233">
    <w:abstractNumId w:val="6"/>
  </w:num>
  <w:num w:numId="15" w16cid:durableId="784735501">
    <w:abstractNumId w:val="6"/>
  </w:num>
  <w:num w:numId="16" w16cid:durableId="257249298">
    <w:abstractNumId w:val="1"/>
  </w:num>
  <w:num w:numId="17" w16cid:durableId="55857615">
    <w:abstractNumId w:val="12"/>
  </w:num>
  <w:num w:numId="18" w16cid:durableId="1871607975">
    <w:abstractNumId w:val="3"/>
  </w:num>
  <w:num w:numId="19" w16cid:durableId="798189521">
    <w:abstractNumId w:val="0"/>
  </w:num>
  <w:num w:numId="20" w16cid:durableId="1408067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10258"/>
    <w:rsid w:val="00016155"/>
    <w:rsid w:val="0002155C"/>
    <w:rsid w:val="0004181B"/>
    <w:rsid w:val="000528C5"/>
    <w:rsid w:val="000542C6"/>
    <w:rsid w:val="00057457"/>
    <w:rsid w:val="0008256A"/>
    <w:rsid w:val="0009292B"/>
    <w:rsid w:val="000A547B"/>
    <w:rsid w:val="000B50A8"/>
    <w:rsid w:val="000D13DC"/>
    <w:rsid w:val="000D6A2A"/>
    <w:rsid w:val="000E5CA2"/>
    <w:rsid w:val="000E5CF0"/>
    <w:rsid w:val="000F2530"/>
    <w:rsid w:val="000F4F83"/>
    <w:rsid w:val="00100E01"/>
    <w:rsid w:val="00103527"/>
    <w:rsid w:val="00106359"/>
    <w:rsid w:val="00106B88"/>
    <w:rsid w:val="0011495D"/>
    <w:rsid w:val="00116F5D"/>
    <w:rsid w:val="00121374"/>
    <w:rsid w:val="00121856"/>
    <w:rsid w:val="001270A2"/>
    <w:rsid w:val="00130C67"/>
    <w:rsid w:val="001365A6"/>
    <w:rsid w:val="00136EAE"/>
    <w:rsid w:val="00137B70"/>
    <w:rsid w:val="00142023"/>
    <w:rsid w:val="00142805"/>
    <w:rsid w:val="001463AF"/>
    <w:rsid w:val="00153FDC"/>
    <w:rsid w:val="00166C15"/>
    <w:rsid w:val="00170E66"/>
    <w:rsid w:val="00177032"/>
    <w:rsid w:val="001812B1"/>
    <w:rsid w:val="00181827"/>
    <w:rsid w:val="00185175"/>
    <w:rsid w:val="00193360"/>
    <w:rsid w:val="00196572"/>
    <w:rsid w:val="001B0AEE"/>
    <w:rsid w:val="001B162B"/>
    <w:rsid w:val="001B1899"/>
    <w:rsid w:val="001B6ADC"/>
    <w:rsid w:val="001B6BD1"/>
    <w:rsid w:val="001C3625"/>
    <w:rsid w:val="001D0A19"/>
    <w:rsid w:val="001E317C"/>
    <w:rsid w:val="001E39CB"/>
    <w:rsid w:val="001E430A"/>
    <w:rsid w:val="001E6627"/>
    <w:rsid w:val="001F49DD"/>
    <w:rsid w:val="001F513B"/>
    <w:rsid w:val="002238BC"/>
    <w:rsid w:val="002457A1"/>
    <w:rsid w:val="002507A8"/>
    <w:rsid w:val="00252E28"/>
    <w:rsid w:val="00255CB4"/>
    <w:rsid w:val="00260E83"/>
    <w:rsid w:val="00264CD6"/>
    <w:rsid w:val="00273042"/>
    <w:rsid w:val="002A66B9"/>
    <w:rsid w:val="002B0251"/>
    <w:rsid w:val="002B24EA"/>
    <w:rsid w:val="002B69AF"/>
    <w:rsid w:val="002C394D"/>
    <w:rsid w:val="002C3C0C"/>
    <w:rsid w:val="002C3FC2"/>
    <w:rsid w:val="002F04DF"/>
    <w:rsid w:val="002F30A3"/>
    <w:rsid w:val="003149F9"/>
    <w:rsid w:val="003171DC"/>
    <w:rsid w:val="00323576"/>
    <w:rsid w:val="00327DF5"/>
    <w:rsid w:val="003332A0"/>
    <w:rsid w:val="003354CA"/>
    <w:rsid w:val="003415E8"/>
    <w:rsid w:val="003462E7"/>
    <w:rsid w:val="00356106"/>
    <w:rsid w:val="00357D5D"/>
    <w:rsid w:val="003738AD"/>
    <w:rsid w:val="003766C3"/>
    <w:rsid w:val="00384985"/>
    <w:rsid w:val="00393EA3"/>
    <w:rsid w:val="003A4C53"/>
    <w:rsid w:val="003A793B"/>
    <w:rsid w:val="003C5879"/>
    <w:rsid w:val="003D57B3"/>
    <w:rsid w:val="003F14C3"/>
    <w:rsid w:val="003F490C"/>
    <w:rsid w:val="00406112"/>
    <w:rsid w:val="0041445B"/>
    <w:rsid w:val="00441363"/>
    <w:rsid w:val="00443000"/>
    <w:rsid w:val="00460EFD"/>
    <w:rsid w:val="0046271D"/>
    <w:rsid w:val="00467BE2"/>
    <w:rsid w:val="004816C7"/>
    <w:rsid w:val="0048555C"/>
    <w:rsid w:val="004946C0"/>
    <w:rsid w:val="004959F4"/>
    <w:rsid w:val="004B25AE"/>
    <w:rsid w:val="004C431D"/>
    <w:rsid w:val="004C6C5B"/>
    <w:rsid w:val="004E2D2D"/>
    <w:rsid w:val="004F2415"/>
    <w:rsid w:val="00502691"/>
    <w:rsid w:val="00502716"/>
    <w:rsid w:val="005050FE"/>
    <w:rsid w:val="005066D2"/>
    <w:rsid w:val="00537638"/>
    <w:rsid w:val="00537D8E"/>
    <w:rsid w:val="00541583"/>
    <w:rsid w:val="00572DC6"/>
    <w:rsid w:val="00583140"/>
    <w:rsid w:val="00592DDB"/>
    <w:rsid w:val="00595610"/>
    <w:rsid w:val="005B06D9"/>
    <w:rsid w:val="005B1569"/>
    <w:rsid w:val="005C6C32"/>
    <w:rsid w:val="005C7544"/>
    <w:rsid w:val="005D48A5"/>
    <w:rsid w:val="005E0AA8"/>
    <w:rsid w:val="005E1A51"/>
    <w:rsid w:val="005E1EED"/>
    <w:rsid w:val="005F1142"/>
    <w:rsid w:val="005F7EF4"/>
    <w:rsid w:val="00602788"/>
    <w:rsid w:val="00605120"/>
    <w:rsid w:val="00605AF9"/>
    <w:rsid w:val="00624669"/>
    <w:rsid w:val="006255F5"/>
    <w:rsid w:val="0062753C"/>
    <w:rsid w:val="006307B7"/>
    <w:rsid w:val="006367D9"/>
    <w:rsid w:val="00636AD4"/>
    <w:rsid w:val="006372FE"/>
    <w:rsid w:val="0063798A"/>
    <w:rsid w:val="00651A28"/>
    <w:rsid w:val="00651D75"/>
    <w:rsid w:val="00657967"/>
    <w:rsid w:val="006602D0"/>
    <w:rsid w:val="006644E8"/>
    <w:rsid w:val="006748A2"/>
    <w:rsid w:val="00675CEB"/>
    <w:rsid w:val="00683FB3"/>
    <w:rsid w:val="00685844"/>
    <w:rsid w:val="00690781"/>
    <w:rsid w:val="006A1155"/>
    <w:rsid w:val="006A1EF6"/>
    <w:rsid w:val="006E4884"/>
    <w:rsid w:val="006E4ABA"/>
    <w:rsid w:val="006E51BD"/>
    <w:rsid w:val="006E6276"/>
    <w:rsid w:val="0073519A"/>
    <w:rsid w:val="0073753E"/>
    <w:rsid w:val="00745811"/>
    <w:rsid w:val="00753AA1"/>
    <w:rsid w:val="00764DFF"/>
    <w:rsid w:val="007739C1"/>
    <w:rsid w:val="007768E5"/>
    <w:rsid w:val="007827E5"/>
    <w:rsid w:val="00796142"/>
    <w:rsid w:val="007972A1"/>
    <w:rsid w:val="007A100D"/>
    <w:rsid w:val="007A12F3"/>
    <w:rsid w:val="007A2C61"/>
    <w:rsid w:val="007D208C"/>
    <w:rsid w:val="007D37DC"/>
    <w:rsid w:val="007D74EC"/>
    <w:rsid w:val="007F2C4B"/>
    <w:rsid w:val="007F5201"/>
    <w:rsid w:val="007F54A2"/>
    <w:rsid w:val="008053B8"/>
    <w:rsid w:val="00843560"/>
    <w:rsid w:val="00844D7F"/>
    <w:rsid w:val="008516A4"/>
    <w:rsid w:val="008568CD"/>
    <w:rsid w:val="008610FC"/>
    <w:rsid w:val="00861315"/>
    <w:rsid w:val="008659DB"/>
    <w:rsid w:val="00867DD3"/>
    <w:rsid w:val="00871374"/>
    <w:rsid w:val="0087176B"/>
    <w:rsid w:val="008717B3"/>
    <w:rsid w:val="00873F63"/>
    <w:rsid w:val="0087523C"/>
    <w:rsid w:val="008824DB"/>
    <w:rsid w:val="00886708"/>
    <w:rsid w:val="0089166C"/>
    <w:rsid w:val="0089206F"/>
    <w:rsid w:val="008A0FD5"/>
    <w:rsid w:val="008A1A40"/>
    <w:rsid w:val="008B7823"/>
    <w:rsid w:val="008B79D1"/>
    <w:rsid w:val="008C0AC3"/>
    <w:rsid w:val="008D3AE1"/>
    <w:rsid w:val="008D7BA3"/>
    <w:rsid w:val="008E7907"/>
    <w:rsid w:val="008F1F64"/>
    <w:rsid w:val="008F38E9"/>
    <w:rsid w:val="009000E1"/>
    <w:rsid w:val="00900953"/>
    <w:rsid w:val="0090629F"/>
    <w:rsid w:val="0093180A"/>
    <w:rsid w:val="0093610D"/>
    <w:rsid w:val="00944A91"/>
    <w:rsid w:val="00953EE1"/>
    <w:rsid w:val="0096329F"/>
    <w:rsid w:val="00971FCF"/>
    <w:rsid w:val="00972D59"/>
    <w:rsid w:val="0097390F"/>
    <w:rsid w:val="00973F1D"/>
    <w:rsid w:val="00992900"/>
    <w:rsid w:val="00992F63"/>
    <w:rsid w:val="00994745"/>
    <w:rsid w:val="009A0EE6"/>
    <w:rsid w:val="009A1A4D"/>
    <w:rsid w:val="009A54D5"/>
    <w:rsid w:val="009A7713"/>
    <w:rsid w:val="009B1593"/>
    <w:rsid w:val="009B3B5D"/>
    <w:rsid w:val="009B7905"/>
    <w:rsid w:val="009C055C"/>
    <w:rsid w:val="009E3975"/>
    <w:rsid w:val="009E71C9"/>
    <w:rsid w:val="009F28F8"/>
    <w:rsid w:val="00A023E7"/>
    <w:rsid w:val="00A053EB"/>
    <w:rsid w:val="00A30EF6"/>
    <w:rsid w:val="00A345DD"/>
    <w:rsid w:val="00A34C3E"/>
    <w:rsid w:val="00A729ED"/>
    <w:rsid w:val="00A7580D"/>
    <w:rsid w:val="00A75E5F"/>
    <w:rsid w:val="00A83CEF"/>
    <w:rsid w:val="00A86A76"/>
    <w:rsid w:val="00A87EEA"/>
    <w:rsid w:val="00A9138D"/>
    <w:rsid w:val="00AA2AC9"/>
    <w:rsid w:val="00AA5584"/>
    <w:rsid w:val="00AB584B"/>
    <w:rsid w:val="00AB7813"/>
    <w:rsid w:val="00AF3EDC"/>
    <w:rsid w:val="00AF7D5D"/>
    <w:rsid w:val="00B1068B"/>
    <w:rsid w:val="00B11397"/>
    <w:rsid w:val="00B113DA"/>
    <w:rsid w:val="00B14B1C"/>
    <w:rsid w:val="00B14C7E"/>
    <w:rsid w:val="00B20058"/>
    <w:rsid w:val="00B2252B"/>
    <w:rsid w:val="00B225BD"/>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D6FB1"/>
    <w:rsid w:val="00BE5D14"/>
    <w:rsid w:val="00BE62AA"/>
    <w:rsid w:val="00BE72FA"/>
    <w:rsid w:val="00BF714D"/>
    <w:rsid w:val="00C0033C"/>
    <w:rsid w:val="00C049A1"/>
    <w:rsid w:val="00C116AB"/>
    <w:rsid w:val="00C12263"/>
    <w:rsid w:val="00C15021"/>
    <w:rsid w:val="00C353FE"/>
    <w:rsid w:val="00C45DFC"/>
    <w:rsid w:val="00C51033"/>
    <w:rsid w:val="00C51950"/>
    <w:rsid w:val="00C51994"/>
    <w:rsid w:val="00C51F4A"/>
    <w:rsid w:val="00C72CE1"/>
    <w:rsid w:val="00C83D41"/>
    <w:rsid w:val="00C903CF"/>
    <w:rsid w:val="00C9782C"/>
    <w:rsid w:val="00CA0B4F"/>
    <w:rsid w:val="00CA1C25"/>
    <w:rsid w:val="00CB0CDA"/>
    <w:rsid w:val="00CC18EA"/>
    <w:rsid w:val="00CD020E"/>
    <w:rsid w:val="00CD09F6"/>
    <w:rsid w:val="00CD2E75"/>
    <w:rsid w:val="00CD55B0"/>
    <w:rsid w:val="00CE3E34"/>
    <w:rsid w:val="00CE43B9"/>
    <w:rsid w:val="00CF1875"/>
    <w:rsid w:val="00CF71CE"/>
    <w:rsid w:val="00CF71F0"/>
    <w:rsid w:val="00D0505E"/>
    <w:rsid w:val="00D117D2"/>
    <w:rsid w:val="00D11BD5"/>
    <w:rsid w:val="00D24C65"/>
    <w:rsid w:val="00D3427A"/>
    <w:rsid w:val="00D5040F"/>
    <w:rsid w:val="00D54F44"/>
    <w:rsid w:val="00D562F2"/>
    <w:rsid w:val="00D66810"/>
    <w:rsid w:val="00D72AF9"/>
    <w:rsid w:val="00D82AC4"/>
    <w:rsid w:val="00D83B90"/>
    <w:rsid w:val="00D84EB1"/>
    <w:rsid w:val="00D97A93"/>
    <w:rsid w:val="00DA20A1"/>
    <w:rsid w:val="00DB3FE8"/>
    <w:rsid w:val="00DB6F48"/>
    <w:rsid w:val="00DB7444"/>
    <w:rsid w:val="00DB78A2"/>
    <w:rsid w:val="00DC31FD"/>
    <w:rsid w:val="00DD6764"/>
    <w:rsid w:val="00DF126B"/>
    <w:rsid w:val="00DF62FE"/>
    <w:rsid w:val="00DF6965"/>
    <w:rsid w:val="00E014CB"/>
    <w:rsid w:val="00E12B07"/>
    <w:rsid w:val="00E32C9F"/>
    <w:rsid w:val="00E377BF"/>
    <w:rsid w:val="00E44894"/>
    <w:rsid w:val="00E46442"/>
    <w:rsid w:val="00E47FBA"/>
    <w:rsid w:val="00E715E6"/>
    <w:rsid w:val="00E73D08"/>
    <w:rsid w:val="00E76A8F"/>
    <w:rsid w:val="00E77E22"/>
    <w:rsid w:val="00E8257C"/>
    <w:rsid w:val="00EB1E26"/>
    <w:rsid w:val="00EC24F2"/>
    <w:rsid w:val="00ED3FE6"/>
    <w:rsid w:val="00EF72E9"/>
    <w:rsid w:val="00EF7A41"/>
    <w:rsid w:val="00F044BC"/>
    <w:rsid w:val="00F11E5A"/>
    <w:rsid w:val="00F173F2"/>
    <w:rsid w:val="00F20AA7"/>
    <w:rsid w:val="00F21050"/>
    <w:rsid w:val="00F3501A"/>
    <w:rsid w:val="00F46CD8"/>
    <w:rsid w:val="00F51065"/>
    <w:rsid w:val="00F6761E"/>
    <w:rsid w:val="00F75187"/>
    <w:rsid w:val="00F75831"/>
    <w:rsid w:val="00F80DDC"/>
    <w:rsid w:val="00F85CDA"/>
    <w:rsid w:val="00F870E1"/>
    <w:rsid w:val="00F903F3"/>
    <w:rsid w:val="00FA7398"/>
    <w:rsid w:val="00FB5CDF"/>
    <w:rsid w:val="00FD0992"/>
    <w:rsid w:val="00FD50C3"/>
    <w:rsid w:val="2AF8B596"/>
    <w:rsid w:val="376291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5"/>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0ac7bd6-f380-45bf-a000-db987ae354f4" xsi:nil="true"/>
    <lcf76f155ced4ddcb4097134ff3c332f xmlns="f7a70e25-c150-476f-86b2-112c6c9a3b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5" ma:contentTypeDescription="Create a new document." ma:contentTypeScope="" ma:versionID="e160ef5db73682b214e2dfe09e4d0cd7">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d5dc628b7e0c0ec657f379ca8bd4338a"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D64F-675A-4A8B-89F1-82E95A668942}">
  <ds:schemaRefs>
    <ds:schemaRef ds:uri="http://schemas.openxmlformats.org/officeDocument/2006/bibliography"/>
  </ds:schemaRefs>
</ds:datastoreItem>
</file>

<file path=customXml/itemProps2.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9c610991-aea0-4380-abd8-a1488c115b65"/>
    <ds:schemaRef ds:uri="a9df95e9-607c-4448-ae5d-6c46aa80aada"/>
    <ds:schemaRef ds:uri="c0ac7bd6-f380-45bf-a000-db987ae354f4"/>
    <ds:schemaRef ds:uri="f7a70e25-c150-476f-86b2-112c6c9a3bb9"/>
  </ds:schemaRefs>
</ds:datastoreItem>
</file>

<file path=customXml/itemProps3.xml><?xml version="1.0" encoding="utf-8"?>
<ds:datastoreItem xmlns:ds="http://schemas.openxmlformats.org/officeDocument/2006/customXml" ds:itemID="{3FA0B6D1-3556-48D1-8660-FD9B6F4E5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0e25-c150-476f-86b2-112c6c9a3bb9"/>
    <ds:schemaRef ds:uri="c0ac7bd6-f380-45bf-a000-db987ae3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121C9-B173-4261-A5C3-FD1EE181D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2429</Words>
  <Characters>13848</Characters>
  <Application>Microsoft Office Word</Application>
  <DocSecurity>0</DocSecurity>
  <Lines>115</Lines>
  <Paragraphs>32</Paragraphs>
  <ScaleCrop>false</ScaleCrop>
  <Company>California Department of Technology</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3</cp:revision>
  <cp:lastPrinted>2018-02-05T21:33:00Z</cp:lastPrinted>
  <dcterms:created xsi:type="dcterms:W3CDTF">2023-08-08T16:16:00Z</dcterms:created>
  <dcterms:modified xsi:type="dcterms:W3CDTF">2023-08-09T18:19:00Z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0x010100E960B9D97F6D954D8DAF69DEC73207C0</vt:lpwstr>
  </property>
  <property fmtid="{D5CDD505-2E9C-101B-9397-08002B2CF9AE}" pid="3" name="Order">
    <vt:r8>12031800</vt:r8>
  </property>
  <property fmtid="{D5CDD505-2E9C-101B-9397-08002B2CF9AE}" pid="4" name="MediaServiceImageTags">
    <vt:lpwstr/>
  </property>
</Properties>
</file>