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Spec="center" w:tblpY="1"/>
        <w:tblOverlap w:val="never"/>
        <w:tblW w:w="10808" w:type="dxa"/>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9A769D">
        <w:tc>
          <w:tcPr>
            <w:tcW w:w="8780" w:type="dxa"/>
            <w:gridSpan w:val="6"/>
            <w:tcBorders>
              <w:top w:val="nil"/>
              <w:left w:val="nil"/>
              <w:bottom w:val="nil"/>
            </w:tcBorders>
          </w:tcPr>
          <w:p w14:paraId="4E6DB626" w14:textId="77777777" w:rsidR="005943C7" w:rsidRPr="002E1CA3" w:rsidRDefault="005943C7" w:rsidP="00FD2DEE">
            <w:pPr>
              <w:rPr>
                <w:b/>
                <w:sz w:val="24"/>
                <w:szCs w:val="24"/>
              </w:rPr>
            </w:pPr>
            <w:r w:rsidRPr="002E1CA3">
              <w:rPr>
                <w:b/>
                <w:sz w:val="24"/>
                <w:szCs w:val="24"/>
              </w:rPr>
              <w:t>CALIFORNIA DEPARTMENT OF CORRECTIONS AND REHABILITATION</w:t>
            </w:r>
          </w:p>
        </w:tc>
        <w:tc>
          <w:tcPr>
            <w:tcW w:w="341" w:type="dxa"/>
            <w:tcBorders>
              <w:top w:val="single" w:sz="4" w:space="0" w:color="auto"/>
              <w:bottom w:val="single" w:sz="4" w:space="0" w:color="auto"/>
            </w:tcBorders>
          </w:tcPr>
          <w:p w14:paraId="61F1ACA4" w14:textId="58361249" w:rsidR="005943C7" w:rsidRPr="002E1CA3" w:rsidRDefault="0069349D" w:rsidP="0069349D">
            <w:pPr>
              <w:rPr>
                <w:sz w:val="24"/>
                <w:szCs w:val="24"/>
              </w:rPr>
            </w:pPr>
            <w:r>
              <w:rPr>
                <w:sz w:val="24"/>
                <w:szCs w:val="24"/>
              </w:rPr>
              <w:t>X</w:t>
            </w:r>
          </w:p>
        </w:tc>
        <w:tc>
          <w:tcPr>
            <w:tcW w:w="1687" w:type="dxa"/>
            <w:gridSpan w:val="3"/>
            <w:tcBorders>
              <w:top w:val="nil"/>
              <w:bottom w:val="nil"/>
              <w:right w:val="nil"/>
            </w:tcBorders>
          </w:tcPr>
          <w:p w14:paraId="0F78EB72" w14:textId="77777777" w:rsidR="005943C7" w:rsidRPr="002E1CA3" w:rsidRDefault="005943C7" w:rsidP="00FD2DEE">
            <w:pPr>
              <w:rPr>
                <w:sz w:val="24"/>
                <w:szCs w:val="24"/>
              </w:rPr>
            </w:pPr>
            <w:r w:rsidRPr="002E1CA3">
              <w:rPr>
                <w:sz w:val="24"/>
                <w:szCs w:val="24"/>
              </w:rPr>
              <w:t>PROPOSED</w:t>
            </w:r>
          </w:p>
        </w:tc>
      </w:tr>
      <w:tr w:rsidR="002E1CA3" w:rsidRPr="002E1CA3" w14:paraId="05CBA305" w14:textId="77777777" w:rsidTr="009A769D">
        <w:tc>
          <w:tcPr>
            <w:tcW w:w="5405" w:type="dxa"/>
            <w:gridSpan w:val="3"/>
            <w:tcBorders>
              <w:top w:val="nil"/>
              <w:left w:val="nil"/>
              <w:bottom w:val="nil"/>
              <w:right w:val="nil"/>
            </w:tcBorders>
          </w:tcPr>
          <w:p w14:paraId="1F59FBF0" w14:textId="77777777" w:rsidR="00CD0D6A" w:rsidRPr="002E1CA3" w:rsidRDefault="005943C7" w:rsidP="00FD2DEE">
            <w:pPr>
              <w:rPr>
                <w:sz w:val="20"/>
                <w:szCs w:val="20"/>
              </w:rPr>
            </w:pPr>
            <w:r w:rsidRPr="002E1CA3">
              <w:rPr>
                <w:sz w:val="20"/>
                <w:szCs w:val="20"/>
              </w:rPr>
              <w:t>POSITION DUTY STATEMENT</w:t>
            </w:r>
          </w:p>
        </w:tc>
        <w:tc>
          <w:tcPr>
            <w:tcW w:w="5403" w:type="dxa"/>
            <w:gridSpan w:val="7"/>
            <w:tcBorders>
              <w:top w:val="nil"/>
              <w:left w:val="nil"/>
              <w:bottom w:val="nil"/>
              <w:right w:val="nil"/>
            </w:tcBorders>
          </w:tcPr>
          <w:p w14:paraId="5A22D82A" w14:textId="77777777" w:rsidR="00CD0D6A" w:rsidRPr="002E1CA3" w:rsidRDefault="00CD0D6A" w:rsidP="00FD2DEE">
            <w:pPr>
              <w:rPr>
                <w:sz w:val="24"/>
                <w:szCs w:val="24"/>
              </w:rPr>
            </w:pPr>
          </w:p>
        </w:tc>
      </w:tr>
      <w:tr w:rsidR="002E1CA3" w:rsidRPr="002E1CA3" w14:paraId="39CA46A1" w14:textId="77777777" w:rsidTr="009A769D">
        <w:tc>
          <w:tcPr>
            <w:tcW w:w="5405" w:type="dxa"/>
            <w:gridSpan w:val="3"/>
            <w:tcBorders>
              <w:top w:val="nil"/>
              <w:left w:val="nil"/>
              <w:bottom w:val="nil"/>
              <w:right w:val="nil"/>
            </w:tcBorders>
          </w:tcPr>
          <w:p w14:paraId="7039AF89" w14:textId="77777777" w:rsidR="00CD0D6A" w:rsidRPr="002E1CA3" w:rsidRDefault="00CD0D6A" w:rsidP="00FD2DEE">
            <w:pPr>
              <w:rPr>
                <w:sz w:val="24"/>
                <w:szCs w:val="24"/>
              </w:rPr>
            </w:pPr>
          </w:p>
        </w:tc>
        <w:tc>
          <w:tcPr>
            <w:tcW w:w="3375" w:type="dxa"/>
            <w:gridSpan w:val="3"/>
            <w:tcBorders>
              <w:top w:val="nil"/>
              <w:left w:val="nil"/>
              <w:bottom w:val="nil"/>
            </w:tcBorders>
          </w:tcPr>
          <w:p w14:paraId="701007DD" w14:textId="77777777" w:rsidR="00CD0D6A" w:rsidRPr="002E1CA3" w:rsidRDefault="00CD0D6A" w:rsidP="00FD2DEE">
            <w:pPr>
              <w:rPr>
                <w:sz w:val="24"/>
                <w:szCs w:val="24"/>
              </w:rPr>
            </w:pPr>
          </w:p>
        </w:tc>
        <w:tc>
          <w:tcPr>
            <w:tcW w:w="341" w:type="dxa"/>
            <w:tcBorders>
              <w:top w:val="single" w:sz="4" w:space="0" w:color="auto"/>
              <w:bottom w:val="single" w:sz="4" w:space="0" w:color="auto"/>
            </w:tcBorders>
          </w:tcPr>
          <w:p w14:paraId="320A951C" w14:textId="2AEB504B" w:rsidR="00CD0D6A" w:rsidRPr="002E1CA3" w:rsidRDefault="00CD0D6A" w:rsidP="00FD2DEE">
            <w:pPr>
              <w:jc w:val="center"/>
              <w:rPr>
                <w:sz w:val="24"/>
                <w:szCs w:val="24"/>
              </w:rPr>
            </w:pPr>
          </w:p>
        </w:tc>
        <w:tc>
          <w:tcPr>
            <w:tcW w:w="1687" w:type="dxa"/>
            <w:gridSpan w:val="3"/>
            <w:tcBorders>
              <w:top w:val="nil"/>
              <w:bottom w:val="nil"/>
              <w:right w:val="nil"/>
            </w:tcBorders>
          </w:tcPr>
          <w:p w14:paraId="5B071555" w14:textId="77777777" w:rsidR="00CD0D6A" w:rsidRPr="002E1CA3" w:rsidRDefault="00CD0D6A" w:rsidP="00FD2DEE">
            <w:pPr>
              <w:rPr>
                <w:sz w:val="24"/>
                <w:szCs w:val="24"/>
              </w:rPr>
            </w:pPr>
            <w:r w:rsidRPr="002E1CA3">
              <w:rPr>
                <w:sz w:val="24"/>
                <w:szCs w:val="24"/>
              </w:rPr>
              <w:t>CURRENT</w:t>
            </w:r>
          </w:p>
        </w:tc>
      </w:tr>
      <w:tr w:rsidR="002E1CA3" w:rsidRPr="002E1CA3" w14:paraId="0FA26A8C" w14:textId="77777777" w:rsidTr="009A769D">
        <w:tc>
          <w:tcPr>
            <w:tcW w:w="5405" w:type="dxa"/>
            <w:gridSpan w:val="3"/>
            <w:tcBorders>
              <w:top w:val="nil"/>
              <w:left w:val="nil"/>
              <w:bottom w:val="single" w:sz="4" w:space="0" w:color="auto"/>
              <w:right w:val="nil"/>
            </w:tcBorders>
          </w:tcPr>
          <w:p w14:paraId="200465C8" w14:textId="77777777" w:rsidR="00CD0D6A" w:rsidRPr="002E1CA3" w:rsidRDefault="00CD0D6A" w:rsidP="00FD2DEE">
            <w:pPr>
              <w:rPr>
                <w:sz w:val="24"/>
                <w:szCs w:val="24"/>
              </w:rPr>
            </w:pPr>
          </w:p>
        </w:tc>
        <w:tc>
          <w:tcPr>
            <w:tcW w:w="5403" w:type="dxa"/>
            <w:gridSpan w:val="7"/>
            <w:tcBorders>
              <w:top w:val="nil"/>
              <w:left w:val="nil"/>
              <w:bottom w:val="single" w:sz="4" w:space="0" w:color="auto"/>
              <w:right w:val="nil"/>
            </w:tcBorders>
          </w:tcPr>
          <w:p w14:paraId="63C17495" w14:textId="77777777" w:rsidR="00CD0D6A" w:rsidRPr="002E1CA3" w:rsidRDefault="00CD0D6A" w:rsidP="00FD2DEE">
            <w:pPr>
              <w:rPr>
                <w:sz w:val="24"/>
                <w:szCs w:val="24"/>
              </w:rPr>
            </w:pPr>
          </w:p>
        </w:tc>
      </w:tr>
      <w:tr w:rsidR="00A06728" w:rsidRPr="002E1CA3" w14:paraId="2BE7F333" w14:textId="77777777" w:rsidTr="009A769D">
        <w:tc>
          <w:tcPr>
            <w:tcW w:w="5405" w:type="dxa"/>
            <w:gridSpan w:val="3"/>
            <w:tcBorders>
              <w:top w:val="single" w:sz="4" w:space="0" w:color="auto"/>
              <w:left w:val="single" w:sz="4" w:space="0" w:color="auto"/>
              <w:bottom w:val="nil"/>
            </w:tcBorders>
          </w:tcPr>
          <w:p w14:paraId="64DE3E58" w14:textId="77777777" w:rsidR="00A06728" w:rsidRPr="002E1CA3" w:rsidRDefault="00A06728" w:rsidP="00FD2DEE">
            <w:pPr>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12F07CC" w:rsidR="00A06728" w:rsidRPr="00F77711" w:rsidRDefault="00A06728" w:rsidP="00FD2DEE">
            <w:pPr>
              <w:rPr>
                <w:b/>
                <w:color w:val="7F7F7F" w:themeColor="text1" w:themeTint="80"/>
                <w:sz w:val="16"/>
                <w:szCs w:val="16"/>
              </w:rPr>
            </w:pPr>
            <w:r w:rsidRPr="00F77711">
              <w:rPr>
                <w:b/>
                <w:color w:val="7F7F7F" w:themeColor="text1" w:themeTint="80"/>
                <w:sz w:val="16"/>
                <w:szCs w:val="16"/>
              </w:rPr>
              <w:t xml:space="preserve">POSITION NUMBER </w:t>
            </w:r>
          </w:p>
        </w:tc>
        <w:tc>
          <w:tcPr>
            <w:tcW w:w="1078" w:type="dxa"/>
            <w:tcBorders>
              <w:top w:val="single" w:sz="4" w:space="0" w:color="auto"/>
              <w:bottom w:val="nil"/>
            </w:tcBorders>
          </w:tcPr>
          <w:p w14:paraId="5D9157F3" w14:textId="77777777" w:rsidR="00A06728" w:rsidRPr="00F77711" w:rsidRDefault="004120A7" w:rsidP="00FD2DEE">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9A769D">
        <w:tc>
          <w:tcPr>
            <w:tcW w:w="5405" w:type="dxa"/>
            <w:gridSpan w:val="3"/>
            <w:tcBorders>
              <w:top w:val="nil"/>
              <w:left w:val="single" w:sz="4" w:space="0" w:color="auto"/>
              <w:bottom w:val="single" w:sz="4" w:space="0" w:color="auto"/>
            </w:tcBorders>
          </w:tcPr>
          <w:p w14:paraId="7C69B0E8" w14:textId="1ABBF2FE" w:rsidR="00A06728" w:rsidRPr="00A16580" w:rsidRDefault="00A16580" w:rsidP="00FD2DEE">
            <w:r w:rsidRPr="00A16580">
              <w:t>Facility Planning, Construction and Management Division</w:t>
            </w:r>
          </w:p>
        </w:tc>
        <w:tc>
          <w:tcPr>
            <w:tcW w:w="4325" w:type="dxa"/>
            <w:gridSpan w:val="6"/>
            <w:tcBorders>
              <w:top w:val="nil"/>
              <w:bottom w:val="single" w:sz="4" w:space="0" w:color="auto"/>
            </w:tcBorders>
            <w:vAlign w:val="center"/>
          </w:tcPr>
          <w:p w14:paraId="7DB4BC1F" w14:textId="027477B5" w:rsidR="00F60708" w:rsidRPr="00167A73" w:rsidRDefault="00750613" w:rsidP="00BB1ECD">
            <w:r>
              <w:t>065-</w:t>
            </w:r>
            <w:r w:rsidR="006158C8">
              <w:t>380</w:t>
            </w:r>
            <w:r>
              <w:t>-</w:t>
            </w:r>
            <w:r w:rsidR="00BB1ECD">
              <w:t>4106</w:t>
            </w:r>
            <w:r w:rsidR="00F27BFD">
              <w:t>-</w:t>
            </w:r>
            <w:r w:rsidR="009327DA">
              <w:t>0</w:t>
            </w:r>
            <w:r w:rsidR="00F60708">
              <w:t>06</w:t>
            </w:r>
          </w:p>
        </w:tc>
        <w:tc>
          <w:tcPr>
            <w:tcW w:w="1078" w:type="dxa"/>
            <w:tcBorders>
              <w:top w:val="nil"/>
              <w:bottom w:val="single" w:sz="4" w:space="0" w:color="auto"/>
            </w:tcBorders>
            <w:vAlign w:val="center"/>
          </w:tcPr>
          <w:p w14:paraId="19A1FD9B" w14:textId="15065511" w:rsidR="00A06728" w:rsidRPr="00167A73" w:rsidRDefault="00A16580" w:rsidP="00FD2DEE">
            <w:pPr>
              <w:jc w:val="center"/>
            </w:pPr>
            <w:r>
              <w:t>1</w:t>
            </w:r>
          </w:p>
        </w:tc>
      </w:tr>
      <w:tr w:rsidR="004120A7" w:rsidRPr="002E1CA3" w14:paraId="7D25EBD4" w14:textId="77777777" w:rsidTr="009A769D">
        <w:tc>
          <w:tcPr>
            <w:tcW w:w="5405" w:type="dxa"/>
            <w:gridSpan w:val="3"/>
            <w:tcBorders>
              <w:top w:val="single" w:sz="4" w:space="0" w:color="auto"/>
              <w:bottom w:val="nil"/>
            </w:tcBorders>
          </w:tcPr>
          <w:p w14:paraId="489AE077" w14:textId="77777777" w:rsidR="004120A7" w:rsidRPr="00F77711" w:rsidRDefault="004120A7" w:rsidP="00FD2DEE">
            <w:pPr>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FD2DEE">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9A769D">
        <w:tc>
          <w:tcPr>
            <w:tcW w:w="5405" w:type="dxa"/>
            <w:gridSpan w:val="3"/>
            <w:vMerge w:val="restart"/>
            <w:tcBorders>
              <w:top w:val="nil"/>
            </w:tcBorders>
            <w:vAlign w:val="center"/>
          </w:tcPr>
          <w:p w14:paraId="11ED08AE" w14:textId="77777777" w:rsidR="00BB1ECD" w:rsidRDefault="00BB1ECD" w:rsidP="00BB1ECD">
            <w:r w:rsidRPr="00A16580">
              <w:t>Property Management and Cabling Infrastructure Branch</w:t>
            </w:r>
          </w:p>
          <w:p w14:paraId="32D51289" w14:textId="77431902" w:rsidR="00A16580" w:rsidRPr="00A16580" w:rsidRDefault="00BB1ECD" w:rsidP="00FD2DEE">
            <w:r>
              <w:t>Cabling Infrastructure Section</w:t>
            </w:r>
          </w:p>
        </w:tc>
        <w:tc>
          <w:tcPr>
            <w:tcW w:w="5403" w:type="dxa"/>
            <w:gridSpan w:val="7"/>
            <w:tcBorders>
              <w:top w:val="nil"/>
              <w:bottom w:val="single" w:sz="4" w:space="0" w:color="auto"/>
            </w:tcBorders>
            <w:vAlign w:val="center"/>
          </w:tcPr>
          <w:p w14:paraId="3334E89D" w14:textId="5099A8B1" w:rsidR="004120A7" w:rsidRPr="00167A73" w:rsidRDefault="00BB1ECD" w:rsidP="00FD2DEE">
            <w:r>
              <w:t xml:space="preserve">Associate Construction </w:t>
            </w:r>
            <w:r w:rsidR="00750613">
              <w:t>Analyst</w:t>
            </w:r>
          </w:p>
        </w:tc>
      </w:tr>
      <w:tr w:rsidR="004120A7" w:rsidRPr="002E1CA3" w14:paraId="11B2C64D" w14:textId="77777777" w:rsidTr="009A769D">
        <w:tc>
          <w:tcPr>
            <w:tcW w:w="5405" w:type="dxa"/>
            <w:gridSpan w:val="3"/>
            <w:vMerge/>
          </w:tcPr>
          <w:p w14:paraId="36B72ABC" w14:textId="77777777" w:rsidR="004120A7" w:rsidRPr="00F77711" w:rsidRDefault="004120A7" w:rsidP="00FD2DEE">
            <w:pPr>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FD2DEE">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9A769D">
        <w:tc>
          <w:tcPr>
            <w:tcW w:w="5405" w:type="dxa"/>
            <w:gridSpan w:val="3"/>
            <w:vMerge/>
            <w:vAlign w:val="center"/>
          </w:tcPr>
          <w:p w14:paraId="126E302C" w14:textId="77777777" w:rsidR="004120A7" w:rsidRPr="00167A73" w:rsidRDefault="004120A7" w:rsidP="00FD2DEE"/>
        </w:tc>
        <w:tc>
          <w:tcPr>
            <w:tcW w:w="5403" w:type="dxa"/>
            <w:gridSpan w:val="7"/>
            <w:tcBorders>
              <w:top w:val="nil"/>
              <w:bottom w:val="single" w:sz="4" w:space="0" w:color="auto"/>
            </w:tcBorders>
            <w:vAlign w:val="center"/>
          </w:tcPr>
          <w:p w14:paraId="283AC44E" w14:textId="682E2890" w:rsidR="004120A7" w:rsidRPr="00167A73" w:rsidRDefault="00BB1ECD" w:rsidP="00FD2DEE">
            <w:r>
              <w:t>Associate Construction</w:t>
            </w:r>
            <w:r w:rsidR="00FD2DEE">
              <w:t xml:space="preserve"> Analyst</w:t>
            </w:r>
          </w:p>
        </w:tc>
      </w:tr>
      <w:tr w:rsidR="004120A7" w:rsidRPr="002E1CA3" w14:paraId="07758462" w14:textId="77777777" w:rsidTr="009A769D">
        <w:tc>
          <w:tcPr>
            <w:tcW w:w="5405" w:type="dxa"/>
            <w:gridSpan w:val="3"/>
            <w:vMerge/>
          </w:tcPr>
          <w:p w14:paraId="47D6A99F" w14:textId="77777777" w:rsidR="004120A7" w:rsidRPr="00F77711" w:rsidRDefault="004120A7" w:rsidP="00FD2DEE">
            <w:pPr>
              <w:rPr>
                <w:b/>
                <w:color w:val="7F7F7F" w:themeColor="text1" w:themeTint="80"/>
                <w:sz w:val="16"/>
                <w:szCs w:val="16"/>
              </w:rPr>
            </w:pPr>
          </w:p>
        </w:tc>
        <w:tc>
          <w:tcPr>
            <w:tcW w:w="1351" w:type="dxa"/>
            <w:tcBorders>
              <w:bottom w:val="nil"/>
            </w:tcBorders>
          </w:tcPr>
          <w:p w14:paraId="11360CE9" w14:textId="77777777" w:rsidR="004120A7" w:rsidRPr="00F77711" w:rsidRDefault="003D4110" w:rsidP="00FD2DEE">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FD2DEE">
            <w:pPr>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FD2DEE">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FD2DEE">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070BF1">
        <w:trPr>
          <w:trHeight w:val="191"/>
        </w:trPr>
        <w:tc>
          <w:tcPr>
            <w:tcW w:w="5405" w:type="dxa"/>
            <w:gridSpan w:val="3"/>
            <w:vMerge/>
            <w:tcBorders>
              <w:bottom w:val="single" w:sz="4" w:space="0" w:color="auto"/>
            </w:tcBorders>
            <w:vAlign w:val="center"/>
          </w:tcPr>
          <w:p w14:paraId="426468C3" w14:textId="77777777" w:rsidR="004120A7" w:rsidRPr="00167A73" w:rsidRDefault="004120A7" w:rsidP="00FD2DEE"/>
        </w:tc>
        <w:tc>
          <w:tcPr>
            <w:tcW w:w="1351" w:type="dxa"/>
            <w:tcBorders>
              <w:top w:val="nil"/>
              <w:bottom w:val="single" w:sz="4" w:space="0" w:color="auto"/>
            </w:tcBorders>
            <w:vAlign w:val="center"/>
          </w:tcPr>
          <w:p w14:paraId="2113CD6B" w14:textId="077387F7" w:rsidR="004120A7" w:rsidRPr="00167A73" w:rsidRDefault="00A16580" w:rsidP="00FD2DEE">
            <w:pPr>
              <w:spacing w:before="40" w:after="40"/>
            </w:pPr>
            <w:r>
              <w:t>FT/P</w:t>
            </w:r>
          </w:p>
        </w:tc>
        <w:tc>
          <w:tcPr>
            <w:tcW w:w="1351" w:type="dxa"/>
            <w:tcBorders>
              <w:top w:val="nil"/>
              <w:bottom w:val="single" w:sz="4" w:space="0" w:color="auto"/>
            </w:tcBorders>
            <w:vAlign w:val="center"/>
          </w:tcPr>
          <w:p w14:paraId="0FBC4DC7" w14:textId="4E197707" w:rsidR="004120A7" w:rsidRPr="00167A73" w:rsidRDefault="00750613" w:rsidP="00FD2DEE">
            <w:r>
              <w:t>R</w:t>
            </w:r>
            <w:r w:rsidR="00BB1ECD">
              <w:t>09</w:t>
            </w:r>
          </w:p>
        </w:tc>
        <w:tc>
          <w:tcPr>
            <w:tcW w:w="1352" w:type="dxa"/>
            <w:gridSpan w:val="3"/>
            <w:tcBorders>
              <w:top w:val="nil"/>
              <w:bottom w:val="single" w:sz="4" w:space="0" w:color="auto"/>
            </w:tcBorders>
            <w:vAlign w:val="center"/>
          </w:tcPr>
          <w:p w14:paraId="46007ED8" w14:textId="4E0D5EF0" w:rsidR="004120A7" w:rsidRPr="00167A73" w:rsidRDefault="00750613" w:rsidP="00FD2DEE">
            <w:r>
              <w:t>2</w:t>
            </w:r>
          </w:p>
        </w:tc>
        <w:tc>
          <w:tcPr>
            <w:tcW w:w="1349" w:type="dxa"/>
            <w:gridSpan w:val="2"/>
            <w:tcBorders>
              <w:top w:val="nil"/>
              <w:bottom w:val="single" w:sz="4" w:space="0" w:color="auto"/>
            </w:tcBorders>
            <w:vAlign w:val="center"/>
          </w:tcPr>
          <w:p w14:paraId="1C0EFD1D" w14:textId="14579438" w:rsidR="004120A7" w:rsidRPr="00167A73" w:rsidRDefault="004120A7" w:rsidP="00FD2DEE">
            <w:pPr>
              <w:spacing w:before="40" w:after="40"/>
            </w:pPr>
            <w:r w:rsidRPr="0035585C">
              <w:rPr>
                <w:sz w:val="16"/>
                <w:szCs w:val="16"/>
              </w:rPr>
              <w:t xml:space="preserve">Yes </w:t>
            </w:r>
            <w:r w:rsidR="00A16580">
              <w:rPr>
                <w:sz w:val="16"/>
                <w:szCs w:val="16"/>
              </w:rPr>
              <w:fldChar w:fldCharType="begin">
                <w:ffData>
                  <w:name w:val="Check1"/>
                  <w:enabled/>
                  <w:calcOnExit w:val="0"/>
                  <w:checkBox>
                    <w:sizeAuto/>
                    <w:default w:val="1"/>
                  </w:checkBox>
                </w:ffData>
              </w:fldChar>
            </w:r>
            <w:bookmarkStart w:id="0" w:name="Check1"/>
            <w:r w:rsidR="00A16580">
              <w:rPr>
                <w:sz w:val="16"/>
                <w:szCs w:val="16"/>
              </w:rPr>
              <w:instrText xml:space="preserve"> FORMCHECKBOX </w:instrText>
            </w:r>
            <w:r w:rsidR="00A16580">
              <w:rPr>
                <w:sz w:val="16"/>
                <w:szCs w:val="16"/>
              </w:rPr>
            </w:r>
            <w:r w:rsidR="00A16580">
              <w:rPr>
                <w:sz w:val="16"/>
                <w:szCs w:val="16"/>
              </w:rPr>
              <w:fldChar w:fldCharType="separate"/>
            </w:r>
            <w:r w:rsidR="00A16580">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r>
      <w:tr w:rsidR="004120A7" w:rsidRPr="002E1CA3" w14:paraId="3C4D39A4" w14:textId="77777777" w:rsidTr="009A769D">
        <w:tc>
          <w:tcPr>
            <w:tcW w:w="5405" w:type="dxa"/>
            <w:gridSpan w:val="3"/>
            <w:tcBorders>
              <w:bottom w:val="nil"/>
            </w:tcBorders>
          </w:tcPr>
          <w:p w14:paraId="52E4EDA6" w14:textId="77777777" w:rsidR="004120A7" w:rsidRPr="00F77711" w:rsidRDefault="004120A7" w:rsidP="00FD2DEE">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FD2DEE">
            <w:pPr>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FD2DEE">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9A769D">
        <w:tc>
          <w:tcPr>
            <w:tcW w:w="5405" w:type="dxa"/>
            <w:gridSpan w:val="3"/>
            <w:tcBorders>
              <w:top w:val="nil"/>
              <w:bottom w:val="single" w:sz="4" w:space="0" w:color="auto"/>
            </w:tcBorders>
            <w:vAlign w:val="center"/>
          </w:tcPr>
          <w:p w14:paraId="79A90B7D" w14:textId="7062F5B5" w:rsidR="004120A7" w:rsidRPr="00167A73" w:rsidRDefault="00A16580" w:rsidP="00FD2DEE">
            <w:r>
              <w:t>Sacramento County</w:t>
            </w:r>
          </w:p>
        </w:tc>
        <w:tc>
          <w:tcPr>
            <w:tcW w:w="3375" w:type="dxa"/>
            <w:gridSpan w:val="3"/>
            <w:tcBorders>
              <w:top w:val="nil"/>
              <w:bottom w:val="single" w:sz="4" w:space="0" w:color="auto"/>
            </w:tcBorders>
            <w:vAlign w:val="center"/>
          </w:tcPr>
          <w:p w14:paraId="652AAA80" w14:textId="77777777" w:rsidR="004120A7" w:rsidRPr="00167A73" w:rsidRDefault="004120A7" w:rsidP="00FD2DEE"/>
        </w:tc>
        <w:tc>
          <w:tcPr>
            <w:tcW w:w="2028" w:type="dxa"/>
            <w:gridSpan w:val="4"/>
            <w:tcBorders>
              <w:top w:val="nil"/>
              <w:bottom w:val="single" w:sz="4" w:space="0" w:color="auto"/>
            </w:tcBorders>
            <w:vAlign w:val="center"/>
          </w:tcPr>
          <w:p w14:paraId="30DBE683" w14:textId="77777777" w:rsidR="004120A7" w:rsidRPr="00167A73" w:rsidRDefault="004120A7" w:rsidP="00FD2DEE"/>
        </w:tc>
      </w:tr>
      <w:tr w:rsidR="004120A7" w:rsidRPr="002E1CA3" w14:paraId="3256F39E" w14:textId="77777777" w:rsidTr="002A4CBF">
        <w:tc>
          <w:tcPr>
            <w:tcW w:w="10808" w:type="dxa"/>
            <w:gridSpan w:val="10"/>
            <w:tcBorders>
              <w:bottom w:val="single" w:sz="4" w:space="0" w:color="auto"/>
            </w:tcBorders>
            <w:shd w:val="clear" w:color="auto" w:fill="D9D9D9" w:themeFill="background1" w:themeFillShade="D9"/>
          </w:tcPr>
          <w:p w14:paraId="181D2D13" w14:textId="2785D163" w:rsidR="004120A7" w:rsidRPr="002A4CBF" w:rsidRDefault="002A4CBF" w:rsidP="002A4CBF">
            <w:pPr>
              <w:spacing w:before="59" w:after="59"/>
              <w:rPr>
                <w:rFonts w:cstheme="minorHAnsi"/>
                <w:b/>
                <w:sz w:val="20"/>
                <w:szCs w:val="20"/>
              </w:rPr>
            </w:pPr>
            <w:r w:rsidRPr="002A4CBF">
              <w:rPr>
                <w:rFonts w:cstheme="minorHAnsi"/>
                <w:b/>
                <w:sz w:val="20"/>
              </w:rPr>
              <w:t>CDCR’S MISSION and VISION</w:t>
            </w:r>
          </w:p>
        </w:tc>
      </w:tr>
      <w:tr w:rsidR="004120A7" w:rsidRPr="002E1CA3" w14:paraId="6408DA42" w14:textId="77777777" w:rsidTr="00070BF1">
        <w:trPr>
          <w:trHeight w:val="2036"/>
        </w:trPr>
        <w:tc>
          <w:tcPr>
            <w:tcW w:w="10808" w:type="dxa"/>
            <w:gridSpan w:val="10"/>
            <w:tcBorders>
              <w:top w:val="nil"/>
              <w:bottom w:val="single" w:sz="4" w:space="0" w:color="auto"/>
            </w:tcBorders>
          </w:tcPr>
          <w:p w14:paraId="1BA10F5B" w14:textId="77777777" w:rsidR="00632FF7" w:rsidRPr="00F667B8" w:rsidRDefault="00632FF7" w:rsidP="00F60708">
            <w:pPr>
              <w:spacing w:before="59"/>
              <w:jc w:val="both"/>
              <w:rPr>
                <w:rFonts w:cs="Arial"/>
                <w:b/>
                <w:bCs/>
                <w:sz w:val="20"/>
              </w:rPr>
            </w:pPr>
            <w:r w:rsidRPr="00F667B8">
              <w:rPr>
                <w:rFonts w:cs="Arial"/>
                <w:b/>
                <w:bCs/>
                <w:sz w:val="20"/>
              </w:rPr>
              <w:t>Mission</w:t>
            </w:r>
          </w:p>
          <w:p w14:paraId="6F42F9FC" w14:textId="77777777" w:rsidR="002A4CBF" w:rsidRPr="002A4CBF" w:rsidRDefault="002A4CBF" w:rsidP="002A4CBF">
            <w:pPr>
              <w:widowControl w:val="0"/>
              <w:autoSpaceDE w:val="0"/>
              <w:autoSpaceDN w:val="0"/>
              <w:spacing w:before="1"/>
              <w:ind w:right="93"/>
              <w:jc w:val="both"/>
              <w:rPr>
                <w:rFonts w:ascii="Calibri" w:eastAsia="Calibri" w:hAnsi="Calibri" w:cs="Calibri"/>
                <w:sz w:val="20"/>
                <w:lang w:bidi="en-US"/>
              </w:rPr>
            </w:pPr>
            <w:r w:rsidRPr="002A4CBF">
              <w:rPr>
                <w:rFonts w:ascii="Calibri" w:eastAsia="Calibri" w:hAnsi="Calibri" w:cs="Calibri"/>
                <w:sz w:val="20"/>
                <w:lang w:bidi="en-US"/>
              </w:rPr>
              <w:t>To</w:t>
            </w:r>
            <w:r w:rsidRPr="002A4CBF">
              <w:rPr>
                <w:rFonts w:ascii="Calibri" w:eastAsia="Calibri" w:hAnsi="Calibri" w:cs="Calibri"/>
                <w:spacing w:val="-9"/>
                <w:sz w:val="20"/>
                <w:lang w:bidi="en-US"/>
              </w:rPr>
              <w:t xml:space="preserve"> </w:t>
            </w:r>
            <w:r w:rsidRPr="002A4CBF">
              <w:rPr>
                <w:rFonts w:ascii="Calibri" w:eastAsia="Calibri" w:hAnsi="Calibri" w:cs="Calibri"/>
                <w:sz w:val="20"/>
                <w:lang w:bidi="en-US"/>
              </w:rPr>
              <w:t>facilitate</w:t>
            </w:r>
            <w:r w:rsidRPr="002A4CBF">
              <w:rPr>
                <w:rFonts w:ascii="Calibri" w:eastAsia="Calibri" w:hAnsi="Calibri" w:cs="Calibri"/>
                <w:spacing w:val="-9"/>
                <w:sz w:val="20"/>
                <w:lang w:bidi="en-US"/>
              </w:rPr>
              <w:t xml:space="preserve"> </w:t>
            </w:r>
            <w:r w:rsidRPr="002A4CBF">
              <w:rPr>
                <w:rFonts w:ascii="Calibri" w:eastAsia="Calibri" w:hAnsi="Calibri" w:cs="Calibri"/>
                <w:sz w:val="20"/>
                <w:lang w:bidi="en-US"/>
              </w:rPr>
              <w:t>the</w:t>
            </w:r>
            <w:r w:rsidRPr="002A4CBF">
              <w:rPr>
                <w:rFonts w:ascii="Calibri" w:eastAsia="Calibri" w:hAnsi="Calibri" w:cs="Calibri"/>
                <w:spacing w:val="-10"/>
                <w:sz w:val="20"/>
                <w:lang w:bidi="en-US"/>
              </w:rPr>
              <w:t xml:space="preserve"> </w:t>
            </w:r>
            <w:r w:rsidRPr="002A4CBF">
              <w:rPr>
                <w:rFonts w:ascii="Calibri" w:eastAsia="Calibri" w:hAnsi="Calibri" w:cs="Calibri"/>
                <w:sz w:val="20"/>
                <w:lang w:bidi="en-US"/>
              </w:rPr>
              <w:t>successful</w:t>
            </w:r>
            <w:r w:rsidRPr="002A4CBF">
              <w:rPr>
                <w:rFonts w:ascii="Calibri" w:eastAsia="Calibri" w:hAnsi="Calibri" w:cs="Calibri"/>
                <w:spacing w:val="-8"/>
                <w:sz w:val="20"/>
                <w:lang w:bidi="en-US"/>
              </w:rPr>
              <w:t xml:space="preserve"> </w:t>
            </w:r>
            <w:r w:rsidRPr="002A4CBF">
              <w:rPr>
                <w:rFonts w:ascii="Calibri" w:eastAsia="Calibri" w:hAnsi="Calibri" w:cs="Calibri"/>
                <w:sz w:val="20"/>
                <w:lang w:bidi="en-US"/>
              </w:rPr>
              <w:t>reintegration</w:t>
            </w:r>
            <w:r w:rsidRPr="002A4CBF">
              <w:rPr>
                <w:rFonts w:ascii="Calibri" w:eastAsia="Calibri" w:hAnsi="Calibri" w:cs="Calibri"/>
                <w:spacing w:val="-9"/>
                <w:sz w:val="20"/>
                <w:lang w:bidi="en-US"/>
              </w:rPr>
              <w:t xml:space="preserve"> </w:t>
            </w:r>
            <w:r w:rsidRPr="002A4CBF">
              <w:rPr>
                <w:rFonts w:ascii="Calibri" w:eastAsia="Calibri" w:hAnsi="Calibri" w:cs="Calibri"/>
                <w:sz w:val="20"/>
                <w:lang w:bidi="en-US"/>
              </w:rPr>
              <w:t>of</w:t>
            </w:r>
            <w:r w:rsidRPr="002A4CBF">
              <w:rPr>
                <w:rFonts w:ascii="Calibri" w:eastAsia="Calibri" w:hAnsi="Calibri" w:cs="Calibri"/>
                <w:spacing w:val="-9"/>
                <w:sz w:val="20"/>
                <w:lang w:bidi="en-US"/>
              </w:rPr>
              <w:t xml:space="preserve"> </w:t>
            </w:r>
            <w:r w:rsidRPr="002A4CBF">
              <w:rPr>
                <w:rFonts w:ascii="Calibri" w:eastAsia="Calibri" w:hAnsi="Calibri" w:cs="Calibri"/>
                <w:sz w:val="20"/>
                <w:lang w:bidi="en-US"/>
              </w:rPr>
              <w:t>the</w:t>
            </w:r>
            <w:r w:rsidRPr="002A4CBF">
              <w:rPr>
                <w:rFonts w:ascii="Calibri" w:eastAsia="Calibri" w:hAnsi="Calibri" w:cs="Calibri"/>
                <w:spacing w:val="-7"/>
                <w:sz w:val="20"/>
                <w:lang w:bidi="en-US"/>
              </w:rPr>
              <w:t xml:space="preserve"> </w:t>
            </w:r>
            <w:r w:rsidRPr="002A4CBF">
              <w:rPr>
                <w:rFonts w:ascii="Calibri" w:eastAsia="Calibri" w:hAnsi="Calibri" w:cs="Calibri"/>
                <w:sz w:val="20"/>
                <w:lang w:bidi="en-US"/>
              </w:rPr>
              <w:t>individuals</w:t>
            </w:r>
            <w:r w:rsidRPr="002A4CBF">
              <w:rPr>
                <w:rFonts w:ascii="Calibri" w:eastAsia="Calibri" w:hAnsi="Calibri" w:cs="Calibri"/>
                <w:spacing w:val="-8"/>
                <w:sz w:val="20"/>
                <w:lang w:bidi="en-US"/>
              </w:rPr>
              <w:t xml:space="preserve"> </w:t>
            </w:r>
            <w:r w:rsidRPr="002A4CBF">
              <w:rPr>
                <w:rFonts w:ascii="Calibri" w:eastAsia="Calibri" w:hAnsi="Calibri" w:cs="Calibri"/>
                <w:sz w:val="20"/>
                <w:lang w:bidi="en-US"/>
              </w:rPr>
              <w:t>in</w:t>
            </w:r>
            <w:r w:rsidRPr="002A4CBF">
              <w:rPr>
                <w:rFonts w:ascii="Calibri" w:eastAsia="Calibri" w:hAnsi="Calibri" w:cs="Calibri"/>
                <w:spacing w:val="-8"/>
                <w:sz w:val="20"/>
                <w:lang w:bidi="en-US"/>
              </w:rPr>
              <w:t xml:space="preserve"> </w:t>
            </w:r>
            <w:r w:rsidRPr="002A4CBF">
              <w:rPr>
                <w:rFonts w:ascii="Calibri" w:eastAsia="Calibri" w:hAnsi="Calibri" w:cs="Calibri"/>
                <w:sz w:val="20"/>
                <w:lang w:bidi="en-US"/>
              </w:rPr>
              <w:t>our</w:t>
            </w:r>
            <w:r w:rsidRPr="002A4CBF">
              <w:rPr>
                <w:rFonts w:ascii="Calibri" w:eastAsia="Calibri" w:hAnsi="Calibri" w:cs="Calibri"/>
                <w:spacing w:val="-9"/>
                <w:sz w:val="20"/>
                <w:lang w:bidi="en-US"/>
              </w:rPr>
              <w:t xml:space="preserve"> </w:t>
            </w:r>
            <w:r w:rsidRPr="002A4CBF">
              <w:rPr>
                <w:rFonts w:ascii="Calibri" w:eastAsia="Calibri" w:hAnsi="Calibri" w:cs="Calibri"/>
                <w:sz w:val="20"/>
                <w:lang w:bidi="en-US"/>
              </w:rPr>
              <w:t>care</w:t>
            </w:r>
            <w:r w:rsidRPr="002A4CBF">
              <w:rPr>
                <w:rFonts w:ascii="Calibri" w:eastAsia="Calibri" w:hAnsi="Calibri" w:cs="Calibri"/>
                <w:spacing w:val="-9"/>
                <w:sz w:val="20"/>
                <w:lang w:bidi="en-US"/>
              </w:rPr>
              <w:t xml:space="preserve"> </w:t>
            </w:r>
            <w:r w:rsidRPr="002A4CBF">
              <w:rPr>
                <w:rFonts w:ascii="Calibri" w:eastAsia="Calibri" w:hAnsi="Calibri" w:cs="Calibri"/>
                <w:sz w:val="20"/>
                <w:lang w:bidi="en-US"/>
              </w:rPr>
              <w:t>back</w:t>
            </w:r>
            <w:r w:rsidRPr="002A4CBF">
              <w:rPr>
                <w:rFonts w:ascii="Calibri" w:eastAsia="Calibri" w:hAnsi="Calibri" w:cs="Calibri"/>
                <w:spacing w:val="-9"/>
                <w:sz w:val="20"/>
                <w:lang w:bidi="en-US"/>
              </w:rPr>
              <w:t xml:space="preserve"> </w:t>
            </w:r>
            <w:r w:rsidRPr="002A4CBF">
              <w:rPr>
                <w:rFonts w:ascii="Calibri" w:eastAsia="Calibri" w:hAnsi="Calibri" w:cs="Calibri"/>
                <w:sz w:val="20"/>
                <w:lang w:bidi="en-US"/>
              </w:rPr>
              <w:t>to</w:t>
            </w:r>
            <w:r w:rsidRPr="002A4CBF">
              <w:rPr>
                <w:rFonts w:ascii="Calibri" w:eastAsia="Calibri" w:hAnsi="Calibri" w:cs="Calibri"/>
                <w:spacing w:val="-5"/>
                <w:sz w:val="20"/>
                <w:lang w:bidi="en-US"/>
              </w:rPr>
              <w:t xml:space="preserve"> </w:t>
            </w:r>
            <w:r w:rsidRPr="002A4CBF">
              <w:rPr>
                <w:rFonts w:ascii="Calibri" w:eastAsia="Calibri" w:hAnsi="Calibri" w:cs="Calibri"/>
                <w:sz w:val="20"/>
                <w:lang w:bidi="en-US"/>
              </w:rPr>
              <w:t>their</w:t>
            </w:r>
            <w:r w:rsidRPr="002A4CBF">
              <w:rPr>
                <w:rFonts w:ascii="Calibri" w:eastAsia="Calibri" w:hAnsi="Calibri" w:cs="Calibri"/>
                <w:spacing w:val="-9"/>
                <w:sz w:val="20"/>
                <w:lang w:bidi="en-US"/>
              </w:rPr>
              <w:t xml:space="preserve"> </w:t>
            </w:r>
            <w:r w:rsidRPr="002A4CBF">
              <w:rPr>
                <w:rFonts w:ascii="Calibri" w:eastAsia="Calibri" w:hAnsi="Calibri" w:cs="Calibri"/>
                <w:sz w:val="20"/>
                <w:lang w:bidi="en-US"/>
              </w:rPr>
              <w:t>communities</w:t>
            </w:r>
            <w:r w:rsidRPr="002A4CBF">
              <w:rPr>
                <w:rFonts w:ascii="Calibri" w:eastAsia="Calibri" w:hAnsi="Calibri" w:cs="Calibri"/>
                <w:spacing w:val="-7"/>
                <w:sz w:val="20"/>
                <w:lang w:bidi="en-US"/>
              </w:rPr>
              <w:t xml:space="preserve"> </w:t>
            </w:r>
            <w:r w:rsidRPr="002A4CBF">
              <w:rPr>
                <w:rFonts w:ascii="Calibri" w:eastAsia="Calibri" w:hAnsi="Calibri" w:cs="Calibri"/>
                <w:sz w:val="20"/>
                <w:lang w:bidi="en-US"/>
              </w:rPr>
              <w:t>equipped</w:t>
            </w:r>
            <w:r w:rsidRPr="002A4CBF">
              <w:rPr>
                <w:rFonts w:ascii="Calibri" w:eastAsia="Calibri" w:hAnsi="Calibri" w:cs="Calibri"/>
                <w:spacing w:val="-8"/>
                <w:sz w:val="20"/>
                <w:lang w:bidi="en-US"/>
              </w:rPr>
              <w:t xml:space="preserve"> </w:t>
            </w:r>
            <w:r w:rsidRPr="002A4CBF">
              <w:rPr>
                <w:rFonts w:ascii="Calibri" w:eastAsia="Calibri" w:hAnsi="Calibri" w:cs="Calibri"/>
                <w:sz w:val="20"/>
                <w:lang w:bidi="en-US"/>
              </w:rPr>
              <w:t>with</w:t>
            </w:r>
            <w:r w:rsidRPr="002A4CBF">
              <w:rPr>
                <w:rFonts w:ascii="Calibri" w:eastAsia="Calibri" w:hAnsi="Calibri" w:cs="Calibri"/>
                <w:spacing w:val="-8"/>
                <w:sz w:val="20"/>
                <w:lang w:bidi="en-US"/>
              </w:rPr>
              <w:t xml:space="preserve"> </w:t>
            </w:r>
            <w:r w:rsidRPr="002A4CBF">
              <w:rPr>
                <w:rFonts w:ascii="Calibri" w:eastAsia="Calibri" w:hAnsi="Calibri" w:cs="Calibri"/>
                <w:sz w:val="20"/>
                <w:lang w:bidi="en-US"/>
              </w:rPr>
              <w:t>the</w:t>
            </w:r>
            <w:r w:rsidRPr="002A4CBF">
              <w:rPr>
                <w:rFonts w:ascii="Calibri" w:eastAsia="Calibri" w:hAnsi="Calibri" w:cs="Calibri"/>
                <w:spacing w:val="1"/>
                <w:sz w:val="20"/>
                <w:lang w:bidi="en-US"/>
              </w:rPr>
              <w:t xml:space="preserve"> </w:t>
            </w:r>
            <w:r w:rsidRPr="002A4CBF">
              <w:rPr>
                <w:rFonts w:ascii="Calibri" w:eastAsia="Calibri" w:hAnsi="Calibri" w:cs="Calibri"/>
                <w:sz w:val="20"/>
                <w:lang w:bidi="en-US"/>
              </w:rPr>
              <w:t>tools</w:t>
            </w:r>
            <w:r w:rsidRPr="002A4CBF">
              <w:rPr>
                <w:rFonts w:ascii="Calibri" w:eastAsia="Calibri" w:hAnsi="Calibri" w:cs="Calibri"/>
                <w:spacing w:val="-7"/>
                <w:sz w:val="20"/>
                <w:lang w:bidi="en-US"/>
              </w:rPr>
              <w:t xml:space="preserve"> </w:t>
            </w:r>
            <w:r w:rsidRPr="002A4CBF">
              <w:rPr>
                <w:rFonts w:ascii="Calibri" w:eastAsia="Calibri" w:hAnsi="Calibri" w:cs="Calibri"/>
                <w:sz w:val="20"/>
                <w:lang w:bidi="en-US"/>
              </w:rPr>
              <w:t>to</w:t>
            </w:r>
            <w:r w:rsidRPr="002A4CBF">
              <w:rPr>
                <w:rFonts w:ascii="Calibri" w:eastAsia="Calibri" w:hAnsi="Calibri" w:cs="Calibri"/>
                <w:spacing w:val="-8"/>
                <w:sz w:val="20"/>
                <w:lang w:bidi="en-US"/>
              </w:rPr>
              <w:t xml:space="preserve"> </w:t>
            </w:r>
            <w:r w:rsidRPr="002A4CBF">
              <w:rPr>
                <w:rFonts w:ascii="Calibri" w:eastAsia="Calibri" w:hAnsi="Calibri" w:cs="Calibri"/>
                <w:sz w:val="20"/>
                <w:lang w:bidi="en-US"/>
              </w:rPr>
              <w:t>be</w:t>
            </w:r>
            <w:r w:rsidRPr="002A4CBF">
              <w:rPr>
                <w:rFonts w:ascii="Calibri" w:eastAsia="Calibri" w:hAnsi="Calibri" w:cs="Calibri"/>
                <w:spacing w:val="-9"/>
                <w:sz w:val="20"/>
                <w:lang w:bidi="en-US"/>
              </w:rPr>
              <w:t xml:space="preserve"> </w:t>
            </w:r>
            <w:r w:rsidRPr="002A4CBF">
              <w:rPr>
                <w:rFonts w:ascii="Calibri" w:eastAsia="Calibri" w:hAnsi="Calibri" w:cs="Calibri"/>
                <w:sz w:val="20"/>
                <w:lang w:bidi="en-US"/>
              </w:rPr>
              <w:t>drug- free, healthy, and employable members of society by providing education, treatment, rehabilitative, and restorative justice programs, all in a safe and humane</w:t>
            </w:r>
            <w:r w:rsidRPr="002A4CBF">
              <w:rPr>
                <w:rFonts w:ascii="Calibri" w:eastAsia="Calibri" w:hAnsi="Calibri" w:cs="Calibri"/>
                <w:spacing w:val="-4"/>
                <w:sz w:val="20"/>
                <w:lang w:bidi="en-US"/>
              </w:rPr>
              <w:t xml:space="preserve"> </w:t>
            </w:r>
            <w:r w:rsidRPr="002A4CBF">
              <w:rPr>
                <w:rFonts w:ascii="Calibri" w:eastAsia="Calibri" w:hAnsi="Calibri" w:cs="Calibri"/>
                <w:sz w:val="20"/>
                <w:lang w:bidi="en-US"/>
              </w:rPr>
              <w:t>environment.</w:t>
            </w:r>
          </w:p>
          <w:p w14:paraId="167AADAE" w14:textId="77777777" w:rsidR="002A4CBF" w:rsidRDefault="002A4CBF" w:rsidP="009A769D">
            <w:pPr>
              <w:jc w:val="both"/>
              <w:rPr>
                <w:rFonts w:cs="Arial"/>
                <w:b/>
                <w:bCs/>
                <w:sz w:val="20"/>
              </w:rPr>
            </w:pPr>
          </w:p>
          <w:p w14:paraId="702E02FD" w14:textId="45ACEFDC" w:rsidR="00632FF7" w:rsidRPr="00F667B8" w:rsidRDefault="00632FF7" w:rsidP="009A769D">
            <w:pPr>
              <w:jc w:val="both"/>
              <w:rPr>
                <w:rFonts w:cs="Arial"/>
                <w:b/>
                <w:bCs/>
                <w:sz w:val="20"/>
              </w:rPr>
            </w:pPr>
            <w:r w:rsidRPr="00F667B8">
              <w:rPr>
                <w:rFonts w:cs="Arial"/>
                <w:b/>
                <w:bCs/>
                <w:sz w:val="20"/>
              </w:rPr>
              <w:t>Vision</w:t>
            </w:r>
          </w:p>
          <w:p w14:paraId="4CCCB356" w14:textId="6DAE84CD" w:rsidR="00632FF7" w:rsidRPr="002E1CA3" w:rsidRDefault="002A4CBF" w:rsidP="00F60708">
            <w:pPr>
              <w:spacing w:after="120"/>
              <w:jc w:val="both"/>
              <w:rPr>
                <w:sz w:val="20"/>
                <w:szCs w:val="20"/>
              </w:rPr>
            </w:pPr>
            <w:r>
              <w:rPr>
                <w:sz w:val="20"/>
              </w:rPr>
              <w:t>We enhance public safety and promote successful community reintegration through education, treatment, and active participation in rehabilitative and restorative justice programs.</w:t>
            </w:r>
          </w:p>
        </w:tc>
      </w:tr>
      <w:tr w:rsidR="002A4CBF" w:rsidRPr="002E1CA3" w14:paraId="107D138B" w14:textId="77777777" w:rsidTr="002A4CBF">
        <w:tc>
          <w:tcPr>
            <w:tcW w:w="10808" w:type="dxa"/>
            <w:gridSpan w:val="10"/>
            <w:tcBorders>
              <w:bottom w:val="single" w:sz="4" w:space="0" w:color="auto"/>
            </w:tcBorders>
            <w:shd w:val="clear" w:color="auto" w:fill="D9D9D9" w:themeFill="background1" w:themeFillShade="D9"/>
          </w:tcPr>
          <w:p w14:paraId="06FC19F9" w14:textId="078C7D8D" w:rsidR="002A4CBF" w:rsidRPr="002A4CBF" w:rsidRDefault="002A4CBF" w:rsidP="002A4CBF">
            <w:pPr>
              <w:spacing w:before="59" w:after="59"/>
              <w:rPr>
                <w:rFonts w:cstheme="minorHAnsi"/>
                <w:b/>
                <w:sz w:val="20"/>
              </w:rPr>
            </w:pPr>
            <w:r>
              <w:rPr>
                <w:b/>
                <w:sz w:val="20"/>
              </w:rPr>
              <w:t>CALIFORNIA MODEL</w:t>
            </w:r>
          </w:p>
        </w:tc>
      </w:tr>
      <w:tr w:rsidR="002A4CBF" w:rsidRPr="002E1CA3" w14:paraId="50CAE4E6" w14:textId="77777777" w:rsidTr="002A4CBF">
        <w:tc>
          <w:tcPr>
            <w:tcW w:w="10808" w:type="dxa"/>
            <w:gridSpan w:val="10"/>
            <w:tcBorders>
              <w:bottom w:val="single" w:sz="4" w:space="0" w:color="auto"/>
            </w:tcBorders>
            <w:shd w:val="clear" w:color="auto" w:fill="auto"/>
          </w:tcPr>
          <w:p w14:paraId="60CDC351" w14:textId="5F9B4A2C" w:rsidR="002A4CBF" w:rsidRPr="002A4CBF" w:rsidRDefault="002A4CBF" w:rsidP="00F60708">
            <w:pPr>
              <w:spacing w:before="59" w:after="120"/>
              <w:rPr>
                <w:rFonts w:cstheme="minorHAnsi"/>
                <w:b/>
                <w:sz w:val="20"/>
              </w:rPr>
            </w:pPr>
            <w:r>
              <w:rPr>
                <w:sz w:val="20"/>
              </w:rPr>
              <w:t xml:space="preserve">California Department of Corrections and Rehabilitation (CDCR) and the California Correctional Health Care Services (CCHCS) </w:t>
            </w:r>
            <w:r>
              <w:rPr>
                <w:spacing w:val="4"/>
                <w:sz w:val="20"/>
              </w:rPr>
              <w:t xml:space="preserve">are </w:t>
            </w:r>
            <w:r>
              <w:rPr>
                <w:sz w:val="20"/>
              </w:rPr>
              <w:t>proud to partner on the California Model which will transform the correctional landscape for our employees and the incarcerated. The California Model is a systemwide change that leverages national and international best practices to address longstanding challenges</w:t>
            </w:r>
            <w:r>
              <w:rPr>
                <w:spacing w:val="-3"/>
                <w:sz w:val="20"/>
              </w:rPr>
              <w:t xml:space="preserve"> </w:t>
            </w:r>
            <w:r>
              <w:rPr>
                <w:sz w:val="20"/>
              </w:rPr>
              <w:t>related</w:t>
            </w:r>
            <w:r>
              <w:rPr>
                <w:spacing w:val="-4"/>
                <w:sz w:val="20"/>
              </w:rPr>
              <w:t xml:space="preserve"> </w:t>
            </w:r>
            <w:r>
              <w:rPr>
                <w:sz w:val="20"/>
              </w:rPr>
              <w:t>to</w:t>
            </w:r>
            <w:r>
              <w:rPr>
                <w:spacing w:val="-3"/>
                <w:sz w:val="20"/>
              </w:rPr>
              <w:t xml:space="preserve"> </w:t>
            </w:r>
            <w:r>
              <w:rPr>
                <w:sz w:val="20"/>
              </w:rPr>
              <w:t>incarceration</w:t>
            </w:r>
            <w:r>
              <w:rPr>
                <w:spacing w:val="-3"/>
                <w:sz w:val="20"/>
              </w:rPr>
              <w:t xml:space="preserve"> </w:t>
            </w:r>
            <w:r>
              <w:rPr>
                <w:sz w:val="20"/>
              </w:rPr>
              <w:t>and</w:t>
            </w:r>
            <w:r>
              <w:rPr>
                <w:spacing w:val="-4"/>
                <w:sz w:val="20"/>
              </w:rPr>
              <w:t xml:space="preserve"> </w:t>
            </w:r>
            <w:r>
              <w:rPr>
                <w:sz w:val="20"/>
              </w:rPr>
              <w:t>institution</w:t>
            </w:r>
            <w:r>
              <w:rPr>
                <w:spacing w:val="-3"/>
                <w:sz w:val="20"/>
              </w:rPr>
              <w:t xml:space="preserve"> </w:t>
            </w:r>
            <w:r>
              <w:rPr>
                <w:sz w:val="20"/>
              </w:rPr>
              <w:t>working</w:t>
            </w:r>
            <w:r>
              <w:rPr>
                <w:spacing w:val="-5"/>
                <w:sz w:val="20"/>
              </w:rPr>
              <w:t xml:space="preserve"> </w:t>
            </w:r>
            <w:r>
              <w:rPr>
                <w:sz w:val="20"/>
              </w:rPr>
              <w:t>conditions,</w:t>
            </w:r>
            <w:r>
              <w:rPr>
                <w:spacing w:val="-4"/>
                <w:sz w:val="20"/>
              </w:rPr>
              <w:t xml:space="preserve"> </w:t>
            </w:r>
            <w:r>
              <w:rPr>
                <w:sz w:val="20"/>
              </w:rPr>
              <w:t>creating</w:t>
            </w:r>
            <w:r>
              <w:rPr>
                <w:spacing w:val="-4"/>
                <w:sz w:val="20"/>
              </w:rPr>
              <w:t xml:space="preserve"> </w:t>
            </w:r>
            <w:r>
              <w:rPr>
                <w:sz w:val="20"/>
              </w:rPr>
              <w:t>a</w:t>
            </w:r>
            <w:r>
              <w:rPr>
                <w:spacing w:val="-4"/>
                <w:sz w:val="20"/>
              </w:rPr>
              <w:t xml:space="preserve"> </w:t>
            </w:r>
            <w:r>
              <w:rPr>
                <w:sz w:val="20"/>
              </w:rPr>
              <w:t>safe,</w:t>
            </w:r>
            <w:r>
              <w:rPr>
                <w:spacing w:val="-3"/>
                <w:sz w:val="20"/>
              </w:rPr>
              <w:t xml:space="preserve"> </w:t>
            </w:r>
            <w:r>
              <w:rPr>
                <w:sz w:val="20"/>
              </w:rPr>
              <w:t>professional,</w:t>
            </w:r>
            <w:r>
              <w:rPr>
                <w:spacing w:val="-4"/>
                <w:sz w:val="20"/>
              </w:rPr>
              <w:t xml:space="preserve"> </w:t>
            </w:r>
            <w:r>
              <w:rPr>
                <w:sz w:val="20"/>
              </w:rPr>
              <w:t>and</w:t>
            </w:r>
            <w:r>
              <w:rPr>
                <w:spacing w:val="-4"/>
                <w:sz w:val="20"/>
              </w:rPr>
              <w:t xml:space="preserve"> </w:t>
            </w:r>
            <w:r>
              <w:rPr>
                <w:sz w:val="20"/>
              </w:rPr>
              <w:t>satisfying</w:t>
            </w:r>
            <w:r>
              <w:rPr>
                <w:spacing w:val="-4"/>
                <w:sz w:val="20"/>
              </w:rPr>
              <w:t xml:space="preserve"> </w:t>
            </w:r>
            <w:r>
              <w:rPr>
                <w:sz w:val="20"/>
              </w:rPr>
              <w:t>workplace</w:t>
            </w:r>
            <w:r>
              <w:rPr>
                <w:spacing w:val="-5"/>
                <w:sz w:val="20"/>
              </w:rPr>
              <w:t xml:space="preserve"> </w:t>
            </w:r>
            <w:r>
              <w:rPr>
                <w:sz w:val="20"/>
              </w:rPr>
              <w:t>for</w:t>
            </w:r>
            <w:r>
              <w:rPr>
                <w:spacing w:val="-4"/>
                <w:sz w:val="20"/>
              </w:rPr>
              <w:t xml:space="preserve"> </w:t>
            </w:r>
            <w:r>
              <w:rPr>
                <w:sz w:val="20"/>
              </w:rPr>
              <w:t>all staff,</w:t>
            </w:r>
            <w:r>
              <w:rPr>
                <w:spacing w:val="-7"/>
                <w:sz w:val="20"/>
              </w:rPr>
              <w:t xml:space="preserve"> </w:t>
            </w:r>
            <w:r>
              <w:rPr>
                <w:sz w:val="20"/>
              </w:rPr>
              <w:t>as</w:t>
            </w:r>
            <w:r>
              <w:rPr>
                <w:spacing w:val="-5"/>
                <w:sz w:val="20"/>
              </w:rPr>
              <w:t xml:space="preserve"> </w:t>
            </w:r>
            <w:r>
              <w:rPr>
                <w:sz w:val="20"/>
              </w:rPr>
              <w:t>well</w:t>
            </w:r>
            <w:r>
              <w:rPr>
                <w:spacing w:val="-7"/>
                <w:sz w:val="20"/>
              </w:rPr>
              <w:t xml:space="preserve"> </w:t>
            </w:r>
            <w:r>
              <w:rPr>
                <w:sz w:val="20"/>
              </w:rPr>
              <w:t>as</w:t>
            </w:r>
            <w:r>
              <w:rPr>
                <w:spacing w:val="-5"/>
                <w:sz w:val="20"/>
              </w:rPr>
              <w:t xml:space="preserve"> </w:t>
            </w:r>
            <w:r>
              <w:rPr>
                <w:sz w:val="20"/>
              </w:rPr>
              <w:t>rehabilitation</w:t>
            </w:r>
            <w:r>
              <w:rPr>
                <w:spacing w:val="-6"/>
                <w:sz w:val="20"/>
              </w:rPr>
              <w:t xml:space="preserve"> </w:t>
            </w:r>
            <w:r>
              <w:rPr>
                <w:sz w:val="20"/>
              </w:rPr>
              <w:t>for</w:t>
            </w:r>
            <w:r>
              <w:rPr>
                <w:spacing w:val="-7"/>
                <w:sz w:val="20"/>
              </w:rPr>
              <w:t xml:space="preserve"> </w:t>
            </w:r>
            <w:r>
              <w:rPr>
                <w:sz w:val="20"/>
              </w:rPr>
              <w:t>the</w:t>
            </w:r>
            <w:r>
              <w:rPr>
                <w:spacing w:val="-8"/>
                <w:sz w:val="20"/>
              </w:rPr>
              <w:t xml:space="preserve"> </w:t>
            </w:r>
            <w:r>
              <w:rPr>
                <w:sz w:val="20"/>
              </w:rPr>
              <w:t>incarcerated.</w:t>
            </w:r>
            <w:r>
              <w:rPr>
                <w:spacing w:val="-7"/>
                <w:sz w:val="20"/>
              </w:rPr>
              <w:t xml:space="preserve"> </w:t>
            </w:r>
            <w:r>
              <w:rPr>
                <w:sz w:val="20"/>
              </w:rPr>
              <w:t>Additionally,</w:t>
            </w:r>
            <w:r>
              <w:rPr>
                <w:spacing w:val="-6"/>
                <w:sz w:val="20"/>
              </w:rPr>
              <w:t xml:space="preserve"> </w:t>
            </w:r>
            <w:r>
              <w:rPr>
                <w:sz w:val="20"/>
              </w:rPr>
              <w:t>the</w:t>
            </w:r>
            <w:r>
              <w:rPr>
                <w:spacing w:val="-8"/>
                <w:sz w:val="20"/>
              </w:rPr>
              <w:t xml:space="preserve"> </w:t>
            </w:r>
            <w:r>
              <w:rPr>
                <w:sz w:val="20"/>
              </w:rPr>
              <w:t>California</w:t>
            </w:r>
            <w:r>
              <w:rPr>
                <w:spacing w:val="-6"/>
                <w:sz w:val="20"/>
              </w:rPr>
              <w:t xml:space="preserve"> </w:t>
            </w:r>
            <w:r>
              <w:rPr>
                <w:sz w:val="20"/>
              </w:rPr>
              <w:t>Model</w:t>
            </w:r>
            <w:r>
              <w:rPr>
                <w:spacing w:val="-7"/>
                <w:sz w:val="20"/>
              </w:rPr>
              <w:t xml:space="preserve"> </w:t>
            </w:r>
            <w:r>
              <w:rPr>
                <w:sz w:val="20"/>
              </w:rPr>
              <w:t>improves</w:t>
            </w:r>
            <w:r>
              <w:rPr>
                <w:spacing w:val="-6"/>
                <w:sz w:val="20"/>
              </w:rPr>
              <w:t xml:space="preserve"> </w:t>
            </w:r>
            <w:r>
              <w:rPr>
                <w:sz w:val="20"/>
              </w:rPr>
              <w:t>success</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decarcerated</w:t>
            </w:r>
            <w:r>
              <w:rPr>
                <w:spacing w:val="-6"/>
                <w:sz w:val="20"/>
              </w:rPr>
              <w:t xml:space="preserve"> </w:t>
            </w:r>
            <w:r>
              <w:rPr>
                <w:sz w:val="20"/>
              </w:rPr>
              <w:t>through robust re-entry efforts back into to the community.</w:t>
            </w:r>
          </w:p>
        </w:tc>
      </w:tr>
      <w:tr w:rsidR="004120A7" w:rsidRPr="002E1CA3" w14:paraId="0F8F7200" w14:textId="77777777" w:rsidTr="002A4CBF">
        <w:tc>
          <w:tcPr>
            <w:tcW w:w="10808" w:type="dxa"/>
            <w:gridSpan w:val="10"/>
            <w:tcBorders>
              <w:bottom w:val="single" w:sz="4" w:space="0" w:color="auto"/>
            </w:tcBorders>
            <w:shd w:val="clear" w:color="auto" w:fill="D9D9D9" w:themeFill="background1" w:themeFillShade="D9"/>
          </w:tcPr>
          <w:p w14:paraId="42AA0505" w14:textId="3291D27A" w:rsidR="004120A7" w:rsidRPr="002A4CBF" w:rsidRDefault="004120A7" w:rsidP="002A4CBF">
            <w:pPr>
              <w:spacing w:before="59" w:after="59"/>
              <w:rPr>
                <w:rFonts w:cstheme="minorHAnsi"/>
                <w:b/>
                <w:sz w:val="20"/>
              </w:rPr>
            </w:pPr>
            <w:r w:rsidRPr="002A4CBF">
              <w:rPr>
                <w:rFonts w:cstheme="minorHAnsi"/>
                <w:b/>
                <w:sz w:val="20"/>
              </w:rPr>
              <w:t>COMMITMENT TO DIVERSITY</w:t>
            </w:r>
            <w:r w:rsidR="001A39AE" w:rsidRPr="002A4CBF">
              <w:rPr>
                <w:rFonts w:cstheme="minorHAnsi"/>
                <w:b/>
                <w:sz w:val="20"/>
              </w:rPr>
              <w:t xml:space="preserve">, </w:t>
            </w:r>
            <w:r w:rsidR="00FA58E7" w:rsidRPr="002A4CBF">
              <w:rPr>
                <w:rFonts w:cstheme="minorHAnsi"/>
                <w:b/>
                <w:sz w:val="20"/>
              </w:rPr>
              <w:t>EQUITY,</w:t>
            </w:r>
            <w:r w:rsidRPr="002A4CBF">
              <w:rPr>
                <w:rFonts w:cstheme="minorHAnsi"/>
                <w:b/>
                <w:sz w:val="20"/>
              </w:rPr>
              <w:t xml:space="preserve"> AND INCLUSION</w:t>
            </w:r>
          </w:p>
        </w:tc>
      </w:tr>
      <w:tr w:rsidR="004120A7" w:rsidRPr="004120A7" w14:paraId="0179DC12" w14:textId="77777777" w:rsidTr="00FD2DEE">
        <w:tc>
          <w:tcPr>
            <w:tcW w:w="10808" w:type="dxa"/>
            <w:gridSpan w:val="10"/>
            <w:tcBorders>
              <w:top w:val="nil"/>
              <w:bottom w:val="single" w:sz="4" w:space="0" w:color="auto"/>
            </w:tcBorders>
          </w:tcPr>
          <w:p w14:paraId="0D153408" w14:textId="157333F0" w:rsidR="007B2B75" w:rsidRPr="004120A7" w:rsidRDefault="00F60708" w:rsidP="00F60708">
            <w:pPr>
              <w:spacing w:before="59" w:after="120"/>
              <w:jc w:val="both"/>
              <w:rPr>
                <w:sz w:val="20"/>
                <w:szCs w:val="20"/>
              </w:rPr>
            </w:pPr>
            <w:r>
              <w:rPr>
                <w:sz w:val="20"/>
              </w:rPr>
              <w:t>The CDCR and the CCHCS are committed to building an inclusive and culturally diverse workplace. We are determined to attract and</w:t>
            </w:r>
            <w:r>
              <w:rPr>
                <w:spacing w:val="-3"/>
                <w:sz w:val="20"/>
              </w:rPr>
              <w:t xml:space="preserve"> </w:t>
            </w:r>
            <w:r>
              <w:rPr>
                <w:sz w:val="20"/>
              </w:rPr>
              <w:t>hire</w:t>
            </w:r>
            <w:r>
              <w:rPr>
                <w:spacing w:val="-5"/>
                <w:sz w:val="20"/>
              </w:rPr>
              <w:t xml:space="preserve"> </w:t>
            </w:r>
            <w:r>
              <w:rPr>
                <w:sz w:val="20"/>
              </w:rPr>
              <w:t>more</w:t>
            </w:r>
            <w:r>
              <w:rPr>
                <w:spacing w:val="-3"/>
                <w:sz w:val="20"/>
              </w:rPr>
              <w:t xml:space="preserve"> </w:t>
            </w:r>
            <w:r>
              <w:rPr>
                <w:sz w:val="20"/>
              </w:rPr>
              <w:t>candidates</w:t>
            </w:r>
            <w:r>
              <w:rPr>
                <w:spacing w:val="-3"/>
                <w:sz w:val="20"/>
              </w:rPr>
              <w:t xml:space="preserve"> </w:t>
            </w:r>
            <w:r>
              <w:rPr>
                <w:sz w:val="20"/>
              </w:rPr>
              <w:t>from</w:t>
            </w:r>
            <w:r>
              <w:rPr>
                <w:spacing w:val="-4"/>
                <w:sz w:val="20"/>
              </w:rPr>
              <w:t xml:space="preserve"> </w:t>
            </w:r>
            <w:r>
              <w:rPr>
                <w:sz w:val="20"/>
              </w:rPr>
              <w:t>diverse</w:t>
            </w:r>
            <w:r>
              <w:rPr>
                <w:spacing w:val="-4"/>
                <w:sz w:val="20"/>
              </w:rPr>
              <w:t xml:space="preserve"> </w:t>
            </w:r>
            <w:r>
              <w:rPr>
                <w:sz w:val="20"/>
              </w:rPr>
              <w:t>communities</w:t>
            </w:r>
            <w:r>
              <w:rPr>
                <w:spacing w:val="-2"/>
                <w:sz w:val="20"/>
              </w:rPr>
              <w:t xml:space="preserve"> </w:t>
            </w:r>
            <w:r>
              <w:rPr>
                <w:sz w:val="20"/>
              </w:rPr>
              <w:t>and</w:t>
            </w:r>
            <w:r>
              <w:rPr>
                <w:spacing w:val="-3"/>
                <w:sz w:val="20"/>
              </w:rPr>
              <w:t xml:space="preserve"> </w:t>
            </w:r>
            <w:r>
              <w:rPr>
                <w:sz w:val="20"/>
              </w:rPr>
              <w:t>empower</w:t>
            </w:r>
            <w:r>
              <w:rPr>
                <w:spacing w:val="-3"/>
                <w:sz w:val="20"/>
              </w:rPr>
              <w:t xml:space="preserve"> </w:t>
            </w:r>
            <w:r>
              <w:rPr>
                <w:sz w:val="20"/>
              </w:rPr>
              <w:t>all</w:t>
            </w:r>
            <w:r>
              <w:rPr>
                <w:spacing w:val="-1"/>
                <w:sz w:val="20"/>
              </w:rPr>
              <w:t xml:space="preserve"> </w:t>
            </w:r>
            <w:r>
              <w:rPr>
                <w:sz w:val="20"/>
              </w:rPr>
              <w:t>employees</w:t>
            </w:r>
            <w:r>
              <w:rPr>
                <w:spacing w:val="-2"/>
                <w:sz w:val="20"/>
              </w:rPr>
              <w:t xml:space="preserve"> </w:t>
            </w:r>
            <w:r>
              <w:rPr>
                <w:sz w:val="20"/>
              </w:rPr>
              <w:t>from</w:t>
            </w:r>
            <w:r>
              <w:rPr>
                <w:spacing w:val="-4"/>
                <w:sz w:val="20"/>
              </w:rPr>
              <w:t xml:space="preserve"> </w:t>
            </w:r>
            <w:r>
              <w:rPr>
                <w:sz w:val="20"/>
              </w:rPr>
              <w:t>a variety</w:t>
            </w:r>
            <w:r>
              <w:rPr>
                <w:spacing w:val="-2"/>
                <w:sz w:val="20"/>
              </w:rPr>
              <w:t xml:space="preserve"> </w:t>
            </w:r>
            <w:r>
              <w:rPr>
                <w:sz w:val="20"/>
              </w:rPr>
              <w:t>of</w:t>
            </w:r>
            <w:r>
              <w:rPr>
                <w:spacing w:val="-4"/>
                <w:sz w:val="20"/>
              </w:rPr>
              <w:t xml:space="preserve"> </w:t>
            </w:r>
            <w:r>
              <w:rPr>
                <w:sz w:val="20"/>
              </w:rPr>
              <w:t>backgrounds,</w:t>
            </w:r>
            <w:r>
              <w:rPr>
                <w:spacing w:val="-3"/>
                <w:sz w:val="20"/>
              </w:rPr>
              <w:t xml:space="preserve"> </w:t>
            </w:r>
            <w:r>
              <w:rPr>
                <w:sz w:val="20"/>
              </w:rPr>
              <w:t>perspectives,</w:t>
            </w:r>
            <w:r>
              <w:rPr>
                <w:spacing w:val="-3"/>
                <w:sz w:val="20"/>
              </w:rPr>
              <w:t xml:space="preserve"> </w:t>
            </w:r>
            <w:r>
              <w:rPr>
                <w:sz w:val="20"/>
              </w:rPr>
              <w:t>and personal</w:t>
            </w:r>
            <w:r>
              <w:rPr>
                <w:spacing w:val="-4"/>
                <w:sz w:val="20"/>
              </w:rPr>
              <w:t xml:space="preserve"> </w:t>
            </w:r>
            <w:r>
              <w:rPr>
                <w:sz w:val="20"/>
              </w:rPr>
              <w:t>experiences.</w:t>
            </w:r>
            <w:r>
              <w:rPr>
                <w:spacing w:val="-3"/>
                <w:sz w:val="20"/>
              </w:rPr>
              <w:t xml:space="preserve"> </w:t>
            </w:r>
            <w:r>
              <w:rPr>
                <w:sz w:val="20"/>
              </w:rPr>
              <w:t>We</w:t>
            </w:r>
            <w:r>
              <w:rPr>
                <w:spacing w:val="-4"/>
                <w:sz w:val="20"/>
              </w:rPr>
              <w:t xml:space="preserve"> </w:t>
            </w:r>
            <w:r>
              <w:rPr>
                <w:sz w:val="20"/>
              </w:rPr>
              <w:t>are</w:t>
            </w:r>
            <w:r>
              <w:rPr>
                <w:spacing w:val="-2"/>
                <w:sz w:val="20"/>
              </w:rPr>
              <w:t xml:space="preserve"> </w:t>
            </w:r>
            <w:r>
              <w:rPr>
                <w:sz w:val="20"/>
              </w:rPr>
              <w:t>proud</w:t>
            </w:r>
            <w:r>
              <w:rPr>
                <w:spacing w:val="-3"/>
                <w:sz w:val="20"/>
              </w:rPr>
              <w:t xml:space="preserve"> </w:t>
            </w:r>
            <w:r>
              <w:rPr>
                <w:sz w:val="20"/>
              </w:rPr>
              <w:t>to</w:t>
            </w:r>
            <w:r>
              <w:rPr>
                <w:spacing w:val="-3"/>
                <w:sz w:val="20"/>
              </w:rPr>
              <w:t xml:space="preserve"> </w:t>
            </w:r>
            <w:r>
              <w:rPr>
                <w:sz w:val="20"/>
              </w:rPr>
              <w:t>foster</w:t>
            </w:r>
            <w:r>
              <w:rPr>
                <w:spacing w:val="-4"/>
                <w:sz w:val="20"/>
              </w:rPr>
              <w:t xml:space="preserve"> </w:t>
            </w:r>
            <w:r>
              <w:rPr>
                <w:sz w:val="20"/>
              </w:rPr>
              <w:t>inclusion</w:t>
            </w:r>
            <w:r>
              <w:rPr>
                <w:spacing w:val="-2"/>
                <w:sz w:val="20"/>
              </w:rPr>
              <w:t xml:space="preserve"> </w:t>
            </w:r>
            <w:r>
              <w:rPr>
                <w:sz w:val="20"/>
              </w:rPr>
              <w:t>and</w:t>
            </w:r>
            <w:r>
              <w:rPr>
                <w:spacing w:val="-3"/>
                <w:sz w:val="20"/>
              </w:rPr>
              <w:t xml:space="preserve"> </w:t>
            </w:r>
            <w:r>
              <w:rPr>
                <w:sz w:val="20"/>
              </w:rPr>
              <w:t>drive</w:t>
            </w:r>
            <w:r>
              <w:rPr>
                <w:spacing w:val="-4"/>
                <w:sz w:val="20"/>
              </w:rPr>
              <w:t xml:space="preserve"> </w:t>
            </w:r>
            <w:r>
              <w:rPr>
                <w:sz w:val="20"/>
              </w:rPr>
              <w:t>collaborative</w:t>
            </w:r>
            <w:r>
              <w:rPr>
                <w:spacing w:val="-4"/>
                <w:sz w:val="20"/>
              </w:rPr>
              <w:t xml:space="preserve"> </w:t>
            </w:r>
            <w:r>
              <w:rPr>
                <w:sz w:val="20"/>
              </w:rPr>
              <w:t>efforts</w:t>
            </w:r>
            <w:r>
              <w:rPr>
                <w:spacing w:val="-2"/>
                <w:sz w:val="20"/>
              </w:rPr>
              <w:t xml:space="preserve"> </w:t>
            </w:r>
            <w:r>
              <w:rPr>
                <w:sz w:val="20"/>
              </w:rPr>
              <w:t>to</w:t>
            </w:r>
            <w:r>
              <w:rPr>
                <w:spacing w:val="-3"/>
                <w:sz w:val="20"/>
              </w:rPr>
              <w:t xml:space="preserve"> </w:t>
            </w:r>
            <w:r>
              <w:rPr>
                <w:sz w:val="20"/>
              </w:rPr>
              <w:t>increase</w:t>
            </w:r>
            <w:r>
              <w:rPr>
                <w:spacing w:val="-4"/>
                <w:sz w:val="20"/>
              </w:rPr>
              <w:t xml:space="preserve"> </w:t>
            </w:r>
            <w:r>
              <w:rPr>
                <w:sz w:val="20"/>
              </w:rPr>
              <w:t>representation</w:t>
            </w:r>
            <w:r>
              <w:rPr>
                <w:spacing w:val="-3"/>
                <w:sz w:val="20"/>
              </w:rPr>
              <w:t xml:space="preserve"> </w:t>
            </w:r>
            <w:r>
              <w:rPr>
                <w:sz w:val="20"/>
              </w:rPr>
              <w:t>at</w:t>
            </w:r>
            <w:r>
              <w:rPr>
                <w:spacing w:val="-3"/>
                <w:sz w:val="20"/>
              </w:rPr>
              <w:t xml:space="preserve"> </w:t>
            </w:r>
            <w:r>
              <w:rPr>
                <w:sz w:val="20"/>
              </w:rPr>
              <w:t>all</w:t>
            </w:r>
            <w:r>
              <w:rPr>
                <w:spacing w:val="-4"/>
                <w:sz w:val="20"/>
              </w:rPr>
              <w:t xml:space="preserve"> </w:t>
            </w:r>
            <w:r>
              <w:rPr>
                <w:sz w:val="20"/>
              </w:rPr>
              <w:t>levels</w:t>
            </w:r>
            <w:r>
              <w:rPr>
                <w:spacing w:val="-2"/>
                <w:sz w:val="20"/>
              </w:rPr>
              <w:t xml:space="preserve"> </w:t>
            </w:r>
            <w:r>
              <w:rPr>
                <w:sz w:val="20"/>
              </w:rPr>
              <w:t>of</w:t>
            </w:r>
            <w:r>
              <w:rPr>
                <w:spacing w:val="-4"/>
                <w:sz w:val="20"/>
              </w:rPr>
              <w:t xml:space="preserve"> </w:t>
            </w:r>
            <w:r>
              <w:rPr>
                <w:sz w:val="20"/>
              </w:rPr>
              <w:t>the Department.</w:t>
            </w:r>
          </w:p>
        </w:tc>
      </w:tr>
      <w:tr w:rsidR="004120A7" w:rsidRPr="002E1CA3" w14:paraId="7AE66C03" w14:textId="77777777" w:rsidTr="002A4CBF">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2A4CBF">
            <w:pPr>
              <w:spacing w:before="59" w:after="59"/>
              <w:rPr>
                <w:b/>
                <w:sz w:val="20"/>
                <w:szCs w:val="20"/>
              </w:rPr>
            </w:pPr>
            <w:r w:rsidRPr="002A4CBF">
              <w:rPr>
                <w:rFonts w:cstheme="minorHAnsi"/>
                <w:b/>
                <w:sz w:val="20"/>
              </w:rPr>
              <w:t>DIVISION OVERVIEW</w:t>
            </w:r>
          </w:p>
        </w:tc>
      </w:tr>
      <w:tr w:rsidR="004120A7" w:rsidRPr="002E1CA3" w14:paraId="1D26B89B" w14:textId="77777777" w:rsidTr="00FD2DEE">
        <w:tc>
          <w:tcPr>
            <w:tcW w:w="10808" w:type="dxa"/>
            <w:gridSpan w:val="10"/>
            <w:tcBorders>
              <w:top w:val="nil"/>
              <w:bottom w:val="single" w:sz="4" w:space="0" w:color="auto"/>
            </w:tcBorders>
          </w:tcPr>
          <w:p w14:paraId="0B88E0DA" w14:textId="10CA45AA" w:rsidR="004120A7" w:rsidRPr="002E1CA3" w:rsidRDefault="00F60708" w:rsidP="00F60708">
            <w:pPr>
              <w:spacing w:before="59" w:after="120"/>
              <w:jc w:val="both"/>
              <w:rPr>
                <w:sz w:val="20"/>
                <w:szCs w:val="20"/>
              </w:rPr>
            </w:pPr>
            <w:r w:rsidRPr="007E2E30">
              <w:rPr>
                <w:sz w:val="20"/>
                <w:szCs w:val="20"/>
              </w:rPr>
              <w:t>The Facility Planning, Construction and Management Division</w:t>
            </w:r>
            <w:r>
              <w:rPr>
                <w:sz w:val="20"/>
                <w:szCs w:val="20"/>
              </w:rPr>
              <w:t xml:space="preserve"> (FPCM)</w:t>
            </w:r>
            <w:r w:rsidRPr="007E2E30">
              <w:rPr>
                <w:sz w:val="20"/>
                <w:szCs w:val="20"/>
              </w:rPr>
              <w:t xml:space="preserve"> delivers services and provides oversight over all real estate functions required by the California Department of Corrections and Rehabilitation, including capital improvement planning and construction, architectural and engineering services, environmental reviews and regulatory compliance, property management and lease administration, and facility management oversight for repairs and maintenance at the Department’s correctional facilities.</w:t>
            </w:r>
          </w:p>
        </w:tc>
      </w:tr>
      <w:tr w:rsidR="002E1CA3" w:rsidRPr="002E1CA3" w14:paraId="0E11BCC8" w14:textId="77777777" w:rsidTr="002A4CBF">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2A4CBF">
            <w:pPr>
              <w:spacing w:before="59" w:after="59"/>
              <w:rPr>
                <w:b/>
                <w:sz w:val="20"/>
                <w:szCs w:val="20"/>
              </w:rPr>
            </w:pPr>
            <w:r w:rsidRPr="002A4CBF">
              <w:rPr>
                <w:rFonts w:cstheme="minorHAnsi"/>
                <w:b/>
                <w:sz w:val="20"/>
              </w:rPr>
              <w:t>GENERAL STATEMENT</w:t>
            </w:r>
          </w:p>
        </w:tc>
      </w:tr>
      <w:tr w:rsidR="002E1CA3" w:rsidRPr="002E1CA3" w14:paraId="5CB118F8" w14:textId="77777777" w:rsidTr="00FD2DEE">
        <w:tc>
          <w:tcPr>
            <w:tcW w:w="10808" w:type="dxa"/>
            <w:gridSpan w:val="10"/>
            <w:tcBorders>
              <w:top w:val="nil"/>
              <w:bottom w:val="single" w:sz="4" w:space="0" w:color="auto"/>
            </w:tcBorders>
          </w:tcPr>
          <w:p w14:paraId="74A25FED" w14:textId="77777777" w:rsidR="00F20EC9" w:rsidRDefault="00BB1ECD" w:rsidP="00F60708">
            <w:pPr>
              <w:spacing w:before="59" w:after="120"/>
              <w:jc w:val="both"/>
              <w:rPr>
                <w:sz w:val="20"/>
                <w:szCs w:val="20"/>
              </w:rPr>
            </w:pPr>
            <w:r w:rsidRPr="00BB1ECD">
              <w:rPr>
                <w:sz w:val="20"/>
                <w:szCs w:val="20"/>
              </w:rPr>
              <w:t xml:space="preserve">Under the direction of the Departmental Construction and Maintenance Supervisor, the Associate Construction Analyst (ACA) is responsible for developing scope, reviewing, analyzing, and managing capital outlay, special repair, and communication infrastructure projects within California Department of Corrections and Rehabilitation (CDCR) institutions and facilities. The incumbent carries out project management responsibilities required to oversee the planning, budgeting, scope, and construction of capital outlay, special repair, and communication infrastructure projects including support of the Armstrong Court Compliance statewide Audio Video Surveillance Solution (AVSS) projects, within CDCR.  </w:t>
            </w:r>
            <w:r w:rsidRPr="00BB1ECD">
              <w:rPr>
                <w:b/>
                <w:sz w:val="20"/>
                <w:szCs w:val="20"/>
              </w:rPr>
              <w:t>Extensive Statewide travel will be required.</w:t>
            </w:r>
            <w:r w:rsidRPr="00BB1ECD">
              <w:rPr>
                <w:sz w:val="20"/>
                <w:szCs w:val="20"/>
              </w:rPr>
              <w:t xml:space="preserve"> </w:t>
            </w:r>
          </w:p>
          <w:p w14:paraId="54FF2EBE" w14:textId="6753E698" w:rsidR="00C05B11" w:rsidRPr="002E1CA3" w:rsidRDefault="00C05B11" w:rsidP="00F60708">
            <w:pPr>
              <w:spacing w:before="59" w:after="120"/>
              <w:jc w:val="both"/>
              <w:rPr>
                <w:sz w:val="20"/>
                <w:szCs w:val="20"/>
              </w:rPr>
            </w:pPr>
          </w:p>
        </w:tc>
      </w:tr>
      <w:tr w:rsidR="002A4CBF" w:rsidRPr="002E1CA3" w14:paraId="63CD6B82" w14:textId="77777777" w:rsidTr="002A4CBF">
        <w:tc>
          <w:tcPr>
            <w:tcW w:w="1437" w:type="dxa"/>
            <w:tcBorders>
              <w:top w:val="single" w:sz="4" w:space="0" w:color="auto"/>
              <w:bottom w:val="single" w:sz="4" w:space="0" w:color="auto"/>
            </w:tcBorders>
            <w:shd w:val="clear" w:color="auto" w:fill="D9D9D9" w:themeFill="background1" w:themeFillShade="D9"/>
          </w:tcPr>
          <w:p w14:paraId="1117DC28" w14:textId="77777777" w:rsidR="002A4CBF" w:rsidRPr="002E1CA3" w:rsidRDefault="002A4CBF" w:rsidP="002A4CBF">
            <w:pPr>
              <w:rPr>
                <w:b/>
                <w:sz w:val="16"/>
                <w:szCs w:val="16"/>
              </w:rPr>
            </w:pPr>
            <w:r w:rsidRPr="002E1CA3">
              <w:rPr>
                <w:b/>
                <w:sz w:val="16"/>
                <w:szCs w:val="16"/>
              </w:rPr>
              <w:lastRenderedPageBreak/>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40BB9B7D" w:rsidR="002A4CBF" w:rsidRPr="002A4CBF" w:rsidRDefault="002A4CBF" w:rsidP="002A4CBF">
            <w:pPr>
              <w:spacing w:before="59" w:after="59"/>
              <w:rPr>
                <w:rFonts w:cstheme="minorHAnsi"/>
                <w:b/>
                <w:sz w:val="20"/>
              </w:rPr>
            </w:pPr>
            <w:r>
              <w:rPr>
                <w:b/>
                <w:sz w:val="16"/>
              </w:rPr>
              <w:t>Indicate the duties and responsibilities assigned to the position and the percentage of time spent on each. Group related tasks under the same percentage with the highest percentage first.</w:t>
            </w:r>
          </w:p>
        </w:tc>
      </w:tr>
      <w:tr w:rsidR="002A4CBF" w:rsidRPr="002E1CA3" w14:paraId="258ED70A" w14:textId="77777777" w:rsidTr="009A769D">
        <w:tc>
          <w:tcPr>
            <w:tcW w:w="1437" w:type="dxa"/>
            <w:tcBorders>
              <w:top w:val="single" w:sz="4" w:space="0" w:color="auto"/>
              <w:bottom w:val="nil"/>
            </w:tcBorders>
            <w:shd w:val="clear" w:color="auto" w:fill="auto"/>
          </w:tcPr>
          <w:p w14:paraId="03DAFDAB" w14:textId="77777777" w:rsidR="00F60708" w:rsidRDefault="00F60708" w:rsidP="00F60708">
            <w:pPr>
              <w:jc w:val="center"/>
              <w:rPr>
                <w:sz w:val="20"/>
                <w:szCs w:val="20"/>
              </w:rPr>
            </w:pPr>
            <w:r>
              <w:rPr>
                <w:sz w:val="20"/>
                <w:szCs w:val="20"/>
              </w:rPr>
              <w:t>40</w:t>
            </w:r>
            <w:r w:rsidRPr="002E1CA3">
              <w:rPr>
                <w:sz w:val="20"/>
                <w:szCs w:val="20"/>
              </w:rPr>
              <w:t>%</w:t>
            </w:r>
          </w:p>
          <w:p w14:paraId="5AA25675" w14:textId="77777777" w:rsidR="002A4CBF" w:rsidRPr="002E1CA3" w:rsidRDefault="002A4CBF" w:rsidP="002A4CBF">
            <w:pPr>
              <w:jc w:val="center"/>
              <w:rPr>
                <w:sz w:val="20"/>
                <w:szCs w:val="20"/>
              </w:rPr>
            </w:pPr>
          </w:p>
        </w:tc>
        <w:tc>
          <w:tcPr>
            <w:tcW w:w="9371" w:type="dxa"/>
            <w:gridSpan w:val="9"/>
            <w:tcBorders>
              <w:top w:val="single" w:sz="4" w:space="0" w:color="auto"/>
              <w:bottom w:val="nil"/>
            </w:tcBorders>
            <w:shd w:val="clear" w:color="auto" w:fill="auto"/>
          </w:tcPr>
          <w:p w14:paraId="7FC754ED" w14:textId="77777777" w:rsidR="002A4CBF" w:rsidRDefault="00F60708" w:rsidP="00222EF3">
            <w:pPr>
              <w:tabs>
                <w:tab w:val="left" w:pos="526"/>
              </w:tabs>
              <w:jc w:val="both"/>
              <w:rPr>
                <w:sz w:val="20"/>
                <w:szCs w:val="20"/>
              </w:rPr>
            </w:pPr>
            <w:r w:rsidRPr="00E85886">
              <w:rPr>
                <w:sz w:val="20"/>
                <w:szCs w:val="20"/>
              </w:rPr>
              <w:t>Assesses feasibility, efficiencies, and life cycle costs of proposed projects.</w:t>
            </w:r>
            <w:r w:rsidR="00222EF3">
              <w:rPr>
                <w:sz w:val="20"/>
                <w:szCs w:val="20"/>
              </w:rPr>
              <w:t xml:space="preserve"> </w:t>
            </w:r>
            <w:r w:rsidRPr="00E85886">
              <w:rPr>
                <w:sz w:val="20"/>
                <w:szCs w:val="20"/>
              </w:rPr>
              <w:t>Develops and writes preliminary specifications and cost estimates. Reviews working drawings, as-built drawings, and other documents to ensure compatibility and feasibility of proposed projects in relation to existing systems and structures.</w:t>
            </w:r>
            <w:r w:rsidR="00222EF3">
              <w:rPr>
                <w:sz w:val="20"/>
                <w:szCs w:val="20"/>
              </w:rPr>
              <w:t xml:space="preserve"> </w:t>
            </w:r>
            <w:r w:rsidRPr="00E85886">
              <w:rPr>
                <w:sz w:val="20"/>
                <w:szCs w:val="20"/>
              </w:rPr>
              <w:t>Prepares requests for approval of plans and specifications.</w:t>
            </w:r>
            <w:r w:rsidR="00222EF3">
              <w:rPr>
                <w:sz w:val="20"/>
                <w:szCs w:val="20"/>
              </w:rPr>
              <w:t xml:space="preserve"> </w:t>
            </w:r>
            <w:r w:rsidRPr="00E85886">
              <w:rPr>
                <w:sz w:val="20"/>
                <w:szCs w:val="20"/>
              </w:rPr>
              <w:t>Schedules and attends meetings with various state agencies and consultants.</w:t>
            </w:r>
            <w:r w:rsidR="00222EF3">
              <w:rPr>
                <w:sz w:val="20"/>
                <w:szCs w:val="20"/>
              </w:rPr>
              <w:t xml:space="preserve"> </w:t>
            </w:r>
            <w:r w:rsidRPr="00E85886">
              <w:rPr>
                <w:sz w:val="20"/>
                <w:szCs w:val="20"/>
              </w:rPr>
              <w:t>Coordinates the State Fire Marshal review and approval of project plans by scheduling and attending meetings. Coordinates inspections of projects by Department of General Services (DGS) inspectors.</w:t>
            </w:r>
            <w:r w:rsidR="00222EF3">
              <w:rPr>
                <w:sz w:val="20"/>
                <w:szCs w:val="20"/>
              </w:rPr>
              <w:t xml:space="preserve"> </w:t>
            </w:r>
            <w:r w:rsidRPr="00E85886">
              <w:rPr>
                <w:sz w:val="20"/>
                <w:szCs w:val="20"/>
              </w:rPr>
              <w:t>Consults with Correctional Plant Managers to determine individual institutional needs and requirements by reviewing all special repair, alteration specifications, and cost estimates proposed projects.</w:t>
            </w:r>
            <w:r w:rsidR="00222EF3">
              <w:rPr>
                <w:sz w:val="20"/>
                <w:szCs w:val="20"/>
              </w:rPr>
              <w:t xml:space="preserve"> </w:t>
            </w:r>
            <w:r w:rsidRPr="00E85886">
              <w:rPr>
                <w:sz w:val="20"/>
                <w:szCs w:val="20"/>
              </w:rPr>
              <w:t>Conducts field inspections during construction, through completion, and acceptance of projects, recommending and approving change orders and scope changes.</w:t>
            </w:r>
            <w:r w:rsidR="00222EF3">
              <w:rPr>
                <w:sz w:val="20"/>
                <w:szCs w:val="20"/>
              </w:rPr>
              <w:t xml:space="preserve"> </w:t>
            </w:r>
            <w:r w:rsidRPr="00E85886">
              <w:rPr>
                <w:sz w:val="20"/>
                <w:szCs w:val="20"/>
              </w:rPr>
              <w:t>Reviews contract documents for accuracy and compliance with contracting requirements, codes, policy, procedures, and regulations.</w:t>
            </w:r>
            <w:r w:rsidR="00222EF3">
              <w:rPr>
                <w:sz w:val="20"/>
                <w:szCs w:val="20"/>
              </w:rPr>
              <w:t xml:space="preserve"> </w:t>
            </w:r>
            <w:r w:rsidRPr="00E85886">
              <w:rPr>
                <w:sz w:val="20"/>
                <w:szCs w:val="20"/>
              </w:rPr>
              <w:t xml:space="preserve">Manages construction projects while both in the field (Prison facility) and office as both the lead and also a supporting member of the project team. </w:t>
            </w:r>
            <w:r w:rsidRPr="00222EF3">
              <w:rPr>
                <w:sz w:val="20"/>
                <w:szCs w:val="20"/>
              </w:rPr>
              <w:t xml:space="preserve">Reviews and approves full site completion packages. </w:t>
            </w:r>
          </w:p>
          <w:p w14:paraId="20DBA67D" w14:textId="129CF8BE" w:rsidR="00222EF3" w:rsidRPr="00222EF3" w:rsidRDefault="00222EF3" w:rsidP="00222EF3">
            <w:pPr>
              <w:tabs>
                <w:tab w:val="left" w:pos="526"/>
              </w:tabs>
              <w:jc w:val="both"/>
              <w:rPr>
                <w:sz w:val="20"/>
                <w:szCs w:val="20"/>
              </w:rPr>
            </w:pPr>
          </w:p>
        </w:tc>
      </w:tr>
      <w:tr w:rsidR="002A4CBF" w:rsidRPr="002E1CA3" w14:paraId="72E656C1" w14:textId="77777777" w:rsidTr="009A769D">
        <w:tc>
          <w:tcPr>
            <w:tcW w:w="1437" w:type="dxa"/>
            <w:tcBorders>
              <w:top w:val="nil"/>
              <w:bottom w:val="nil"/>
              <w:right w:val="single" w:sz="4" w:space="0" w:color="auto"/>
            </w:tcBorders>
            <w:shd w:val="clear" w:color="auto" w:fill="auto"/>
          </w:tcPr>
          <w:p w14:paraId="7D2C8D90" w14:textId="77777777" w:rsidR="00F60708" w:rsidRDefault="00F60708" w:rsidP="00F60708">
            <w:pPr>
              <w:jc w:val="center"/>
              <w:rPr>
                <w:sz w:val="20"/>
                <w:szCs w:val="20"/>
              </w:rPr>
            </w:pPr>
            <w:r>
              <w:rPr>
                <w:sz w:val="20"/>
                <w:szCs w:val="20"/>
              </w:rPr>
              <w:t>35%</w:t>
            </w:r>
          </w:p>
          <w:p w14:paraId="6B8BE470" w14:textId="3219D2A7" w:rsidR="002A4CBF" w:rsidRPr="002E1CA3" w:rsidRDefault="002A4CBF" w:rsidP="002A4CBF">
            <w:pPr>
              <w:jc w:val="center"/>
              <w:rPr>
                <w:sz w:val="20"/>
                <w:szCs w:val="20"/>
              </w:rPr>
            </w:pPr>
          </w:p>
        </w:tc>
        <w:tc>
          <w:tcPr>
            <w:tcW w:w="9371" w:type="dxa"/>
            <w:gridSpan w:val="9"/>
            <w:tcBorders>
              <w:top w:val="nil"/>
              <w:left w:val="single" w:sz="4" w:space="0" w:color="auto"/>
              <w:bottom w:val="nil"/>
            </w:tcBorders>
            <w:shd w:val="clear" w:color="auto" w:fill="auto"/>
          </w:tcPr>
          <w:p w14:paraId="2A7C350F" w14:textId="77777777" w:rsidR="002A4CBF" w:rsidRDefault="00F60708" w:rsidP="00222EF3">
            <w:pPr>
              <w:jc w:val="both"/>
              <w:rPr>
                <w:sz w:val="20"/>
                <w:szCs w:val="20"/>
              </w:rPr>
            </w:pPr>
            <w:r w:rsidRPr="006F5BCB">
              <w:rPr>
                <w:sz w:val="20"/>
                <w:szCs w:val="20"/>
              </w:rPr>
              <w:t>Conducts investigations, analysis, develops facts, and prepares reports on priority or acceptability of project for inclusion in the budget.</w:t>
            </w:r>
            <w:r w:rsidR="00222EF3">
              <w:rPr>
                <w:sz w:val="20"/>
                <w:szCs w:val="20"/>
              </w:rPr>
              <w:t xml:space="preserve"> </w:t>
            </w:r>
            <w:r w:rsidRPr="006F5BCB">
              <w:rPr>
                <w:sz w:val="20"/>
                <w:szCs w:val="20"/>
              </w:rPr>
              <w:t>Develops detailed budget estimates for repairs and maintenance.</w:t>
            </w:r>
            <w:r w:rsidR="00222EF3">
              <w:rPr>
                <w:sz w:val="20"/>
                <w:szCs w:val="20"/>
              </w:rPr>
              <w:t xml:space="preserve"> </w:t>
            </w:r>
            <w:r w:rsidRPr="006F5BCB">
              <w:rPr>
                <w:sz w:val="20"/>
                <w:szCs w:val="20"/>
              </w:rPr>
              <w:t>Submits recommendations for alternative funding sources.</w:t>
            </w:r>
            <w:r w:rsidR="00222EF3">
              <w:rPr>
                <w:sz w:val="20"/>
                <w:szCs w:val="20"/>
              </w:rPr>
              <w:t xml:space="preserve"> </w:t>
            </w:r>
            <w:r w:rsidRPr="006F5BCB">
              <w:rPr>
                <w:sz w:val="20"/>
                <w:szCs w:val="20"/>
              </w:rPr>
              <w:t>Works with outside consultants and/or CDCR staff to develop the final budget.</w:t>
            </w:r>
            <w:r w:rsidR="00222EF3">
              <w:rPr>
                <w:sz w:val="20"/>
                <w:szCs w:val="20"/>
              </w:rPr>
              <w:t xml:space="preserve"> </w:t>
            </w:r>
            <w:r w:rsidRPr="006F5BCB">
              <w:rPr>
                <w:sz w:val="20"/>
                <w:szCs w:val="20"/>
              </w:rPr>
              <w:t>Monitors project expenses and ensures appropriate spending utilizing Microsoft Excel. Approves requests for transfer of funds and ensures appropriate funding codes are used.</w:t>
            </w:r>
            <w:r w:rsidR="00222EF3">
              <w:rPr>
                <w:sz w:val="20"/>
                <w:szCs w:val="20"/>
              </w:rPr>
              <w:t xml:space="preserve"> </w:t>
            </w:r>
            <w:bookmarkStart w:id="1" w:name="OLE_LINK1"/>
            <w:bookmarkStart w:id="2" w:name="OLE_LINK2"/>
            <w:r w:rsidRPr="006F5BCB">
              <w:rPr>
                <w:sz w:val="20"/>
                <w:szCs w:val="20"/>
              </w:rPr>
              <w:t>Oversees the reconciliation of expenditures and provides recommendations for problem resolution using project records.</w:t>
            </w:r>
            <w:r w:rsidR="00222EF3">
              <w:rPr>
                <w:sz w:val="20"/>
                <w:szCs w:val="20"/>
              </w:rPr>
              <w:t xml:space="preserve"> </w:t>
            </w:r>
            <w:r w:rsidRPr="006F5BCB">
              <w:rPr>
                <w:sz w:val="20"/>
                <w:szCs w:val="20"/>
              </w:rPr>
              <w:t xml:space="preserve">Reviews consultant and contractor proposed billing/invoices/progress payments and disapproves/approves payment. </w:t>
            </w:r>
            <w:bookmarkEnd w:id="1"/>
            <w:bookmarkEnd w:id="2"/>
            <w:r w:rsidRPr="006F5BCB">
              <w:rPr>
                <w:sz w:val="20"/>
                <w:szCs w:val="20"/>
              </w:rPr>
              <w:t>Ensures all billings, invoices, and progress payments are coded appropriately for payment.  Manages budget for repairs and maintenance for current fiscal years and succeeding fiscal years in accordance with Five-Year Plan using Microsoft Office.</w:t>
            </w:r>
            <w:r w:rsidR="00222EF3">
              <w:rPr>
                <w:sz w:val="20"/>
                <w:szCs w:val="20"/>
              </w:rPr>
              <w:t xml:space="preserve"> </w:t>
            </w:r>
            <w:r w:rsidRPr="006F5BCB">
              <w:rPr>
                <w:sz w:val="20"/>
                <w:szCs w:val="20"/>
              </w:rPr>
              <w:t>Conducts site inspections to confirm that projects meet material and technical specifications, timeframes, and other requirements of the project scope prior to approval of progress payments.</w:t>
            </w:r>
          </w:p>
          <w:p w14:paraId="361F8962" w14:textId="7F48B749" w:rsidR="00222EF3" w:rsidRPr="00F60708" w:rsidRDefault="00222EF3" w:rsidP="00222EF3">
            <w:pPr>
              <w:jc w:val="both"/>
              <w:rPr>
                <w:sz w:val="20"/>
                <w:szCs w:val="20"/>
              </w:rPr>
            </w:pPr>
          </w:p>
        </w:tc>
      </w:tr>
      <w:tr w:rsidR="00F60708" w:rsidRPr="002E1CA3" w14:paraId="00712135" w14:textId="77777777" w:rsidTr="009A769D">
        <w:tc>
          <w:tcPr>
            <w:tcW w:w="1437" w:type="dxa"/>
            <w:tcBorders>
              <w:top w:val="nil"/>
              <w:bottom w:val="nil"/>
              <w:right w:val="single" w:sz="4" w:space="0" w:color="auto"/>
            </w:tcBorders>
            <w:shd w:val="clear" w:color="auto" w:fill="auto"/>
          </w:tcPr>
          <w:p w14:paraId="60AA9DFC" w14:textId="6A83310D" w:rsidR="00F60708" w:rsidRDefault="00F60708" w:rsidP="00F60708">
            <w:pPr>
              <w:jc w:val="center"/>
              <w:rPr>
                <w:sz w:val="20"/>
                <w:szCs w:val="20"/>
              </w:rPr>
            </w:pPr>
            <w:r>
              <w:rPr>
                <w:sz w:val="20"/>
                <w:szCs w:val="20"/>
              </w:rPr>
              <w:t>20%</w:t>
            </w:r>
          </w:p>
        </w:tc>
        <w:tc>
          <w:tcPr>
            <w:tcW w:w="9371" w:type="dxa"/>
            <w:gridSpan w:val="9"/>
            <w:tcBorders>
              <w:top w:val="nil"/>
              <w:left w:val="single" w:sz="4" w:space="0" w:color="auto"/>
              <w:bottom w:val="nil"/>
            </w:tcBorders>
            <w:shd w:val="clear" w:color="auto" w:fill="auto"/>
          </w:tcPr>
          <w:p w14:paraId="2C667341" w14:textId="77777777" w:rsidR="00F60708" w:rsidRDefault="00F60708" w:rsidP="00222EF3">
            <w:pPr>
              <w:jc w:val="both"/>
              <w:rPr>
                <w:sz w:val="20"/>
                <w:szCs w:val="20"/>
              </w:rPr>
            </w:pPr>
            <w:r w:rsidRPr="006F5BCB">
              <w:rPr>
                <w:sz w:val="20"/>
                <w:szCs w:val="20"/>
              </w:rPr>
              <w:t>Reviews for compliance with plans, specifications, and contracts all scopes of work, schedule, and budget estimates.</w:t>
            </w:r>
            <w:r w:rsidR="00222EF3">
              <w:rPr>
                <w:sz w:val="20"/>
                <w:szCs w:val="20"/>
              </w:rPr>
              <w:t xml:space="preserve"> </w:t>
            </w:r>
            <w:r w:rsidRPr="00F60708">
              <w:rPr>
                <w:sz w:val="20"/>
                <w:szCs w:val="20"/>
              </w:rPr>
              <w:t>Proactively participants in resolution project problems by researching industry standards and recommending solutions.</w:t>
            </w:r>
            <w:r w:rsidR="00222EF3">
              <w:rPr>
                <w:sz w:val="20"/>
                <w:szCs w:val="20"/>
              </w:rPr>
              <w:t xml:space="preserve"> </w:t>
            </w:r>
            <w:r w:rsidRPr="006F5BCB">
              <w:rPr>
                <w:sz w:val="20"/>
                <w:szCs w:val="20"/>
              </w:rPr>
              <w:t xml:space="preserve">Assists institution/facility staff with the transfer/transition from new contracts warranty service to long-term service contracts. </w:t>
            </w:r>
          </w:p>
          <w:p w14:paraId="0C7BB23A" w14:textId="3C287F15" w:rsidR="00222EF3" w:rsidRPr="00F60708" w:rsidRDefault="00222EF3" w:rsidP="00222EF3">
            <w:pPr>
              <w:jc w:val="both"/>
              <w:rPr>
                <w:sz w:val="20"/>
                <w:szCs w:val="20"/>
              </w:rPr>
            </w:pPr>
          </w:p>
        </w:tc>
      </w:tr>
      <w:tr w:rsidR="00F60708" w:rsidRPr="002E1CA3" w14:paraId="5D5D2AFD" w14:textId="77777777" w:rsidTr="00070BF1">
        <w:trPr>
          <w:trHeight w:val="814"/>
        </w:trPr>
        <w:tc>
          <w:tcPr>
            <w:tcW w:w="1437" w:type="dxa"/>
            <w:tcBorders>
              <w:top w:val="nil"/>
              <w:bottom w:val="nil"/>
              <w:right w:val="single" w:sz="4" w:space="0" w:color="auto"/>
            </w:tcBorders>
            <w:shd w:val="clear" w:color="auto" w:fill="auto"/>
          </w:tcPr>
          <w:p w14:paraId="304673AA" w14:textId="5C293DEC" w:rsidR="00F60708" w:rsidRDefault="00C05B11" w:rsidP="00F60708">
            <w:pPr>
              <w:jc w:val="center"/>
              <w:rPr>
                <w:sz w:val="20"/>
                <w:szCs w:val="20"/>
              </w:rPr>
            </w:pPr>
            <w:r>
              <w:rPr>
                <w:sz w:val="20"/>
                <w:szCs w:val="20"/>
              </w:rPr>
              <w:t>5%</w:t>
            </w:r>
          </w:p>
        </w:tc>
        <w:tc>
          <w:tcPr>
            <w:tcW w:w="9371" w:type="dxa"/>
            <w:gridSpan w:val="9"/>
            <w:tcBorders>
              <w:top w:val="nil"/>
              <w:left w:val="single" w:sz="4" w:space="0" w:color="auto"/>
              <w:bottom w:val="nil"/>
            </w:tcBorders>
            <w:shd w:val="clear" w:color="auto" w:fill="auto"/>
          </w:tcPr>
          <w:p w14:paraId="19D00BB0" w14:textId="438C5327" w:rsidR="00F60708" w:rsidRDefault="00F60708" w:rsidP="00F60708">
            <w:pPr>
              <w:jc w:val="both"/>
              <w:rPr>
                <w:b/>
                <w:sz w:val="20"/>
                <w:szCs w:val="20"/>
              </w:rPr>
            </w:pPr>
            <w:r w:rsidRPr="00FA4327">
              <w:rPr>
                <w:rFonts w:cs="Arial"/>
                <w:sz w:val="20"/>
              </w:rPr>
              <w:t xml:space="preserve">Perform administrative duties including, but not limited </w:t>
            </w:r>
            <w:proofErr w:type="gramStart"/>
            <w:r w:rsidRPr="00FA4327">
              <w:rPr>
                <w:rFonts w:cs="Arial"/>
                <w:sz w:val="20"/>
              </w:rPr>
              <w:t>to:</w:t>
            </w:r>
            <w:proofErr w:type="gramEnd"/>
            <w:r w:rsidRPr="00FA4327">
              <w:rPr>
                <w:rFonts w:cs="Arial"/>
                <w:sz w:val="20"/>
              </w:rPr>
              <w:t xml:space="preserve"> adhere to Department policies, rules and procedures; submit administrative requests including leave, travel, and training in a timely and appropriate manner; accurately report time</w:t>
            </w:r>
            <w:r>
              <w:rPr>
                <w:rFonts w:cs="Arial"/>
                <w:sz w:val="20"/>
              </w:rPr>
              <w:t>,</w:t>
            </w:r>
            <w:r w:rsidRPr="00FA4327">
              <w:rPr>
                <w:rFonts w:cs="Arial"/>
                <w:sz w:val="20"/>
              </w:rPr>
              <w:t xml:space="preserve"> and submit timesheets by the due date.</w:t>
            </w:r>
          </w:p>
        </w:tc>
      </w:tr>
      <w:tr w:rsidR="002A4CBF" w:rsidRPr="002E1CA3" w14:paraId="0B4A178A" w14:textId="77777777" w:rsidTr="00FD2DEE">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2A4CBF" w:rsidRPr="002E1CA3" w:rsidRDefault="002A4CBF" w:rsidP="002A4CBF">
            <w:pPr>
              <w:rPr>
                <w:b/>
                <w:sz w:val="20"/>
                <w:szCs w:val="20"/>
              </w:rPr>
            </w:pPr>
            <w:r>
              <w:rPr>
                <w:b/>
                <w:sz w:val="20"/>
                <w:szCs w:val="20"/>
              </w:rPr>
              <w:t>SPECIAL</w:t>
            </w:r>
            <w:r w:rsidRPr="002E1CA3">
              <w:rPr>
                <w:b/>
                <w:sz w:val="20"/>
                <w:szCs w:val="20"/>
              </w:rPr>
              <w:t xml:space="preserve"> REQUIREMENTS</w:t>
            </w:r>
          </w:p>
        </w:tc>
      </w:tr>
      <w:tr w:rsidR="002A4CBF" w:rsidRPr="002E1CA3" w14:paraId="262A4351" w14:textId="77777777" w:rsidTr="00FD2DEE">
        <w:tc>
          <w:tcPr>
            <w:tcW w:w="10808" w:type="dxa"/>
            <w:gridSpan w:val="10"/>
            <w:tcBorders>
              <w:top w:val="single" w:sz="4" w:space="0" w:color="auto"/>
              <w:bottom w:val="single" w:sz="4" w:space="0" w:color="auto"/>
            </w:tcBorders>
            <w:shd w:val="clear" w:color="auto" w:fill="auto"/>
          </w:tcPr>
          <w:p w14:paraId="7D081966" w14:textId="77777777" w:rsidR="00C05B11" w:rsidRDefault="00C05B11" w:rsidP="00C05B11">
            <w:pPr>
              <w:pStyle w:val="TableParagraph"/>
              <w:numPr>
                <w:ilvl w:val="0"/>
                <w:numId w:val="1"/>
              </w:numPr>
              <w:tabs>
                <w:tab w:val="left" w:pos="828"/>
                <w:tab w:val="left" w:pos="829"/>
              </w:tabs>
              <w:spacing w:before="59"/>
              <w:ind w:right="101"/>
              <w:rPr>
                <w:sz w:val="20"/>
              </w:rPr>
            </w:pPr>
            <w:r>
              <w:rPr>
                <w:sz w:val="20"/>
              </w:rPr>
              <w:t>CDCR</w:t>
            </w:r>
            <w:r>
              <w:rPr>
                <w:spacing w:val="-9"/>
                <w:sz w:val="20"/>
              </w:rPr>
              <w:t xml:space="preserve"> </w:t>
            </w:r>
            <w:r>
              <w:rPr>
                <w:sz w:val="20"/>
              </w:rPr>
              <w:t>does</w:t>
            </w:r>
            <w:r>
              <w:rPr>
                <w:spacing w:val="-7"/>
                <w:sz w:val="20"/>
              </w:rPr>
              <w:t xml:space="preserve"> </w:t>
            </w:r>
            <w:r>
              <w:rPr>
                <w:sz w:val="20"/>
              </w:rPr>
              <w:t>not</w:t>
            </w:r>
            <w:r>
              <w:rPr>
                <w:spacing w:val="-6"/>
                <w:sz w:val="20"/>
              </w:rPr>
              <w:t xml:space="preserve"> </w:t>
            </w:r>
            <w:r>
              <w:rPr>
                <w:sz w:val="20"/>
              </w:rPr>
              <w:t>recognize</w:t>
            </w:r>
            <w:r>
              <w:rPr>
                <w:spacing w:val="-8"/>
                <w:sz w:val="20"/>
              </w:rPr>
              <w:t xml:space="preserve"> </w:t>
            </w:r>
            <w:r>
              <w:rPr>
                <w:sz w:val="20"/>
              </w:rPr>
              <w:t>hostages</w:t>
            </w:r>
            <w:r>
              <w:rPr>
                <w:spacing w:val="-7"/>
                <w:sz w:val="20"/>
              </w:rPr>
              <w:t xml:space="preserve"> </w:t>
            </w:r>
            <w:r>
              <w:rPr>
                <w:sz w:val="20"/>
              </w:rPr>
              <w:t>for</w:t>
            </w:r>
            <w:r>
              <w:rPr>
                <w:spacing w:val="-7"/>
                <w:sz w:val="20"/>
              </w:rPr>
              <w:t xml:space="preserve"> </w:t>
            </w:r>
            <w:r>
              <w:rPr>
                <w:sz w:val="20"/>
              </w:rPr>
              <w:t>bargaining</w:t>
            </w:r>
            <w:r>
              <w:rPr>
                <w:spacing w:val="-8"/>
                <w:sz w:val="20"/>
              </w:rPr>
              <w:t xml:space="preserve"> </w:t>
            </w:r>
            <w:r>
              <w:rPr>
                <w:sz w:val="20"/>
              </w:rPr>
              <w:t>purposes.</w:t>
            </w:r>
            <w:r>
              <w:rPr>
                <w:spacing w:val="-9"/>
                <w:sz w:val="20"/>
              </w:rPr>
              <w:t xml:space="preserve"> </w:t>
            </w:r>
            <w:r>
              <w:rPr>
                <w:sz w:val="20"/>
              </w:rPr>
              <w:t>CDCR</w:t>
            </w:r>
            <w:r>
              <w:rPr>
                <w:spacing w:val="-9"/>
                <w:sz w:val="20"/>
              </w:rPr>
              <w:t xml:space="preserve"> </w:t>
            </w:r>
            <w:r>
              <w:rPr>
                <w:sz w:val="20"/>
              </w:rPr>
              <w:t>has</w:t>
            </w:r>
            <w:r>
              <w:rPr>
                <w:spacing w:val="-6"/>
                <w:sz w:val="20"/>
              </w:rPr>
              <w:t xml:space="preserve"> </w:t>
            </w:r>
            <w:r>
              <w:rPr>
                <w:sz w:val="20"/>
              </w:rPr>
              <w:t>a</w:t>
            </w:r>
            <w:r>
              <w:rPr>
                <w:spacing w:val="-6"/>
                <w:sz w:val="20"/>
              </w:rPr>
              <w:t xml:space="preserve"> </w:t>
            </w:r>
            <w:r>
              <w:rPr>
                <w:sz w:val="20"/>
              </w:rPr>
              <w:t>"NO</w:t>
            </w:r>
            <w:r>
              <w:rPr>
                <w:spacing w:val="-8"/>
                <w:sz w:val="20"/>
              </w:rPr>
              <w:t xml:space="preserve"> </w:t>
            </w:r>
            <w:r>
              <w:rPr>
                <w:sz w:val="20"/>
              </w:rPr>
              <w:t>HOSTAGE"</w:t>
            </w:r>
            <w:r>
              <w:rPr>
                <w:spacing w:val="-4"/>
                <w:sz w:val="20"/>
              </w:rPr>
              <w:t xml:space="preserve"> </w:t>
            </w:r>
            <w:r>
              <w:rPr>
                <w:sz w:val="20"/>
              </w:rPr>
              <w:t>policy,</w:t>
            </w:r>
            <w:r>
              <w:rPr>
                <w:spacing w:val="-6"/>
                <w:sz w:val="20"/>
              </w:rPr>
              <w:t xml:space="preserve"> </w:t>
            </w:r>
            <w:r>
              <w:rPr>
                <w:sz w:val="20"/>
              </w:rPr>
              <w:t>and</w:t>
            </w:r>
            <w:r>
              <w:rPr>
                <w:spacing w:val="-6"/>
                <w:sz w:val="20"/>
              </w:rPr>
              <w:t xml:space="preserve"> </w:t>
            </w:r>
            <w:r>
              <w:rPr>
                <w:sz w:val="20"/>
              </w:rPr>
              <w:t>all</w:t>
            </w:r>
            <w:r>
              <w:rPr>
                <w:spacing w:val="-7"/>
                <w:sz w:val="20"/>
              </w:rPr>
              <w:t xml:space="preserve"> </w:t>
            </w:r>
            <w:r>
              <w:rPr>
                <w:sz w:val="20"/>
              </w:rPr>
              <w:t>incarcerated</w:t>
            </w:r>
            <w:r>
              <w:rPr>
                <w:spacing w:val="-7"/>
                <w:sz w:val="20"/>
              </w:rPr>
              <w:t xml:space="preserve"> </w:t>
            </w:r>
            <w:r>
              <w:rPr>
                <w:sz w:val="20"/>
              </w:rPr>
              <w:t>people, visitors, nonemployees, and employees shall be made aware of</w:t>
            </w:r>
            <w:r>
              <w:rPr>
                <w:spacing w:val="-8"/>
                <w:sz w:val="20"/>
              </w:rPr>
              <w:t xml:space="preserve"> </w:t>
            </w:r>
            <w:r>
              <w:rPr>
                <w:sz w:val="20"/>
              </w:rPr>
              <w:t>this.</w:t>
            </w:r>
          </w:p>
          <w:p w14:paraId="5F5057D8" w14:textId="77777777" w:rsidR="00C05B11" w:rsidRDefault="00C05B11" w:rsidP="00C05B11">
            <w:pPr>
              <w:pStyle w:val="TableParagraph"/>
              <w:numPr>
                <w:ilvl w:val="0"/>
                <w:numId w:val="1"/>
              </w:numPr>
              <w:tabs>
                <w:tab w:val="left" w:pos="828"/>
                <w:tab w:val="left" w:pos="829"/>
              </w:tabs>
              <w:spacing w:before="0"/>
              <w:ind w:right="101"/>
              <w:rPr>
                <w:sz w:val="20"/>
              </w:rPr>
            </w:pPr>
            <w:r>
              <w:rPr>
                <w:sz w:val="20"/>
              </w:rPr>
              <w:t>Travel is required as needed.</w:t>
            </w:r>
          </w:p>
          <w:p w14:paraId="3475CC45" w14:textId="2846DB67" w:rsidR="002A4CBF" w:rsidRPr="00BD13EC" w:rsidRDefault="00C05B11" w:rsidP="00C05B11">
            <w:pPr>
              <w:numPr>
                <w:ilvl w:val="0"/>
                <w:numId w:val="1"/>
              </w:numPr>
              <w:tabs>
                <w:tab w:val="left" w:pos="342"/>
                <w:tab w:val="right" w:pos="10620"/>
              </w:tabs>
              <w:spacing w:after="120"/>
              <w:jc w:val="both"/>
              <w:rPr>
                <w:rFonts w:cs="Arial"/>
                <w:b/>
                <w:sz w:val="20"/>
                <w:szCs w:val="20"/>
              </w:rPr>
            </w:pPr>
            <w:r>
              <w:rPr>
                <w:sz w:val="20"/>
              </w:rPr>
              <w:t>Class C Driver’s License required.</w:t>
            </w:r>
          </w:p>
        </w:tc>
      </w:tr>
      <w:tr w:rsidR="002A4CBF" w:rsidRPr="002E1CA3" w14:paraId="7EB1F123" w14:textId="77777777" w:rsidTr="00FD2DEE">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2A4CBF" w:rsidRPr="00632FF7" w:rsidRDefault="002A4CBF" w:rsidP="002A4CBF">
            <w:pPr>
              <w:tabs>
                <w:tab w:val="left" w:pos="342"/>
                <w:tab w:val="right" w:pos="10620"/>
              </w:tabs>
              <w:rPr>
                <w:b/>
                <w:bCs/>
                <w:sz w:val="20"/>
                <w:szCs w:val="20"/>
              </w:rPr>
            </w:pPr>
            <w:r w:rsidRPr="00632FF7">
              <w:rPr>
                <w:b/>
                <w:bCs/>
                <w:sz w:val="20"/>
                <w:szCs w:val="20"/>
              </w:rPr>
              <w:t>CONSEQUENCE OF ERROR</w:t>
            </w:r>
          </w:p>
        </w:tc>
      </w:tr>
      <w:tr w:rsidR="002A4CBF" w:rsidRPr="002E1CA3" w14:paraId="4BFE5B42" w14:textId="77777777" w:rsidTr="00FD2DEE">
        <w:tc>
          <w:tcPr>
            <w:tcW w:w="10808" w:type="dxa"/>
            <w:gridSpan w:val="10"/>
            <w:tcBorders>
              <w:top w:val="single" w:sz="4" w:space="0" w:color="auto"/>
              <w:bottom w:val="single" w:sz="4" w:space="0" w:color="auto"/>
            </w:tcBorders>
            <w:shd w:val="clear" w:color="auto" w:fill="auto"/>
          </w:tcPr>
          <w:p w14:paraId="0B7CC0D5" w14:textId="40031E4B" w:rsidR="002A4CBF" w:rsidRPr="003047D5" w:rsidRDefault="002A4CBF" w:rsidP="00C05B11">
            <w:pPr>
              <w:pStyle w:val="ListParagraph"/>
              <w:numPr>
                <w:ilvl w:val="0"/>
                <w:numId w:val="1"/>
              </w:numPr>
              <w:tabs>
                <w:tab w:val="left" w:pos="342"/>
                <w:tab w:val="right" w:pos="10620"/>
              </w:tabs>
              <w:spacing w:before="59" w:after="120"/>
              <w:jc w:val="both"/>
              <w:rPr>
                <w:sz w:val="20"/>
                <w:szCs w:val="20"/>
              </w:rPr>
            </w:pPr>
            <w:r w:rsidRPr="004D7D9E">
              <w:rPr>
                <w:sz w:val="20"/>
                <w:szCs w:val="20"/>
              </w:rPr>
              <w:t xml:space="preserve">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 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tr w:rsidR="002A4CBF" w:rsidRPr="002E1CA3" w14:paraId="4E62C0DF" w14:textId="77777777" w:rsidTr="00FD2DEE">
        <w:tc>
          <w:tcPr>
            <w:tcW w:w="10808" w:type="dxa"/>
            <w:gridSpan w:val="10"/>
            <w:tcBorders>
              <w:bottom w:val="single" w:sz="4" w:space="0" w:color="auto"/>
            </w:tcBorders>
            <w:shd w:val="clear" w:color="auto" w:fill="A6A6A6" w:themeFill="background1" w:themeFillShade="A6"/>
          </w:tcPr>
          <w:p w14:paraId="3E654282" w14:textId="77777777" w:rsidR="002A4CBF" w:rsidRPr="002E1CA3" w:rsidRDefault="002A4CBF" w:rsidP="002A4CBF">
            <w:pPr>
              <w:jc w:val="center"/>
              <w:rPr>
                <w:b/>
                <w:sz w:val="24"/>
                <w:szCs w:val="24"/>
              </w:rPr>
            </w:pPr>
            <w:r w:rsidRPr="002E1CA3">
              <w:rPr>
                <w:b/>
                <w:sz w:val="24"/>
                <w:szCs w:val="24"/>
              </w:rPr>
              <w:t>To be reviewed and signed by the supervisor and employee:</w:t>
            </w:r>
          </w:p>
          <w:p w14:paraId="4DB54506" w14:textId="77777777" w:rsidR="002A4CBF" w:rsidRPr="002E1CA3" w:rsidRDefault="002A4CBF" w:rsidP="002A4CBF">
            <w:pPr>
              <w:rPr>
                <w:b/>
                <w:sz w:val="16"/>
                <w:szCs w:val="16"/>
              </w:rPr>
            </w:pPr>
            <w:r w:rsidRPr="002E1CA3">
              <w:rPr>
                <w:b/>
                <w:sz w:val="16"/>
                <w:szCs w:val="16"/>
              </w:rPr>
              <w:t>EMPLOYEE’S STATEMENT:</w:t>
            </w:r>
          </w:p>
          <w:p w14:paraId="3E25E22D" w14:textId="77777777" w:rsidR="002A4CBF" w:rsidRPr="002E1CA3" w:rsidRDefault="002A4CBF" w:rsidP="002A4CBF">
            <w:pPr>
              <w:pStyle w:val="ListParagraph"/>
              <w:numPr>
                <w:ilvl w:val="0"/>
                <w:numId w:val="2"/>
              </w:numPr>
              <w:rPr>
                <w:i/>
                <w:sz w:val="24"/>
                <w:szCs w:val="24"/>
              </w:rPr>
            </w:pPr>
            <w:r w:rsidRPr="002E1CA3">
              <w:rPr>
                <w:i/>
                <w:sz w:val="16"/>
                <w:szCs w:val="16"/>
              </w:rPr>
              <w:t>I HAVE DISCUSSED THE DUTIES AND RESPONSIBILITIES OF THE POSITION WITH MY SUPERVISOR AND RECEIVED A COPY OF THIS DUTY STATEMENT.</w:t>
            </w:r>
          </w:p>
        </w:tc>
      </w:tr>
      <w:tr w:rsidR="002A4CBF" w:rsidRPr="00F77711" w14:paraId="45BDFC35" w14:textId="77777777" w:rsidTr="009A769D">
        <w:tc>
          <w:tcPr>
            <w:tcW w:w="4497" w:type="dxa"/>
            <w:gridSpan w:val="2"/>
            <w:tcBorders>
              <w:bottom w:val="nil"/>
            </w:tcBorders>
          </w:tcPr>
          <w:p w14:paraId="3D8E13C3" w14:textId="77777777" w:rsidR="002A4CBF" w:rsidRPr="00F77711" w:rsidRDefault="002A4CBF" w:rsidP="002A4CBF">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2A4CBF" w:rsidRPr="00F77711" w:rsidRDefault="002A4CBF" w:rsidP="002A4CBF">
            <w:pPr>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2A4CBF" w:rsidRPr="00F77711" w:rsidRDefault="002A4CBF" w:rsidP="002A4CBF">
            <w:pPr>
              <w:rPr>
                <w:b/>
                <w:color w:val="7F7F7F" w:themeColor="text1" w:themeTint="80"/>
                <w:sz w:val="16"/>
                <w:szCs w:val="16"/>
              </w:rPr>
            </w:pPr>
            <w:r w:rsidRPr="00F77711">
              <w:rPr>
                <w:b/>
                <w:color w:val="7F7F7F" w:themeColor="text1" w:themeTint="80"/>
                <w:sz w:val="16"/>
                <w:szCs w:val="16"/>
              </w:rPr>
              <w:t>DATE</w:t>
            </w:r>
          </w:p>
        </w:tc>
      </w:tr>
      <w:tr w:rsidR="002A4CBF" w:rsidRPr="002E1CA3" w14:paraId="6A4544FC" w14:textId="77777777" w:rsidTr="009A769D">
        <w:trPr>
          <w:trHeight w:val="477"/>
        </w:trPr>
        <w:tc>
          <w:tcPr>
            <w:tcW w:w="4497" w:type="dxa"/>
            <w:gridSpan w:val="2"/>
            <w:tcBorders>
              <w:top w:val="nil"/>
              <w:bottom w:val="single" w:sz="4" w:space="0" w:color="auto"/>
            </w:tcBorders>
            <w:vAlign w:val="center"/>
          </w:tcPr>
          <w:p w14:paraId="2481651B" w14:textId="77777777" w:rsidR="002A4CBF" w:rsidRPr="002E1CA3" w:rsidRDefault="002A4CBF" w:rsidP="002A4CBF">
            <w:pPr>
              <w:rPr>
                <w:b/>
                <w:sz w:val="24"/>
                <w:szCs w:val="24"/>
              </w:rPr>
            </w:pPr>
          </w:p>
        </w:tc>
        <w:tc>
          <w:tcPr>
            <w:tcW w:w="4283" w:type="dxa"/>
            <w:gridSpan w:val="4"/>
            <w:tcBorders>
              <w:top w:val="nil"/>
              <w:bottom w:val="single" w:sz="4" w:space="0" w:color="auto"/>
            </w:tcBorders>
            <w:vAlign w:val="center"/>
          </w:tcPr>
          <w:p w14:paraId="13108D36" w14:textId="77777777" w:rsidR="002A4CBF" w:rsidRPr="002E1CA3" w:rsidRDefault="002A4CBF" w:rsidP="002A4CBF">
            <w:pPr>
              <w:rPr>
                <w:b/>
                <w:sz w:val="24"/>
                <w:szCs w:val="24"/>
              </w:rPr>
            </w:pPr>
          </w:p>
        </w:tc>
        <w:tc>
          <w:tcPr>
            <w:tcW w:w="2028" w:type="dxa"/>
            <w:gridSpan w:val="4"/>
            <w:tcBorders>
              <w:top w:val="nil"/>
              <w:bottom w:val="single" w:sz="4" w:space="0" w:color="auto"/>
            </w:tcBorders>
            <w:vAlign w:val="center"/>
          </w:tcPr>
          <w:p w14:paraId="7D060045" w14:textId="77777777" w:rsidR="002A4CBF" w:rsidRPr="002E1CA3" w:rsidRDefault="002A4CBF" w:rsidP="002A4CBF">
            <w:pPr>
              <w:rPr>
                <w:b/>
                <w:sz w:val="24"/>
                <w:szCs w:val="24"/>
              </w:rPr>
            </w:pPr>
          </w:p>
        </w:tc>
      </w:tr>
      <w:tr w:rsidR="002A4CBF" w:rsidRPr="002E1CA3" w14:paraId="7E321AF0" w14:textId="77777777" w:rsidTr="00070BF1">
        <w:trPr>
          <w:trHeight w:val="282"/>
        </w:trPr>
        <w:tc>
          <w:tcPr>
            <w:tcW w:w="10808" w:type="dxa"/>
            <w:gridSpan w:val="10"/>
            <w:shd w:val="clear" w:color="auto" w:fill="A6A6A6" w:themeFill="background1" w:themeFillShade="A6"/>
          </w:tcPr>
          <w:p w14:paraId="7E74635D" w14:textId="77777777" w:rsidR="002A4CBF" w:rsidRPr="002E1CA3" w:rsidRDefault="002A4CBF" w:rsidP="002A4CBF">
            <w:pPr>
              <w:rPr>
                <w:b/>
                <w:sz w:val="16"/>
                <w:szCs w:val="16"/>
              </w:rPr>
            </w:pPr>
            <w:r w:rsidRPr="002E1CA3">
              <w:rPr>
                <w:b/>
                <w:sz w:val="16"/>
                <w:szCs w:val="16"/>
              </w:rPr>
              <w:t>SUPERVISOR’S STATEMENT:</w:t>
            </w:r>
          </w:p>
          <w:p w14:paraId="5214F599" w14:textId="77777777" w:rsidR="002A4CBF" w:rsidRPr="00035671" w:rsidRDefault="002A4CBF" w:rsidP="002A4CBF">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2A4CBF" w:rsidRPr="002E1CA3" w:rsidRDefault="002A4CBF" w:rsidP="002A4CBF">
            <w:pPr>
              <w:pStyle w:val="ListParagraph"/>
              <w:numPr>
                <w:ilvl w:val="0"/>
                <w:numId w:val="2"/>
              </w:numPr>
              <w:rPr>
                <w:sz w:val="24"/>
                <w:szCs w:val="24"/>
              </w:rPr>
            </w:pPr>
            <w:r w:rsidRPr="00035671">
              <w:rPr>
                <w:i/>
                <w:sz w:val="16"/>
                <w:szCs w:val="16"/>
              </w:rPr>
              <w:lastRenderedPageBreak/>
              <w:t>I HAVE DISCUSSED THE DUTIES AND RESPONSIBILITIES OF THE POSITION WITH THE EMPLOYEE AND PROVIDED THE EMPLOYEE A COPY OF THIS DUTY STATEMENT.</w:t>
            </w:r>
          </w:p>
        </w:tc>
      </w:tr>
      <w:tr w:rsidR="002A4CBF" w:rsidRPr="00F77711" w14:paraId="08DD74C7" w14:textId="77777777" w:rsidTr="009A769D">
        <w:tc>
          <w:tcPr>
            <w:tcW w:w="4497" w:type="dxa"/>
            <w:gridSpan w:val="2"/>
            <w:tcBorders>
              <w:bottom w:val="nil"/>
            </w:tcBorders>
          </w:tcPr>
          <w:p w14:paraId="634051DC" w14:textId="77777777" w:rsidR="002A4CBF" w:rsidRPr="00F77711" w:rsidRDefault="002A4CBF" w:rsidP="002A4CBF">
            <w:pPr>
              <w:rPr>
                <w:b/>
                <w:color w:val="7F7F7F" w:themeColor="text1" w:themeTint="80"/>
                <w:sz w:val="16"/>
                <w:szCs w:val="16"/>
              </w:rPr>
            </w:pPr>
            <w:r w:rsidRPr="00F77711">
              <w:rPr>
                <w:b/>
                <w:color w:val="7F7F7F" w:themeColor="text1" w:themeTint="80"/>
                <w:sz w:val="16"/>
                <w:szCs w:val="16"/>
              </w:rPr>
              <w:lastRenderedPageBreak/>
              <w:t>SUPERVISOR’S NAME (Print)</w:t>
            </w:r>
          </w:p>
        </w:tc>
        <w:tc>
          <w:tcPr>
            <w:tcW w:w="4283" w:type="dxa"/>
            <w:gridSpan w:val="4"/>
            <w:tcBorders>
              <w:bottom w:val="nil"/>
            </w:tcBorders>
          </w:tcPr>
          <w:p w14:paraId="35915BAF" w14:textId="77777777" w:rsidR="002A4CBF" w:rsidRPr="00F77711" w:rsidRDefault="002A4CBF" w:rsidP="002A4CBF">
            <w:pPr>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2A4CBF" w:rsidRPr="00F77711" w:rsidRDefault="002A4CBF" w:rsidP="002A4CBF">
            <w:pPr>
              <w:rPr>
                <w:b/>
                <w:color w:val="7F7F7F" w:themeColor="text1" w:themeTint="80"/>
                <w:sz w:val="16"/>
                <w:szCs w:val="16"/>
              </w:rPr>
            </w:pPr>
            <w:r w:rsidRPr="00F77711">
              <w:rPr>
                <w:b/>
                <w:color w:val="7F7F7F" w:themeColor="text1" w:themeTint="80"/>
                <w:sz w:val="16"/>
                <w:szCs w:val="16"/>
              </w:rPr>
              <w:t>DATE</w:t>
            </w:r>
          </w:p>
        </w:tc>
      </w:tr>
      <w:tr w:rsidR="002A4CBF" w:rsidRPr="002E1CA3" w14:paraId="7E9954E8" w14:textId="77777777" w:rsidTr="009A769D">
        <w:trPr>
          <w:trHeight w:val="495"/>
        </w:trPr>
        <w:tc>
          <w:tcPr>
            <w:tcW w:w="4497" w:type="dxa"/>
            <w:gridSpan w:val="2"/>
            <w:tcBorders>
              <w:top w:val="nil"/>
              <w:bottom w:val="single" w:sz="4" w:space="0" w:color="auto"/>
            </w:tcBorders>
            <w:vAlign w:val="center"/>
          </w:tcPr>
          <w:p w14:paraId="32D5BBAD" w14:textId="77777777" w:rsidR="002A4CBF" w:rsidRPr="002E1CA3" w:rsidRDefault="002A4CBF" w:rsidP="002A4CBF">
            <w:pPr>
              <w:rPr>
                <w:b/>
                <w:sz w:val="24"/>
                <w:szCs w:val="24"/>
              </w:rPr>
            </w:pPr>
          </w:p>
        </w:tc>
        <w:tc>
          <w:tcPr>
            <w:tcW w:w="4283" w:type="dxa"/>
            <w:gridSpan w:val="4"/>
            <w:tcBorders>
              <w:top w:val="nil"/>
              <w:bottom w:val="single" w:sz="4" w:space="0" w:color="auto"/>
            </w:tcBorders>
            <w:vAlign w:val="center"/>
          </w:tcPr>
          <w:p w14:paraId="4C8DBD54" w14:textId="77777777" w:rsidR="002A4CBF" w:rsidRPr="002E1CA3" w:rsidRDefault="002A4CBF" w:rsidP="002A4CBF">
            <w:pPr>
              <w:rPr>
                <w:b/>
                <w:sz w:val="24"/>
                <w:szCs w:val="24"/>
              </w:rPr>
            </w:pPr>
          </w:p>
        </w:tc>
        <w:tc>
          <w:tcPr>
            <w:tcW w:w="2028" w:type="dxa"/>
            <w:gridSpan w:val="4"/>
            <w:tcBorders>
              <w:top w:val="nil"/>
              <w:bottom w:val="single" w:sz="4" w:space="0" w:color="auto"/>
            </w:tcBorders>
            <w:vAlign w:val="center"/>
          </w:tcPr>
          <w:p w14:paraId="74A5256A" w14:textId="77777777" w:rsidR="002A4CBF" w:rsidRPr="002E1CA3" w:rsidRDefault="002A4CBF" w:rsidP="002A4CBF">
            <w:pPr>
              <w:rPr>
                <w:b/>
                <w:sz w:val="24"/>
                <w:szCs w:val="24"/>
              </w:rPr>
            </w:pPr>
          </w:p>
        </w:tc>
      </w:tr>
    </w:tbl>
    <w:p w14:paraId="5B5B3CCB" w14:textId="2CCB2E32" w:rsidR="00C3080F" w:rsidRPr="002E1CA3" w:rsidRDefault="00FD2DEE">
      <w:r>
        <w:br w:type="textWrapping" w:clear="all"/>
      </w:r>
    </w:p>
    <w:sectPr w:rsidR="00C3080F" w:rsidRPr="002E1CA3" w:rsidSect="009C58AD">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17F8" w14:textId="77777777" w:rsidR="001942DB" w:rsidRDefault="001942DB" w:rsidP="00284F62">
      <w:pPr>
        <w:spacing w:after="0" w:line="240" w:lineRule="auto"/>
      </w:pPr>
      <w:r>
        <w:separator/>
      </w:r>
    </w:p>
  </w:endnote>
  <w:endnote w:type="continuationSeparator" w:id="0">
    <w:p w14:paraId="28C09084" w14:textId="77777777" w:rsidR="001942DB" w:rsidRDefault="001942DB"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A737" w14:textId="77777777" w:rsidR="001942DB" w:rsidRDefault="001942DB" w:rsidP="00284F62">
      <w:pPr>
        <w:spacing w:after="0" w:line="240" w:lineRule="auto"/>
      </w:pPr>
      <w:r>
        <w:separator/>
      </w:r>
    </w:p>
  </w:footnote>
  <w:footnote w:type="continuationSeparator" w:id="0">
    <w:p w14:paraId="1281424D" w14:textId="77777777" w:rsidR="001942DB" w:rsidRDefault="001942DB"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517ABBDC" w14:textId="1C4D4D02" w:rsidR="009C58AD" w:rsidRPr="00F77711" w:rsidRDefault="009C58AD" w:rsidP="003047D5">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 xml:space="preserve">POSITION NUMBER </w:t>
          </w:r>
        </w:p>
      </w:tc>
      <w:tc>
        <w:tcPr>
          <w:tcW w:w="1298" w:type="dxa"/>
          <w:tcBorders>
            <w:top w:val="single" w:sz="6" w:space="0" w:color="auto"/>
            <w:left w:val="single" w:sz="6" w:space="0" w:color="auto"/>
            <w:bottom w:val="nil"/>
            <w:right w:val="single" w:sz="6" w:space="0" w:color="auto"/>
          </w:tcBorders>
          <w:shd w:val="clear" w:color="auto" w:fill="auto"/>
        </w:tcPr>
        <w:p w14:paraId="6C85C182" w14:textId="3A9CFC1D"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852B73">
            <w:rPr>
              <w:rStyle w:val="PageNumber"/>
              <w:rFonts w:cstheme="minorHAnsi"/>
              <w:noProof/>
              <w:color w:val="7F7F7F" w:themeColor="text1" w:themeTint="80"/>
              <w:sz w:val="16"/>
              <w:szCs w:val="16"/>
            </w:rPr>
            <w:t>3</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852B73">
            <w:rPr>
              <w:rStyle w:val="PageNumber"/>
              <w:rFonts w:cstheme="minorHAnsi"/>
              <w:noProof/>
              <w:color w:val="7F7F7F" w:themeColor="text1" w:themeTint="80"/>
              <w:sz w:val="16"/>
              <w:szCs w:val="16"/>
            </w:rPr>
            <w:t>3</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3965FFE3" w14:textId="1BE52945" w:rsidR="00F60708" w:rsidRPr="00F60708" w:rsidRDefault="00F60708" w:rsidP="00F60708">
          <w:pPr>
            <w:pStyle w:val="Heading2"/>
            <w:jc w:val="left"/>
            <w:rPr>
              <w:rFonts w:asciiTheme="minorHAnsi" w:hAnsiTheme="minorHAnsi" w:cstheme="minorHAnsi"/>
              <w:b w:val="0"/>
              <w:sz w:val="20"/>
            </w:rPr>
          </w:pPr>
          <w:r>
            <w:rPr>
              <w:rFonts w:asciiTheme="minorHAnsi" w:hAnsiTheme="minorHAnsi" w:cstheme="minorHAnsi"/>
              <w:b w:val="0"/>
              <w:sz w:val="20"/>
            </w:rPr>
            <w:t>065-380-4106-006</w:t>
          </w:r>
        </w:p>
      </w:tc>
      <w:tc>
        <w:tcPr>
          <w:tcW w:w="1298" w:type="dxa"/>
          <w:tcBorders>
            <w:top w:val="nil"/>
            <w:left w:val="single" w:sz="6" w:space="0" w:color="auto"/>
            <w:bottom w:val="single" w:sz="6" w:space="0" w:color="auto"/>
            <w:right w:val="single" w:sz="6" w:space="0" w:color="auto"/>
          </w:tcBorders>
          <w:shd w:val="clear" w:color="auto" w:fill="auto"/>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8CB"/>
    <w:multiLevelType w:val="hybridMultilevel"/>
    <w:tmpl w:val="FA36AFC2"/>
    <w:lvl w:ilvl="0" w:tplc="583C52DE">
      <w:numFmt w:val="bullet"/>
      <w:lvlText w:val=""/>
      <w:lvlJc w:val="left"/>
      <w:pPr>
        <w:ind w:left="828" w:hanging="361"/>
      </w:pPr>
      <w:rPr>
        <w:rFonts w:ascii="Symbol" w:eastAsia="Symbol" w:hAnsi="Symbol" w:cs="Symbol" w:hint="default"/>
        <w:w w:val="99"/>
        <w:sz w:val="20"/>
        <w:szCs w:val="20"/>
        <w:lang w:val="en-US" w:eastAsia="en-US" w:bidi="en-US"/>
      </w:rPr>
    </w:lvl>
    <w:lvl w:ilvl="1" w:tplc="7EAAA948">
      <w:numFmt w:val="bullet"/>
      <w:lvlText w:val="•"/>
      <w:lvlJc w:val="left"/>
      <w:pPr>
        <w:ind w:left="1818" w:hanging="361"/>
      </w:pPr>
      <w:rPr>
        <w:rFonts w:hint="default"/>
        <w:lang w:val="en-US" w:eastAsia="en-US" w:bidi="en-US"/>
      </w:rPr>
    </w:lvl>
    <w:lvl w:ilvl="2" w:tplc="D0DE5C86">
      <w:numFmt w:val="bullet"/>
      <w:lvlText w:val="•"/>
      <w:lvlJc w:val="left"/>
      <w:pPr>
        <w:ind w:left="2816" w:hanging="361"/>
      </w:pPr>
      <w:rPr>
        <w:rFonts w:hint="default"/>
        <w:lang w:val="en-US" w:eastAsia="en-US" w:bidi="en-US"/>
      </w:rPr>
    </w:lvl>
    <w:lvl w:ilvl="3" w:tplc="D68657DC">
      <w:numFmt w:val="bullet"/>
      <w:lvlText w:val="•"/>
      <w:lvlJc w:val="left"/>
      <w:pPr>
        <w:ind w:left="3814" w:hanging="361"/>
      </w:pPr>
      <w:rPr>
        <w:rFonts w:hint="default"/>
        <w:lang w:val="en-US" w:eastAsia="en-US" w:bidi="en-US"/>
      </w:rPr>
    </w:lvl>
    <w:lvl w:ilvl="4" w:tplc="E50466DA">
      <w:numFmt w:val="bullet"/>
      <w:lvlText w:val="•"/>
      <w:lvlJc w:val="left"/>
      <w:pPr>
        <w:ind w:left="4812" w:hanging="361"/>
      </w:pPr>
      <w:rPr>
        <w:rFonts w:hint="default"/>
        <w:lang w:val="en-US" w:eastAsia="en-US" w:bidi="en-US"/>
      </w:rPr>
    </w:lvl>
    <w:lvl w:ilvl="5" w:tplc="4168C59A">
      <w:numFmt w:val="bullet"/>
      <w:lvlText w:val="•"/>
      <w:lvlJc w:val="left"/>
      <w:pPr>
        <w:ind w:left="5810" w:hanging="361"/>
      </w:pPr>
      <w:rPr>
        <w:rFonts w:hint="default"/>
        <w:lang w:val="en-US" w:eastAsia="en-US" w:bidi="en-US"/>
      </w:rPr>
    </w:lvl>
    <w:lvl w:ilvl="6" w:tplc="19AC2234">
      <w:numFmt w:val="bullet"/>
      <w:lvlText w:val="•"/>
      <w:lvlJc w:val="left"/>
      <w:pPr>
        <w:ind w:left="6808" w:hanging="361"/>
      </w:pPr>
      <w:rPr>
        <w:rFonts w:hint="default"/>
        <w:lang w:val="en-US" w:eastAsia="en-US" w:bidi="en-US"/>
      </w:rPr>
    </w:lvl>
    <w:lvl w:ilvl="7" w:tplc="A0D8EC24">
      <w:numFmt w:val="bullet"/>
      <w:lvlText w:val="•"/>
      <w:lvlJc w:val="left"/>
      <w:pPr>
        <w:ind w:left="7806" w:hanging="361"/>
      </w:pPr>
      <w:rPr>
        <w:rFonts w:hint="default"/>
        <w:lang w:val="en-US" w:eastAsia="en-US" w:bidi="en-US"/>
      </w:rPr>
    </w:lvl>
    <w:lvl w:ilvl="8" w:tplc="B6322652">
      <w:numFmt w:val="bullet"/>
      <w:lvlText w:val="•"/>
      <w:lvlJc w:val="left"/>
      <w:pPr>
        <w:ind w:left="8804" w:hanging="361"/>
      </w:pPr>
      <w:rPr>
        <w:rFonts w:hint="default"/>
        <w:lang w:val="en-US" w:eastAsia="en-US" w:bidi="en-US"/>
      </w:rPr>
    </w:lvl>
  </w:abstractNum>
  <w:abstractNum w:abstractNumId="1" w15:restartNumberingAfterBreak="0">
    <w:nsid w:val="23F4028C"/>
    <w:multiLevelType w:val="hybridMultilevel"/>
    <w:tmpl w:val="7FA6A35A"/>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47135CFC"/>
    <w:multiLevelType w:val="hybridMultilevel"/>
    <w:tmpl w:val="F3AA6CA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5436555B"/>
    <w:multiLevelType w:val="hybridMultilevel"/>
    <w:tmpl w:val="AC362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5162274">
    <w:abstractNumId w:val="5"/>
  </w:num>
  <w:num w:numId="2" w16cid:durableId="374549053">
    <w:abstractNumId w:val="4"/>
  </w:num>
  <w:num w:numId="3" w16cid:durableId="1253854151">
    <w:abstractNumId w:val="1"/>
  </w:num>
  <w:num w:numId="4" w16cid:durableId="877593320">
    <w:abstractNumId w:val="2"/>
  </w:num>
  <w:num w:numId="5" w16cid:durableId="1740976966">
    <w:abstractNumId w:val="3"/>
  </w:num>
  <w:num w:numId="6" w16cid:durableId="121577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35671"/>
    <w:rsid w:val="00063E8B"/>
    <w:rsid w:val="00070BF1"/>
    <w:rsid w:val="00091018"/>
    <w:rsid w:val="000C04E3"/>
    <w:rsid w:val="000E2954"/>
    <w:rsid w:val="000F79C9"/>
    <w:rsid w:val="0011563C"/>
    <w:rsid w:val="00167A73"/>
    <w:rsid w:val="001942DB"/>
    <w:rsid w:val="001A39AE"/>
    <w:rsid w:val="00203381"/>
    <w:rsid w:val="00205F73"/>
    <w:rsid w:val="00222EF3"/>
    <w:rsid w:val="00255857"/>
    <w:rsid w:val="00284F62"/>
    <w:rsid w:val="00290E4F"/>
    <w:rsid w:val="002A4CBF"/>
    <w:rsid w:val="002D2129"/>
    <w:rsid w:val="002E1CA3"/>
    <w:rsid w:val="0030076B"/>
    <w:rsid w:val="00303E36"/>
    <w:rsid w:val="003047D5"/>
    <w:rsid w:val="003309EA"/>
    <w:rsid w:val="003445AA"/>
    <w:rsid w:val="003757E8"/>
    <w:rsid w:val="00391A12"/>
    <w:rsid w:val="003B5F45"/>
    <w:rsid w:val="003D4110"/>
    <w:rsid w:val="00401674"/>
    <w:rsid w:val="004120A7"/>
    <w:rsid w:val="004537A5"/>
    <w:rsid w:val="00474A5B"/>
    <w:rsid w:val="004D7D9E"/>
    <w:rsid w:val="004E4007"/>
    <w:rsid w:val="00503BB5"/>
    <w:rsid w:val="005943C7"/>
    <w:rsid w:val="006158C8"/>
    <w:rsid w:val="00632FF7"/>
    <w:rsid w:val="006706A5"/>
    <w:rsid w:val="0069349D"/>
    <w:rsid w:val="00750613"/>
    <w:rsid w:val="00762CE0"/>
    <w:rsid w:val="007B2B75"/>
    <w:rsid w:val="007E38E8"/>
    <w:rsid w:val="0084482B"/>
    <w:rsid w:val="00852B73"/>
    <w:rsid w:val="0086273F"/>
    <w:rsid w:val="008A7290"/>
    <w:rsid w:val="008B2340"/>
    <w:rsid w:val="008B4F6E"/>
    <w:rsid w:val="00903A7A"/>
    <w:rsid w:val="009226B5"/>
    <w:rsid w:val="009327DA"/>
    <w:rsid w:val="00945CE5"/>
    <w:rsid w:val="00945F53"/>
    <w:rsid w:val="009A769D"/>
    <w:rsid w:val="009C58AD"/>
    <w:rsid w:val="009D4285"/>
    <w:rsid w:val="009F21C9"/>
    <w:rsid w:val="00A06728"/>
    <w:rsid w:val="00A16580"/>
    <w:rsid w:val="00A81BFD"/>
    <w:rsid w:val="00AA247F"/>
    <w:rsid w:val="00B04929"/>
    <w:rsid w:val="00B3086B"/>
    <w:rsid w:val="00BA3667"/>
    <w:rsid w:val="00BB1ECD"/>
    <w:rsid w:val="00BD13EC"/>
    <w:rsid w:val="00C05B11"/>
    <w:rsid w:val="00C3080F"/>
    <w:rsid w:val="00C477D2"/>
    <w:rsid w:val="00C71FB9"/>
    <w:rsid w:val="00C75C8C"/>
    <w:rsid w:val="00CD0D6A"/>
    <w:rsid w:val="00D91102"/>
    <w:rsid w:val="00F021F4"/>
    <w:rsid w:val="00F20EC9"/>
    <w:rsid w:val="00F27BFD"/>
    <w:rsid w:val="00F32283"/>
    <w:rsid w:val="00F60708"/>
    <w:rsid w:val="00F667B8"/>
    <w:rsid w:val="00F77711"/>
    <w:rsid w:val="00FA58E7"/>
    <w:rsid w:val="00FD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708"/>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customStyle="1" w:styleId="Default">
    <w:name w:val="Default"/>
    <w:rsid w:val="00A16580"/>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2A4CBF"/>
    <w:pPr>
      <w:widowControl w:val="0"/>
      <w:autoSpaceDE w:val="0"/>
      <w:autoSpaceDN w:val="0"/>
      <w:spacing w:before="56" w:after="0" w:line="240" w:lineRule="auto"/>
      <w:ind w:left="107"/>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ee4aadd9-ba60-42c3-9a9d-9a3f69990692">Document</DocumentType>
    <Category xmlns="ee4aadd9-ba60-42c3-9a9d-9a3f69990692">Template</Category>
    <Unit xmlns="ee4aadd9-ba60-42c3-9a9d-9a3f69990692">Employment and Classification Services</Uni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DD971396CE47438C527625936A9616" ma:contentTypeVersion="12" ma:contentTypeDescription="Create a new document." ma:contentTypeScope="" ma:versionID="472850ed180c9c8efb21f89bac6eb707">
  <xsd:schema xmlns:xsd="http://www.w3.org/2001/XMLSchema" xmlns:xs="http://www.w3.org/2001/XMLSchema" xmlns:p="http://schemas.microsoft.com/office/2006/metadata/properties" xmlns:ns2="ee4aadd9-ba60-42c3-9a9d-9a3f69990692" targetNamespace="http://schemas.microsoft.com/office/2006/metadata/properties" ma:root="true" ma:fieldsID="16a84ce84206a27a7038e41dc6fbda46" ns2:_="">
    <xsd:import namespace="ee4aadd9-ba60-42c3-9a9d-9a3f69990692"/>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Type" minOccurs="0"/>
                <xsd:element ref="ns2:Uni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add9-ba60-42c3-9a9d-9a3f6999069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ocumentType" ma:index="16" nillable="true" ma:displayName="Document Type" ma:format="Dropdown" ma:internalName="DocumentType">
      <xsd:simpleType>
        <xsd:restriction base="dms:Choice">
          <xsd:enumeration value="Audio"/>
          <xsd:enumeration value="Document"/>
          <xsd:enumeration value="Email"/>
          <xsd:enumeration value="Image"/>
          <xsd:enumeration value="Presentation"/>
          <xsd:enumeration value="Spreadsheet"/>
          <xsd:enumeration value="Video"/>
          <xsd:enumeration value="Other"/>
        </xsd:restriction>
      </xsd:simpleType>
    </xsd:element>
    <xsd:element name="Unit" ma:index="17" nillable="true" ma:displayName="Unit" ma:format="Dropdown" ma:internalName="Unit">
      <xsd:simpleType>
        <xsd:restriction base="dms:Choice">
          <xsd:enumeration value="Employment and Classification Services"/>
          <xsd:enumeration value="HR Exec"/>
          <xsd:enumeration value="Payroll Benefits Operations"/>
          <xsd:enumeration value="Personnel Operations and Support"/>
          <xsd:enumeration value="Policy Admin and Compliance"/>
          <xsd:enumeration value="Return to Work Services"/>
          <xsd:enumeration value="Talent Aquisition and Career Services"/>
          <xsd:enumeration value="Talent Management"/>
          <xsd:enumeration value="Workforce Dev and Digital Innovation"/>
          <xsd:enumeration value="Other"/>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2.xml><?xml version="1.0" encoding="utf-8"?>
<ds:datastoreItem xmlns:ds="http://schemas.openxmlformats.org/officeDocument/2006/customXml" ds:itemID="{6B109751-5ECA-48AE-907C-F5B1997E6BFA}">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ee4aadd9-ba60-42c3-9a9d-9a3f69990692"/>
    <ds:schemaRef ds:uri="http://www.w3.org/XML/1998/namespace"/>
  </ds:schemaRefs>
</ds:datastoreItem>
</file>

<file path=customXml/itemProps3.xml><?xml version="1.0" encoding="utf-8"?>
<ds:datastoreItem xmlns:ds="http://schemas.openxmlformats.org/officeDocument/2006/customXml" ds:itemID="{3D560690-5F53-4CE5-B92B-D0B7B31ADE6D}">
  <ds:schemaRefs>
    <ds:schemaRef ds:uri="http://schemas.openxmlformats.org/officeDocument/2006/bibliography"/>
  </ds:schemaRefs>
</ds:datastoreItem>
</file>

<file path=customXml/itemProps4.xml><?xml version="1.0" encoding="utf-8"?>
<ds:datastoreItem xmlns:ds="http://schemas.openxmlformats.org/officeDocument/2006/customXml" ds:itemID="{7CD8E6D2-CC1F-46B3-93F5-79597B65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add9-ba60-42c3-9a9d-9a3f6999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Castillo, Jenni</dc:creator>
  <cp:keywords/>
  <dc:description/>
  <cp:lastModifiedBy>Zamora, Laura@CDCR</cp:lastModifiedBy>
  <cp:revision>2</cp:revision>
  <cp:lastPrinted>2023-02-23T23:54:00Z</cp:lastPrinted>
  <dcterms:created xsi:type="dcterms:W3CDTF">2025-01-22T18:38:00Z</dcterms:created>
  <dcterms:modified xsi:type="dcterms:W3CDTF">2025-01-22T18:38:00Z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0x010100D2DD971396CE47438C527625936A9616</vt:lpwstr>
  </property>
</Properties>
</file>