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Spec="center" w:tblpY="1"/>
        <w:tblOverlap w:val="never"/>
        <w:tblW w:w="10808" w:type="dxa"/>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41568FB8" w14:textId="77777777" w:rsidTr="001A08E0">
        <w:tc>
          <w:tcPr>
            <w:tcW w:w="8780" w:type="dxa"/>
            <w:gridSpan w:val="6"/>
            <w:tcBorders>
              <w:top w:val="nil"/>
              <w:left w:val="nil"/>
              <w:bottom w:val="nil"/>
            </w:tcBorders>
          </w:tcPr>
          <w:p w14:paraId="20D281C2" w14:textId="77777777" w:rsidR="005943C7" w:rsidRPr="002E1CA3" w:rsidRDefault="005943C7" w:rsidP="001A08E0">
            <w:pPr>
              <w:rPr>
                <w:b/>
                <w:sz w:val="24"/>
                <w:szCs w:val="24"/>
              </w:rPr>
            </w:pPr>
            <w:r w:rsidRPr="002E1CA3">
              <w:rPr>
                <w:b/>
                <w:sz w:val="24"/>
                <w:szCs w:val="24"/>
              </w:rPr>
              <w:t>CALIFORNIA DEPARTMENT OF CORRECTIONS AND REHABILITATION</w:t>
            </w:r>
          </w:p>
        </w:tc>
        <w:tc>
          <w:tcPr>
            <w:tcW w:w="341" w:type="dxa"/>
            <w:tcBorders>
              <w:top w:val="single" w:sz="4" w:space="0" w:color="auto"/>
              <w:bottom w:val="single" w:sz="4" w:space="0" w:color="auto"/>
            </w:tcBorders>
          </w:tcPr>
          <w:p w14:paraId="46C8C5B8" w14:textId="77777777" w:rsidR="005943C7" w:rsidRPr="002E1CA3" w:rsidRDefault="005943C7" w:rsidP="001A08E0">
            <w:pPr>
              <w:jc w:val="center"/>
              <w:rPr>
                <w:sz w:val="24"/>
                <w:szCs w:val="24"/>
              </w:rPr>
            </w:pPr>
          </w:p>
        </w:tc>
        <w:tc>
          <w:tcPr>
            <w:tcW w:w="1687" w:type="dxa"/>
            <w:gridSpan w:val="3"/>
            <w:tcBorders>
              <w:top w:val="nil"/>
              <w:bottom w:val="nil"/>
              <w:right w:val="nil"/>
            </w:tcBorders>
          </w:tcPr>
          <w:p w14:paraId="1F56004F" w14:textId="77777777" w:rsidR="005943C7" w:rsidRPr="002E1CA3" w:rsidRDefault="005943C7" w:rsidP="001A08E0">
            <w:pPr>
              <w:rPr>
                <w:sz w:val="24"/>
                <w:szCs w:val="24"/>
              </w:rPr>
            </w:pPr>
            <w:r w:rsidRPr="002E1CA3">
              <w:rPr>
                <w:sz w:val="24"/>
                <w:szCs w:val="24"/>
              </w:rPr>
              <w:t>PROPOSED</w:t>
            </w:r>
          </w:p>
        </w:tc>
      </w:tr>
      <w:tr w:rsidR="002E1CA3" w:rsidRPr="002E1CA3" w14:paraId="2BF7457C" w14:textId="77777777" w:rsidTr="001A08E0">
        <w:tc>
          <w:tcPr>
            <w:tcW w:w="5405" w:type="dxa"/>
            <w:gridSpan w:val="3"/>
            <w:tcBorders>
              <w:top w:val="nil"/>
              <w:left w:val="nil"/>
              <w:bottom w:val="nil"/>
              <w:right w:val="nil"/>
            </w:tcBorders>
          </w:tcPr>
          <w:p w14:paraId="30D46873" w14:textId="77777777" w:rsidR="00CD0D6A" w:rsidRPr="002E1CA3" w:rsidRDefault="005943C7" w:rsidP="001A08E0">
            <w:pPr>
              <w:rPr>
                <w:sz w:val="20"/>
                <w:szCs w:val="20"/>
              </w:rPr>
            </w:pPr>
            <w:r w:rsidRPr="002E1CA3">
              <w:rPr>
                <w:sz w:val="20"/>
                <w:szCs w:val="20"/>
              </w:rPr>
              <w:t>POSITION DUTY STATEMENT</w:t>
            </w:r>
          </w:p>
        </w:tc>
        <w:tc>
          <w:tcPr>
            <w:tcW w:w="5403" w:type="dxa"/>
            <w:gridSpan w:val="7"/>
            <w:tcBorders>
              <w:top w:val="nil"/>
              <w:left w:val="nil"/>
              <w:bottom w:val="nil"/>
              <w:right w:val="nil"/>
            </w:tcBorders>
          </w:tcPr>
          <w:p w14:paraId="5FB7DF1D" w14:textId="77777777" w:rsidR="00CD0D6A" w:rsidRPr="002E1CA3" w:rsidRDefault="00CD0D6A" w:rsidP="001A08E0">
            <w:pPr>
              <w:rPr>
                <w:sz w:val="24"/>
                <w:szCs w:val="24"/>
              </w:rPr>
            </w:pPr>
          </w:p>
        </w:tc>
      </w:tr>
      <w:tr w:rsidR="002E1CA3" w:rsidRPr="002E1CA3" w14:paraId="118D0FC4" w14:textId="77777777" w:rsidTr="001A08E0">
        <w:tc>
          <w:tcPr>
            <w:tcW w:w="5405" w:type="dxa"/>
            <w:gridSpan w:val="3"/>
            <w:tcBorders>
              <w:top w:val="nil"/>
              <w:left w:val="nil"/>
              <w:bottom w:val="nil"/>
              <w:right w:val="nil"/>
            </w:tcBorders>
          </w:tcPr>
          <w:p w14:paraId="483179BE" w14:textId="77777777" w:rsidR="00CD0D6A" w:rsidRPr="002E1CA3" w:rsidRDefault="00CD0D6A" w:rsidP="001A08E0">
            <w:pPr>
              <w:rPr>
                <w:sz w:val="24"/>
                <w:szCs w:val="24"/>
              </w:rPr>
            </w:pPr>
          </w:p>
        </w:tc>
        <w:tc>
          <w:tcPr>
            <w:tcW w:w="3375" w:type="dxa"/>
            <w:gridSpan w:val="3"/>
            <w:tcBorders>
              <w:top w:val="nil"/>
              <w:left w:val="nil"/>
              <w:bottom w:val="nil"/>
            </w:tcBorders>
          </w:tcPr>
          <w:p w14:paraId="2D1843BE" w14:textId="77777777" w:rsidR="00CD0D6A" w:rsidRPr="002E1CA3" w:rsidRDefault="00CD0D6A" w:rsidP="001A08E0">
            <w:pPr>
              <w:rPr>
                <w:sz w:val="24"/>
                <w:szCs w:val="24"/>
              </w:rPr>
            </w:pPr>
          </w:p>
        </w:tc>
        <w:tc>
          <w:tcPr>
            <w:tcW w:w="341" w:type="dxa"/>
            <w:tcBorders>
              <w:top w:val="single" w:sz="4" w:space="0" w:color="auto"/>
              <w:bottom w:val="single" w:sz="4" w:space="0" w:color="auto"/>
            </w:tcBorders>
          </w:tcPr>
          <w:p w14:paraId="16EBA213" w14:textId="77777777" w:rsidR="00CD0D6A" w:rsidRPr="002E1CA3" w:rsidRDefault="002A5B97" w:rsidP="001A08E0">
            <w:pPr>
              <w:jc w:val="center"/>
              <w:rPr>
                <w:sz w:val="24"/>
                <w:szCs w:val="24"/>
              </w:rPr>
            </w:pPr>
            <w:r>
              <w:rPr>
                <w:sz w:val="24"/>
                <w:szCs w:val="24"/>
              </w:rPr>
              <w:t>X</w:t>
            </w:r>
          </w:p>
        </w:tc>
        <w:tc>
          <w:tcPr>
            <w:tcW w:w="1687" w:type="dxa"/>
            <w:gridSpan w:val="3"/>
            <w:tcBorders>
              <w:top w:val="nil"/>
              <w:bottom w:val="nil"/>
              <w:right w:val="nil"/>
            </w:tcBorders>
          </w:tcPr>
          <w:p w14:paraId="68B56268" w14:textId="77777777" w:rsidR="00CD0D6A" w:rsidRPr="002E1CA3" w:rsidRDefault="00CD0D6A" w:rsidP="001A08E0">
            <w:pPr>
              <w:rPr>
                <w:sz w:val="24"/>
                <w:szCs w:val="24"/>
              </w:rPr>
            </w:pPr>
            <w:r w:rsidRPr="002E1CA3">
              <w:rPr>
                <w:sz w:val="24"/>
                <w:szCs w:val="24"/>
              </w:rPr>
              <w:t>CURRENT</w:t>
            </w:r>
          </w:p>
        </w:tc>
      </w:tr>
      <w:tr w:rsidR="002E1CA3" w:rsidRPr="002E1CA3" w14:paraId="4DF15468" w14:textId="77777777" w:rsidTr="001A08E0">
        <w:tc>
          <w:tcPr>
            <w:tcW w:w="5405" w:type="dxa"/>
            <w:gridSpan w:val="3"/>
            <w:tcBorders>
              <w:top w:val="nil"/>
              <w:left w:val="nil"/>
              <w:bottom w:val="single" w:sz="4" w:space="0" w:color="auto"/>
              <w:right w:val="nil"/>
            </w:tcBorders>
          </w:tcPr>
          <w:p w14:paraId="6BA29FD4" w14:textId="77777777" w:rsidR="00CD0D6A" w:rsidRPr="002E1CA3" w:rsidRDefault="00CD0D6A" w:rsidP="001A08E0">
            <w:pPr>
              <w:rPr>
                <w:sz w:val="24"/>
                <w:szCs w:val="24"/>
              </w:rPr>
            </w:pPr>
          </w:p>
        </w:tc>
        <w:tc>
          <w:tcPr>
            <w:tcW w:w="5403" w:type="dxa"/>
            <w:gridSpan w:val="7"/>
            <w:tcBorders>
              <w:top w:val="nil"/>
              <w:left w:val="nil"/>
              <w:bottom w:val="single" w:sz="4" w:space="0" w:color="auto"/>
              <w:right w:val="nil"/>
            </w:tcBorders>
          </w:tcPr>
          <w:p w14:paraId="58DA68BF" w14:textId="77777777" w:rsidR="00CD0D6A" w:rsidRPr="002E1CA3" w:rsidRDefault="00CD0D6A" w:rsidP="001A08E0">
            <w:pPr>
              <w:rPr>
                <w:sz w:val="24"/>
                <w:szCs w:val="24"/>
              </w:rPr>
            </w:pPr>
          </w:p>
        </w:tc>
      </w:tr>
      <w:tr w:rsidR="00A06728" w:rsidRPr="002E1CA3" w14:paraId="28A04384" w14:textId="77777777" w:rsidTr="001A08E0">
        <w:tc>
          <w:tcPr>
            <w:tcW w:w="5405" w:type="dxa"/>
            <w:gridSpan w:val="3"/>
            <w:tcBorders>
              <w:top w:val="single" w:sz="4" w:space="0" w:color="auto"/>
              <w:left w:val="single" w:sz="4" w:space="0" w:color="auto"/>
              <w:bottom w:val="nil"/>
            </w:tcBorders>
          </w:tcPr>
          <w:p w14:paraId="3E3FFEA3" w14:textId="77777777" w:rsidR="00A06728" w:rsidRPr="002E1CA3" w:rsidRDefault="00A06728" w:rsidP="001A08E0">
            <w:pPr>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818796C" w14:textId="77777777" w:rsidR="00A06728" w:rsidRPr="00F77711" w:rsidRDefault="00A06728" w:rsidP="001A08E0">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1DF705A5" w14:textId="77777777" w:rsidR="00A06728" w:rsidRPr="00F77711" w:rsidRDefault="004120A7" w:rsidP="001A08E0">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11DD8626" w14:textId="77777777" w:rsidTr="001A08E0">
        <w:tc>
          <w:tcPr>
            <w:tcW w:w="5405" w:type="dxa"/>
            <w:gridSpan w:val="3"/>
            <w:tcBorders>
              <w:top w:val="nil"/>
              <w:left w:val="single" w:sz="4" w:space="0" w:color="auto"/>
              <w:bottom w:val="single" w:sz="4" w:space="0" w:color="auto"/>
            </w:tcBorders>
          </w:tcPr>
          <w:p w14:paraId="274AD7C0" w14:textId="77777777" w:rsidR="00A06728" w:rsidRPr="002E1CA3" w:rsidRDefault="00E54254" w:rsidP="001A08E0">
            <w:pPr>
              <w:rPr>
                <w:sz w:val="24"/>
                <w:szCs w:val="24"/>
              </w:rPr>
            </w:pPr>
            <w:r>
              <w:rPr>
                <w:sz w:val="24"/>
                <w:szCs w:val="24"/>
              </w:rPr>
              <w:t>Office of Labor Relations</w:t>
            </w:r>
            <w:r w:rsidR="00B645EE">
              <w:rPr>
                <w:sz w:val="24"/>
                <w:szCs w:val="24"/>
              </w:rPr>
              <w:t xml:space="preserve"> (OLR)</w:t>
            </w:r>
          </w:p>
        </w:tc>
        <w:tc>
          <w:tcPr>
            <w:tcW w:w="4325" w:type="dxa"/>
            <w:gridSpan w:val="6"/>
            <w:tcBorders>
              <w:top w:val="nil"/>
              <w:bottom w:val="single" w:sz="4" w:space="0" w:color="auto"/>
            </w:tcBorders>
            <w:vAlign w:val="center"/>
          </w:tcPr>
          <w:p w14:paraId="7D43AE72" w14:textId="77777777" w:rsidR="00A06728" w:rsidRPr="00167A73" w:rsidRDefault="00877948" w:rsidP="001A08E0">
            <w:r>
              <w:t>065-576-95</w:t>
            </w:r>
            <w:r w:rsidR="003E6B46">
              <w:t>35</w:t>
            </w:r>
            <w:r>
              <w:t>-</w:t>
            </w:r>
            <w:r w:rsidR="003E6B46">
              <w:t>XXX</w:t>
            </w:r>
          </w:p>
        </w:tc>
        <w:tc>
          <w:tcPr>
            <w:tcW w:w="1078" w:type="dxa"/>
            <w:tcBorders>
              <w:top w:val="nil"/>
              <w:bottom w:val="single" w:sz="4" w:space="0" w:color="auto"/>
            </w:tcBorders>
            <w:vAlign w:val="center"/>
          </w:tcPr>
          <w:p w14:paraId="2888597B" w14:textId="77777777" w:rsidR="00A06728" w:rsidRPr="00167A73" w:rsidRDefault="00A06728" w:rsidP="001A08E0">
            <w:pPr>
              <w:jc w:val="center"/>
            </w:pPr>
          </w:p>
        </w:tc>
      </w:tr>
      <w:tr w:rsidR="004120A7" w:rsidRPr="002E1CA3" w14:paraId="6B024007" w14:textId="77777777" w:rsidTr="001A08E0">
        <w:tc>
          <w:tcPr>
            <w:tcW w:w="5405" w:type="dxa"/>
            <w:gridSpan w:val="3"/>
            <w:tcBorders>
              <w:top w:val="single" w:sz="4" w:space="0" w:color="auto"/>
              <w:bottom w:val="nil"/>
            </w:tcBorders>
          </w:tcPr>
          <w:p w14:paraId="7A7017B3" w14:textId="77777777" w:rsidR="004120A7" w:rsidRPr="00F77711" w:rsidRDefault="004120A7" w:rsidP="001A08E0">
            <w:pPr>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394A1B33" w14:textId="77777777" w:rsidR="004120A7" w:rsidRPr="00F77711" w:rsidRDefault="004120A7" w:rsidP="001A08E0">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1B146A59" w14:textId="77777777" w:rsidTr="001A08E0">
        <w:tc>
          <w:tcPr>
            <w:tcW w:w="5405" w:type="dxa"/>
            <w:gridSpan w:val="3"/>
            <w:vMerge w:val="restart"/>
            <w:tcBorders>
              <w:top w:val="nil"/>
            </w:tcBorders>
            <w:vAlign w:val="center"/>
          </w:tcPr>
          <w:p w14:paraId="505F37D7" w14:textId="77777777" w:rsidR="004120A7" w:rsidRPr="00167A73" w:rsidRDefault="002C574F" w:rsidP="001A08E0">
            <w:r w:rsidRPr="002C574F">
              <w:t>Program, Training and Special Projects</w:t>
            </w:r>
          </w:p>
        </w:tc>
        <w:tc>
          <w:tcPr>
            <w:tcW w:w="5403" w:type="dxa"/>
            <w:gridSpan w:val="7"/>
            <w:tcBorders>
              <w:top w:val="nil"/>
              <w:bottom w:val="single" w:sz="4" w:space="0" w:color="auto"/>
            </w:tcBorders>
            <w:vAlign w:val="center"/>
          </w:tcPr>
          <w:p w14:paraId="6FEE1123" w14:textId="77777777" w:rsidR="004120A7" w:rsidRPr="00167A73" w:rsidRDefault="00877948" w:rsidP="001A08E0">
            <w:r>
              <w:t xml:space="preserve">Labor Relations </w:t>
            </w:r>
            <w:r w:rsidR="003E6B46">
              <w:t>Specialist</w:t>
            </w:r>
          </w:p>
        </w:tc>
      </w:tr>
      <w:tr w:rsidR="004120A7" w:rsidRPr="002E1CA3" w14:paraId="5FDE2EDD" w14:textId="77777777" w:rsidTr="001A08E0">
        <w:tc>
          <w:tcPr>
            <w:tcW w:w="5405" w:type="dxa"/>
            <w:gridSpan w:val="3"/>
            <w:vMerge/>
          </w:tcPr>
          <w:p w14:paraId="79408AE8" w14:textId="77777777" w:rsidR="004120A7" w:rsidRPr="00F77711" w:rsidRDefault="004120A7" w:rsidP="001A08E0">
            <w:pPr>
              <w:rPr>
                <w:b/>
                <w:color w:val="7F7F7F" w:themeColor="text1" w:themeTint="80"/>
                <w:sz w:val="16"/>
                <w:szCs w:val="16"/>
              </w:rPr>
            </w:pPr>
          </w:p>
        </w:tc>
        <w:tc>
          <w:tcPr>
            <w:tcW w:w="5403" w:type="dxa"/>
            <w:gridSpan w:val="7"/>
            <w:tcBorders>
              <w:bottom w:val="nil"/>
            </w:tcBorders>
          </w:tcPr>
          <w:p w14:paraId="3C1DD76C" w14:textId="77777777" w:rsidR="004120A7" w:rsidRPr="00F77711" w:rsidRDefault="004120A7" w:rsidP="001A08E0">
            <w:pPr>
              <w:rPr>
                <w:b/>
                <w:color w:val="7F7F7F" w:themeColor="text1" w:themeTint="80"/>
                <w:sz w:val="16"/>
                <w:szCs w:val="16"/>
              </w:rPr>
            </w:pPr>
            <w:r w:rsidRPr="00F77711">
              <w:rPr>
                <w:b/>
                <w:color w:val="7F7F7F" w:themeColor="text1" w:themeTint="80"/>
                <w:sz w:val="16"/>
                <w:szCs w:val="16"/>
              </w:rPr>
              <w:t>WORKING TITLE</w:t>
            </w:r>
          </w:p>
        </w:tc>
      </w:tr>
      <w:tr w:rsidR="004120A7" w:rsidRPr="00167A73" w14:paraId="3C48E52C" w14:textId="77777777" w:rsidTr="001A08E0">
        <w:tc>
          <w:tcPr>
            <w:tcW w:w="5405" w:type="dxa"/>
            <w:gridSpan w:val="3"/>
            <w:vMerge/>
            <w:vAlign w:val="center"/>
          </w:tcPr>
          <w:p w14:paraId="69B8ABF3" w14:textId="77777777" w:rsidR="004120A7" w:rsidRPr="00167A73" w:rsidRDefault="004120A7" w:rsidP="001A08E0"/>
        </w:tc>
        <w:tc>
          <w:tcPr>
            <w:tcW w:w="5403" w:type="dxa"/>
            <w:gridSpan w:val="7"/>
            <w:tcBorders>
              <w:top w:val="nil"/>
              <w:bottom w:val="single" w:sz="4" w:space="0" w:color="auto"/>
            </w:tcBorders>
            <w:vAlign w:val="center"/>
          </w:tcPr>
          <w:p w14:paraId="6CA9770B" w14:textId="77777777" w:rsidR="004120A7" w:rsidRPr="00167A73" w:rsidRDefault="00877948" w:rsidP="001A08E0">
            <w:r>
              <w:t xml:space="preserve">Labor Relations </w:t>
            </w:r>
            <w:r w:rsidR="003E6B46">
              <w:t>Specialist</w:t>
            </w:r>
          </w:p>
        </w:tc>
      </w:tr>
      <w:tr w:rsidR="004120A7" w:rsidRPr="002E1CA3" w14:paraId="64B53E69" w14:textId="77777777" w:rsidTr="001A08E0">
        <w:tc>
          <w:tcPr>
            <w:tcW w:w="5405" w:type="dxa"/>
            <w:gridSpan w:val="3"/>
            <w:vMerge/>
          </w:tcPr>
          <w:p w14:paraId="538C8C58" w14:textId="77777777" w:rsidR="004120A7" w:rsidRPr="00F77711" w:rsidRDefault="004120A7" w:rsidP="001A08E0">
            <w:pPr>
              <w:rPr>
                <w:b/>
                <w:color w:val="7F7F7F" w:themeColor="text1" w:themeTint="80"/>
                <w:sz w:val="16"/>
                <w:szCs w:val="16"/>
              </w:rPr>
            </w:pPr>
          </w:p>
        </w:tc>
        <w:tc>
          <w:tcPr>
            <w:tcW w:w="1351" w:type="dxa"/>
            <w:tcBorders>
              <w:bottom w:val="nil"/>
            </w:tcBorders>
          </w:tcPr>
          <w:p w14:paraId="51F0F11F" w14:textId="77777777" w:rsidR="004120A7" w:rsidRPr="00F77711" w:rsidRDefault="003D4110" w:rsidP="001A08E0">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235F1458" w14:textId="77777777" w:rsidR="004120A7" w:rsidRPr="00F77711" w:rsidRDefault="004120A7" w:rsidP="001A08E0">
            <w:pPr>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119C44E5" w14:textId="77777777" w:rsidR="004120A7" w:rsidRPr="00F77711" w:rsidRDefault="004120A7" w:rsidP="001A08E0">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330BBF43" w14:textId="77777777" w:rsidR="004120A7" w:rsidRPr="00F77711" w:rsidRDefault="004120A7" w:rsidP="001A08E0">
            <w:pPr>
              <w:rPr>
                <w:b/>
                <w:color w:val="7F7F7F" w:themeColor="text1" w:themeTint="80"/>
                <w:sz w:val="16"/>
                <w:szCs w:val="16"/>
              </w:rPr>
            </w:pPr>
            <w:r>
              <w:rPr>
                <w:b/>
                <w:color w:val="7F7F7F" w:themeColor="text1" w:themeTint="80"/>
                <w:sz w:val="16"/>
                <w:szCs w:val="16"/>
              </w:rPr>
              <w:t>COI</w:t>
            </w:r>
          </w:p>
        </w:tc>
      </w:tr>
      <w:tr w:rsidR="004120A7" w:rsidRPr="00167A73" w14:paraId="2DC689AB" w14:textId="77777777" w:rsidTr="001A08E0">
        <w:tc>
          <w:tcPr>
            <w:tcW w:w="5405" w:type="dxa"/>
            <w:gridSpan w:val="3"/>
            <w:vMerge/>
            <w:tcBorders>
              <w:bottom w:val="single" w:sz="4" w:space="0" w:color="auto"/>
            </w:tcBorders>
            <w:vAlign w:val="center"/>
          </w:tcPr>
          <w:p w14:paraId="18283084" w14:textId="77777777" w:rsidR="004120A7" w:rsidRPr="00167A73" w:rsidRDefault="004120A7" w:rsidP="001A08E0"/>
        </w:tc>
        <w:tc>
          <w:tcPr>
            <w:tcW w:w="1351" w:type="dxa"/>
            <w:tcBorders>
              <w:top w:val="nil"/>
              <w:bottom w:val="single" w:sz="4" w:space="0" w:color="auto"/>
            </w:tcBorders>
            <w:vAlign w:val="center"/>
          </w:tcPr>
          <w:p w14:paraId="58DA00C8" w14:textId="77777777" w:rsidR="004120A7" w:rsidRPr="00167A73" w:rsidRDefault="00877948" w:rsidP="001A08E0">
            <w:pPr>
              <w:spacing w:before="40" w:after="40"/>
            </w:pPr>
            <w:r>
              <w:t>P/FT</w:t>
            </w:r>
          </w:p>
        </w:tc>
        <w:tc>
          <w:tcPr>
            <w:tcW w:w="1351" w:type="dxa"/>
            <w:tcBorders>
              <w:top w:val="nil"/>
              <w:bottom w:val="single" w:sz="4" w:space="0" w:color="auto"/>
            </w:tcBorders>
            <w:vAlign w:val="center"/>
          </w:tcPr>
          <w:p w14:paraId="3E5CE7C6" w14:textId="77777777" w:rsidR="004120A7" w:rsidRPr="00167A73" w:rsidRDefault="00877948" w:rsidP="001A08E0">
            <w:r>
              <w:t>E98</w:t>
            </w:r>
          </w:p>
        </w:tc>
        <w:tc>
          <w:tcPr>
            <w:tcW w:w="1352" w:type="dxa"/>
            <w:gridSpan w:val="3"/>
            <w:tcBorders>
              <w:top w:val="nil"/>
              <w:bottom w:val="single" w:sz="4" w:space="0" w:color="auto"/>
            </w:tcBorders>
            <w:vAlign w:val="center"/>
          </w:tcPr>
          <w:p w14:paraId="0D347F15" w14:textId="77777777" w:rsidR="004120A7" w:rsidRPr="00167A73" w:rsidRDefault="00877948" w:rsidP="001A08E0">
            <w:r>
              <w:t>E</w:t>
            </w:r>
          </w:p>
        </w:tc>
        <w:tc>
          <w:tcPr>
            <w:tcW w:w="1349" w:type="dxa"/>
            <w:gridSpan w:val="2"/>
            <w:tcBorders>
              <w:top w:val="nil"/>
              <w:bottom w:val="single" w:sz="4" w:space="0" w:color="auto"/>
            </w:tcBorders>
            <w:vAlign w:val="center"/>
          </w:tcPr>
          <w:p w14:paraId="31FC0E8A" w14:textId="77777777" w:rsidR="004120A7" w:rsidRPr="00167A73" w:rsidRDefault="004120A7" w:rsidP="001A08E0">
            <w:pPr>
              <w:spacing w:before="40" w:after="40"/>
            </w:pPr>
            <w:r w:rsidRPr="0035585C">
              <w:rPr>
                <w:sz w:val="16"/>
                <w:szCs w:val="16"/>
              </w:rPr>
              <w:t xml:space="preserve">Yes </w:t>
            </w: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ED1746">
              <w:rPr>
                <w:sz w:val="16"/>
                <w:szCs w:val="16"/>
              </w:rPr>
              <w:fldChar w:fldCharType="begin">
                <w:ffData>
                  <w:name w:val="Check2"/>
                  <w:enabled/>
                  <w:calcOnExit w:val="0"/>
                  <w:checkBox>
                    <w:sizeAuto/>
                    <w:default w:val="1"/>
                  </w:checkBox>
                </w:ffData>
              </w:fldChar>
            </w:r>
            <w:bookmarkStart w:id="0" w:name="Check2"/>
            <w:r w:rsidR="00ED1746">
              <w:rPr>
                <w:sz w:val="16"/>
                <w:szCs w:val="16"/>
              </w:rPr>
              <w:instrText xml:space="preserve"> FORMCHECKBOX </w:instrText>
            </w:r>
            <w:r w:rsidR="00ED1746">
              <w:rPr>
                <w:sz w:val="16"/>
                <w:szCs w:val="16"/>
              </w:rPr>
            </w:r>
            <w:r w:rsidR="00ED1746">
              <w:rPr>
                <w:sz w:val="16"/>
                <w:szCs w:val="16"/>
              </w:rPr>
              <w:fldChar w:fldCharType="separate"/>
            </w:r>
            <w:r w:rsidR="00ED1746">
              <w:rPr>
                <w:sz w:val="16"/>
                <w:szCs w:val="16"/>
              </w:rPr>
              <w:fldChar w:fldCharType="end"/>
            </w:r>
            <w:bookmarkEnd w:id="0"/>
          </w:p>
        </w:tc>
      </w:tr>
      <w:tr w:rsidR="004120A7" w:rsidRPr="002E1CA3" w14:paraId="786678FB" w14:textId="77777777" w:rsidTr="001A08E0">
        <w:tc>
          <w:tcPr>
            <w:tcW w:w="5405" w:type="dxa"/>
            <w:gridSpan w:val="3"/>
            <w:tcBorders>
              <w:bottom w:val="nil"/>
            </w:tcBorders>
          </w:tcPr>
          <w:p w14:paraId="349C2E2D" w14:textId="77777777" w:rsidR="004120A7" w:rsidRPr="00F77711" w:rsidRDefault="004120A7" w:rsidP="001A08E0">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66A45202" w14:textId="77777777" w:rsidR="004120A7" w:rsidRPr="00F77711" w:rsidRDefault="004120A7" w:rsidP="001A08E0">
            <w:pPr>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48EAF283" w14:textId="77777777" w:rsidR="004120A7" w:rsidRPr="00F77711" w:rsidRDefault="004120A7" w:rsidP="001A08E0">
            <w:pPr>
              <w:rPr>
                <w:b/>
                <w:color w:val="7F7F7F" w:themeColor="text1" w:themeTint="80"/>
                <w:sz w:val="16"/>
                <w:szCs w:val="16"/>
              </w:rPr>
            </w:pPr>
            <w:r>
              <w:rPr>
                <w:b/>
                <w:color w:val="7F7F7F" w:themeColor="text1" w:themeTint="80"/>
                <w:sz w:val="16"/>
                <w:szCs w:val="16"/>
              </w:rPr>
              <w:t>EFFECTIVE DATE</w:t>
            </w:r>
          </w:p>
        </w:tc>
      </w:tr>
      <w:tr w:rsidR="004120A7" w:rsidRPr="00167A73" w14:paraId="03BE5CB4" w14:textId="77777777" w:rsidTr="001A08E0">
        <w:tc>
          <w:tcPr>
            <w:tcW w:w="5405" w:type="dxa"/>
            <w:gridSpan w:val="3"/>
            <w:tcBorders>
              <w:top w:val="nil"/>
              <w:bottom w:val="single" w:sz="4" w:space="0" w:color="auto"/>
            </w:tcBorders>
            <w:vAlign w:val="center"/>
          </w:tcPr>
          <w:p w14:paraId="0E3C3CE2" w14:textId="77777777" w:rsidR="004120A7" w:rsidRPr="00167A73" w:rsidRDefault="00ED1746" w:rsidP="001A08E0">
            <w:r>
              <w:t>1515 S Street, Suite 221N, Sacramento, CA  95811</w:t>
            </w:r>
          </w:p>
        </w:tc>
        <w:tc>
          <w:tcPr>
            <w:tcW w:w="3375" w:type="dxa"/>
            <w:gridSpan w:val="3"/>
            <w:tcBorders>
              <w:top w:val="nil"/>
              <w:bottom w:val="single" w:sz="4" w:space="0" w:color="auto"/>
            </w:tcBorders>
            <w:vAlign w:val="center"/>
          </w:tcPr>
          <w:p w14:paraId="37F85BC8" w14:textId="77777777" w:rsidR="004120A7" w:rsidRPr="00167A73" w:rsidRDefault="004120A7" w:rsidP="001A08E0"/>
        </w:tc>
        <w:tc>
          <w:tcPr>
            <w:tcW w:w="2028" w:type="dxa"/>
            <w:gridSpan w:val="4"/>
            <w:tcBorders>
              <w:top w:val="nil"/>
              <w:bottom w:val="single" w:sz="4" w:space="0" w:color="auto"/>
            </w:tcBorders>
            <w:vAlign w:val="center"/>
          </w:tcPr>
          <w:p w14:paraId="4DE5CB8A" w14:textId="77777777" w:rsidR="004120A7" w:rsidRPr="00167A73" w:rsidRDefault="004120A7" w:rsidP="001A08E0"/>
        </w:tc>
      </w:tr>
      <w:tr w:rsidR="004120A7" w:rsidRPr="002E1CA3" w14:paraId="7D2B0FAB" w14:textId="77777777" w:rsidTr="001A08E0">
        <w:tc>
          <w:tcPr>
            <w:tcW w:w="10808" w:type="dxa"/>
            <w:gridSpan w:val="10"/>
            <w:tcBorders>
              <w:bottom w:val="single" w:sz="4" w:space="0" w:color="auto"/>
            </w:tcBorders>
            <w:shd w:val="clear" w:color="auto" w:fill="A6A6A6" w:themeFill="background1" w:themeFillShade="A6"/>
          </w:tcPr>
          <w:p w14:paraId="38F72AA0" w14:textId="77777777" w:rsidR="004120A7" w:rsidRPr="002E1CA3" w:rsidRDefault="004120A7" w:rsidP="001A08E0">
            <w:pPr>
              <w:rPr>
                <w:b/>
                <w:sz w:val="20"/>
                <w:szCs w:val="20"/>
              </w:rPr>
            </w:pPr>
            <w:r>
              <w:rPr>
                <w:b/>
                <w:sz w:val="20"/>
                <w:szCs w:val="20"/>
              </w:rPr>
              <w:t>CDCR’S MISSION</w:t>
            </w:r>
          </w:p>
        </w:tc>
      </w:tr>
      <w:tr w:rsidR="004120A7" w:rsidRPr="002E1CA3" w14:paraId="3A96A4B3" w14:textId="77777777" w:rsidTr="001A08E0">
        <w:tc>
          <w:tcPr>
            <w:tcW w:w="10808" w:type="dxa"/>
            <w:gridSpan w:val="10"/>
            <w:tcBorders>
              <w:top w:val="nil"/>
              <w:bottom w:val="single" w:sz="4" w:space="0" w:color="auto"/>
            </w:tcBorders>
          </w:tcPr>
          <w:p w14:paraId="78050143" w14:textId="77777777" w:rsidR="000505BB" w:rsidRDefault="000505BB" w:rsidP="001A08E0">
            <w:pPr>
              <w:jc w:val="both"/>
              <w:rPr>
                <w:rFonts w:cs="Arial"/>
                <w:b/>
                <w:sz w:val="20"/>
              </w:rPr>
            </w:pPr>
            <w:r>
              <w:rPr>
                <w:rFonts w:cs="Arial"/>
                <w:b/>
                <w:sz w:val="20"/>
              </w:rPr>
              <w:t>MISSION</w:t>
            </w:r>
          </w:p>
          <w:p w14:paraId="730E6824" w14:textId="77777777" w:rsidR="00B36379" w:rsidRPr="00B36379" w:rsidRDefault="00B36379" w:rsidP="001A08E0">
            <w:pPr>
              <w:pStyle w:val="Default"/>
              <w:jc w:val="both"/>
              <w:rPr>
                <w:rFonts w:asciiTheme="minorHAnsi" w:hAnsiTheme="minorHAnsi" w:cstheme="minorHAnsi"/>
                <w:sz w:val="20"/>
                <w:szCs w:val="20"/>
              </w:rPr>
            </w:pPr>
            <w:r w:rsidRPr="00B36379">
              <w:rPr>
                <w:rFonts w:asciiTheme="minorHAnsi" w:hAnsiTheme="minorHAnsi" w:cstheme="minorHAnsi"/>
                <w:sz w:val="20"/>
                <w:szCs w:val="20"/>
              </w:rPr>
              <w:t xml:space="preserve">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 </w:t>
            </w:r>
          </w:p>
          <w:p w14:paraId="0ABE1036" w14:textId="77777777" w:rsidR="000505BB" w:rsidRDefault="000505BB" w:rsidP="001A08E0">
            <w:pPr>
              <w:jc w:val="both"/>
              <w:rPr>
                <w:rFonts w:cs="Arial"/>
                <w:b/>
                <w:sz w:val="20"/>
              </w:rPr>
            </w:pPr>
            <w:r>
              <w:rPr>
                <w:rFonts w:cs="Arial"/>
                <w:b/>
                <w:sz w:val="20"/>
              </w:rPr>
              <w:t>VISION</w:t>
            </w:r>
          </w:p>
          <w:p w14:paraId="3880A715" w14:textId="77777777" w:rsidR="004120A7" w:rsidRPr="002E1CA3" w:rsidRDefault="000505BB" w:rsidP="001A08E0">
            <w:pPr>
              <w:jc w:val="both"/>
              <w:rPr>
                <w:sz w:val="20"/>
                <w:szCs w:val="20"/>
              </w:rPr>
            </w:pPr>
            <w:r>
              <w:rPr>
                <w:rFonts w:cs="Arial"/>
                <w:sz w:val="20"/>
              </w:rPr>
              <w:t>We enhance public safety and promote successful community reintegration through education, treatment, and active participation in rehabilitative and restorative justice programs.</w:t>
            </w:r>
          </w:p>
        </w:tc>
      </w:tr>
      <w:tr w:rsidR="004120A7" w:rsidRPr="002E1CA3" w14:paraId="6E552382" w14:textId="77777777" w:rsidTr="001A08E0">
        <w:tc>
          <w:tcPr>
            <w:tcW w:w="10808" w:type="dxa"/>
            <w:gridSpan w:val="10"/>
            <w:tcBorders>
              <w:bottom w:val="single" w:sz="4" w:space="0" w:color="auto"/>
            </w:tcBorders>
            <w:shd w:val="clear" w:color="auto" w:fill="A6A6A6" w:themeFill="background1" w:themeFillShade="A6"/>
          </w:tcPr>
          <w:p w14:paraId="40393939" w14:textId="77777777" w:rsidR="004120A7" w:rsidRPr="002E1CA3" w:rsidRDefault="004120A7" w:rsidP="001A08E0">
            <w:pPr>
              <w:jc w:val="both"/>
              <w:rPr>
                <w:b/>
                <w:sz w:val="20"/>
                <w:szCs w:val="20"/>
              </w:rPr>
            </w:pPr>
            <w:r>
              <w:rPr>
                <w:b/>
                <w:sz w:val="20"/>
                <w:szCs w:val="20"/>
              </w:rPr>
              <w:t>COMMITMENT TO DIVERSITY</w:t>
            </w:r>
            <w:r w:rsidR="001A39AE">
              <w:rPr>
                <w:b/>
                <w:sz w:val="20"/>
                <w:szCs w:val="20"/>
              </w:rPr>
              <w:t>, EQUITY</w:t>
            </w:r>
            <w:r>
              <w:rPr>
                <w:b/>
                <w:sz w:val="20"/>
                <w:szCs w:val="20"/>
              </w:rPr>
              <w:t xml:space="preserve"> AND INCLUSION</w:t>
            </w:r>
          </w:p>
        </w:tc>
      </w:tr>
      <w:tr w:rsidR="004120A7" w:rsidRPr="004120A7" w14:paraId="4ED8A62C" w14:textId="77777777" w:rsidTr="001A08E0">
        <w:tc>
          <w:tcPr>
            <w:tcW w:w="10808" w:type="dxa"/>
            <w:gridSpan w:val="10"/>
            <w:tcBorders>
              <w:top w:val="nil"/>
              <w:bottom w:val="single" w:sz="4" w:space="0" w:color="auto"/>
            </w:tcBorders>
          </w:tcPr>
          <w:p w14:paraId="53403054" w14:textId="77777777" w:rsidR="000505BB" w:rsidRDefault="000505BB" w:rsidP="001A08E0">
            <w:pPr>
              <w:jc w:val="both"/>
              <w:rPr>
                <w:sz w:val="20"/>
                <w:szCs w:val="20"/>
              </w:rPr>
            </w:pPr>
            <w:r>
              <w:rPr>
                <w:sz w:val="20"/>
                <w:szCs w:val="20"/>
              </w:rPr>
              <w:t>The California Department of Corrections and Rehabilitation (CDCR and California Health Care Services (CCHCS) are committed to building and fostering a diverse workplace. We believe cultural diversity, backgrounds, experiences, perspectives, and unique identities should be honored, valued and supported. We believe all staff should be empowered. CDCR/CCHCS are proud to foster inclusion and representation at all levels of both Departments. .</w:t>
            </w:r>
          </w:p>
          <w:p w14:paraId="608AFB54" w14:textId="77777777" w:rsidR="007B2B75" w:rsidRPr="004120A7" w:rsidRDefault="007B2B75" w:rsidP="001A08E0">
            <w:pPr>
              <w:jc w:val="both"/>
              <w:rPr>
                <w:sz w:val="20"/>
                <w:szCs w:val="20"/>
              </w:rPr>
            </w:pPr>
          </w:p>
        </w:tc>
      </w:tr>
      <w:tr w:rsidR="004120A7" w:rsidRPr="002E1CA3" w14:paraId="0A7C7E61" w14:textId="77777777" w:rsidTr="001A08E0">
        <w:tc>
          <w:tcPr>
            <w:tcW w:w="10808" w:type="dxa"/>
            <w:gridSpan w:val="10"/>
            <w:tcBorders>
              <w:bottom w:val="single" w:sz="4" w:space="0" w:color="auto"/>
            </w:tcBorders>
            <w:shd w:val="clear" w:color="auto" w:fill="A6A6A6" w:themeFill="background1" w:themeFillShade="A6"/>
          </w:tcPr>
          <w:p w14:paraId="686BCBF6" w14:textId="77777777" w:rsidR="004120A7" w:rsidRPr="002E1CA3" w:rsidRDefault="004120A7" w:rsidP="001A08E0">
            <w:pPr>
              <w:jc w:val="both"/>
              <w:rPr>
                <w:b/>
                <w:sz w:val="20"/>
                <w:szCs w:val="20"/>
              </w:rPr>
            </w:pPr>
            <w:r>
              <w:rPr>
                <w:b/>
                <w:sz w:val="20"/>
                <w:szCs w:val="20"/>
              </w:rPr>
              <w:t>DIVISION OVERVIEW</w:t>
            </w:r>
          </w:p>
        </w:tc>
      </w:tr>
      <w:tr w:rsidR="004120A7" w:rsidRPr="00F77711" w14:paraId="23589392" w14:textId="77777777" w:rsidTr="001A08E0">
        <w:tc>
          <w:tcPr>
            <w:tcW w:w="10808" w:type="dxa"/>
            <w:gridSpan w:val="10"/>
            <w:tcBorders>
              <w:top w:val="single" w:sz="4" w:space="0" w:color="auto"/>
              <w:left w:val="single" w:sz="4" w:space="0" w:color="auto"/>
              <w:bottom w:val="nil"/>
              <w:right w:val="single" w:sz="4" w:space="0" w:color="auto"/>
            </w:tcBorders>
          </w:tcPr>
          <w:p w14:paraId="6508F2D4" w14:textId="77777777" w:rsidR="004120A7" w:rsidRPr="00F77711" w:rsidRDefault="004120A7" w:rsidP="001A08E0">
            <w:pPr>
              <w:jc w:val="both"/>
              <w:rPr>
                <w:b/>
                <w:color w:val="7F7F7F" w:themeColor="text1" w:themeTint="80"/>
                <w:sz w:val="16"/>
                <w:szCs w:val="16"/>
              </w:rPr>
            </w:pPr>
            <w:r w:rsidRPr="00F77711">
              <w:rPr>
                <w:b/>
                <w:color w:val="7F7F7F" w:themeColor="text1" w:themeTint="80"/>
                <w:sz w:val="16"/>
                <w:szCs w:val="16"/>
              </w:rPr>
              <w:t xml:space="preserve">BRIEFLY DESCRIBE THE </w:t>
            </w:r>
            <w:r w:rsidR="00401674">
              <w:rPr>
                <w:b/>
                <w:color w:val="7F7F7F" w:themeColor="text1" w:themeTint="80"/>
                <w:sz w:val="16"/>
                <w:szCs w:val="16"/>
              </w:rPr>
              <w:t>DIVISION/</w:t>
            </w:r>
            <w:r>
              <w:rPr>
                <w:b/>
                <w:color w:val="7F7F7F" w:themeColor="text1" w:themeTint="80"/>
                <w:sz w:val="16"/>
                <w:szCs w:val="16"/>
              </w:rPr>
              <w:t>UNIT FUNCTIONS</w:t>
            </w:r>
          </w:p>
        </w:tc>
      </w:tr>
      <w:tr w:rsidR="004120A7" w:rsidRPr="002E1CA3" w14:paraId="6F1BD62F" w14:textId="77777777" w:rsidTr="001A08E0">
        <w:tc>
          <w:tcPr>
            <w:tcW w:w="10808" w:type="dxa"/>
            <w:gridSpan w:val="10"/>
            <w:tcBorders>
              <w:top w:val="nil"/>
              <w:bottom w:val="single" w:sz="4" w:space="0" w:color="auto"/>
            </w:tcBorders>
          </w:tcPr>
          <w:p w14:paraId="182218BD" w14:textId="77777777" w:rsidR="004120A7" w:rsidRPr="002E1CA3" w:rsidRDefault="001D071F" w:rsidP="001A08E0">
            <w:pPr>
              <w:jc w:val="both"/>
              <w:rPr>
                <w:sz w:val="20"/>
                <w:szCs w:val="20"/>
              </w:rPr>
            </w:pPr>
            <w:r>
              <w:rPr>
                <w:sz w:val="20"/>
                <w:szCs w:val="20"/>
              </w:rPr>
              <w:t xml:space="preserve">The function of </w:t>
            </w:r>
            <w:r w:rsidR="00B645EE" w:rsidRPr="00B645EE">
              <w:rPr>
                <w:sz w:val="20"/>
                <w:szCs w:val="20"/>
              </w:rPr>
              <w:t xml:space="preserve">OLR is to create and maintain harmonious relations between CDCR Management and the Labor Organizations. OLR makes every effort to resolve issues at the lowest possible level through effective and proactive communications. </w:t>
            </w:r>
            <w:r w:rsidR="00212DDB">
              <w:rPr>
                <w:sz w:val="20"/>
                <w:szCs w:val="20"/>
              </w:rPr>
              <w:t xml:space="preserve"> </w:t>
            </w:r>
            <w:r w:rsidR="00B645EE" w:rsidRPr="00B645EE">
              <w:rPr>
                <w:sz w:val="20"/>
                <w:szCs w:val="20"/>
              </w:rPr>
              <w:t>OLR assists CDCR Management and Institutional Labor Relations Analysts with the following:</w:t>
            </w:r>
            <w:r w:rsidR="00E72077">
              <w:rPr>
                <w:sz w:val="20"/>
                <w:szCs w:val="20"/>
              </w:rPr>
              <w:t xml:space="preserve"> </w:t>
            </w:r>
            <w:r w:rsidR="002D7B93">
              <w:rPr>
                <w:sz w:val="20"/>
                <w:szCs w:val="20"/>
              </w:rPr>
              <w:t>a</w:t>
            </w:r>
            <w:r w:rsidR="00E72077">
              <w:rPr>
                <w:sz w:val="20"/>
                <w:szCs w:val="20"/>
              </w:rPr>
              <w:t xml:space="preserve">) </w:t>
            </w:r>
            <w:r w:rsidR="00B645EE" w:rsidRPr="00B645EE">
              <w:rPr>
                <w:sz w:val="20"/>
                <w:szCs w:val="20"/>
              </w:rPr>
              <w:t>Notifying and meeting with Labor Organizations regarding changes within the department</w:t>
            </w:r>
            <w:r w:rsidR="00E72077">
              <w:rPr>
                <w:sz w:val="20"/>
                <w:szCs w:val="20"/>
              </w:rPr>
              <w:t xml:space="preserve">; </w:t>
            </w:r>
            <w:r w:rsidR="002D7B93">
              <w:rPr>
                <w:sz w:val="20"/>
                <w:szCs w:val="20"/>
              </w:rPr>
              <w:t>b</w:t>
            </w:r>
            <w:r w:rsidR="00E72077">
              <w:rPr>
                <w:sz w:val="20"/>
                <w:szCs w:val="20"/>
              </w:rPr>
              <w:t xml:space="preserve">) </w:t>
            </w:r>
            <w:r w:rsidR="00B645EE" w:rsidRPr="00B645EE">
              <w:rPr>
                <w:sz w:val="20"/>
                <w:szCs w:val="20"/>
              </w:rPr>
              <w:t>Provides guidance and consultation surrounding labor related issues</w:t>
            </w:r>
            <w:r w:rsidR="00E72077">
              <w:rPr>
                <w:sz w:val="20"/>
                <w:szCs w:val="20"/>
              </w:rPr>
              <w:t xml:space="preserve">; </w:t>
            </w:r>
            <w:r w:rsidR="002D7B93">
              <w:rPr>
                <w:sz w:val="20"/>
                <w:szCs w:val="20"/>
              </w:rPr>
              <w:t>c</w:t>
            </w:r>
            <w:r w:rsidR="00E72077">
              <w:rPr>
                <w:sz w:val="20"/>
                <w:szCs w:val="20"/>
              </w:rPr>
              <w:t xml:space="preserve">) </w:t>
            </w:r>
            <w:r w:rsidR="00B645EE" w:rsidRPr="00B645EE">
              <w:rPr>
                <w:sz w:val="20"/>
                <w:szCs w:val="20"/>
              </w:rPr>
              <w:t>Employee grievances and complaints</w:t>
            </w:r>
            <w:r w:rsidR="00E72077">
              <w:rPr>
                <w:sz w:val="20"/>
                <w:szCs w:val="20"/>
              </w:rPr>
              <w:t xml:space="preserve">; </w:t>
            </w:r>
            <w:r w:rsidR="002D7B93">
              <w:rPr>
                <w:sz w:val="20"/>
                <w:szCs w:val="20"/>
              </w:rPr>
              <w:t>d</w:t>
            </w:r>
            <w:r w:rsidR="00E72077">
              <w:rPr>
                <w:sz w:val="20"/>
                <w:szCs w:val="20"/>
              </w:rPr>
              <w:t xml:space="preserve">) </w:t>
            </w:r>
            <w:r w:rsidR="00B645EE" w:rsidRPr="00B645EE">
              <w:rPr>
                <w:sz w:val="20"/>
                <w:szCs w:val="20"/>
              </w:rPr>
              <w:t>Unfair labor practice charges</w:t>
            </w:r>
            <w:r w:rsidR="00E72077">
              <w:rPr>
                <w:sz w:val="20"/>
                <w:szCs w:val="20"/>
              </w:rPr>
              <w:t xml:space="preserve">; </w:t>
            </w:r>
            <w:r w:rsidR="002D7B93">
              <w:rPr>
                <w:sz w:val="20"/>
                <w:szCs w:val="20"/>
              </w:rPr>
              <w:t>e</w:t>
            </w:r>
            <w:r w:rsidR="00E72077">
              <w:rPr>
                <w:sz w:val="20"/>
                <w:szCs w:val="20"/>
              </w:rPr>
              <w:t xml:space="preserve">) </w:t>
            </w:r>
            <w:r w:rsidR="00B645EE" w:rsidRPr="00B645EE">
              <w:rPr>
                <w:sz w:val="20"/>
                <w:szCs w:val="20"/>
              </w:rPr>
              <w:t>Arbitrations and related court litigation</w:t>
            </w:r>
            <w:r w:rsidR="00E72077">
              <w:rPr>
                <w:sz w:val="20"/>
                <w:szCs w:val="20"/>
              </w:rPr>
              <w:t xml:space="preserve">; </w:t>
            </w:r>
            <w:r w:rsidR="002D7B93">
              <w:rPr>
                <w:sz w:val="20"/>
                <w:szCs w:val="20"/>
              </w:rPr>
              <w:t>f</w:t>
            </w:r>
            <w:r w:rsidR="00E72077">
              <w:rPr>
                <w:sz w:val="20"/>
                <w:szCs w:val="20"/>
              </w:rPr>
              <w:t xml:space="preserve">) </w:t>
            </w:r>
            <w:r w:rsidR="00B645EE" w:rsidRPr="00B645EE">
              <w:rPr>
                <w:sz w:val="20"/>
                <w:szCs w:val="20"/>
              </w:rPr>
              <w:t>Labor relations training</w:t>
            </w:r>
            <w:r w:rsidR="00E72077">
              <w:rPr>
                <w:sz w:val="20"/>
                <w:szCs w:val="20"/>
              </w:rPr>
              <w:t xml:space="preserve">; </w:t>
            </w:r>
            <w:r w:rsidR="002D7B93">
              <w:rPr>
                <w:sz w:val="20"/>
                <w:szCs w:val="20"/>
              </w:rPr>
              <w:t>g</w:t>
            </w:r>
            <w:r w:rsidR="00E72077">
              <w:rPr>
                <w:sz w:val="20"/>
                <w:szCs w:val="20"/>
              </w:rPr>
              <w:t xml:space="preserve">) </w:t>
            </w:r>
            <w:r w:rsidR="002D7B93">
              <w:rPr>
                <w:sz w:val="20"/>
                <w:szCs w:val="20"/>
              </w:rPr>
              <w:t xml:space="preserve">Labor contract interpretation; h) </w:t>
            </w:r>
            <w:r w:rsidR="00B645EE" w:rsidRPr="00B645EE">
              <w:rPr>
                <w:sz w:val="20"/>
                <w:szCs w:val="20"/>
              </w:rPr>
              <w:t>Labor contract negotiations</w:t>
            </w:r>
            <w:r w:rsidR="002D7B93">
              <w:rPr>
                <w:sz w:val="20"/>
                <w:szCs w:val="20"/>
              </w:rPr>
              <w:t xml:space="preserve">; i) </w:t>
            </w:r>
            <w:r w:rsidR="00B645EE" w:rsidRPr="00B645EE">
              <w:rPr>
                <w:sz w:val="20"/>
                <w:szCs w:val="20"/>
              </w:rPr>
              <w:t>Staff support which includes assisting the institutional Labor Relations Analysts</w:t>
            </w:r>
            <w:r w:rsidR="002D7B93">
              <w:rPr>
                <w:sz w:val="20"/>
                <w:szCs w:val="20"/>
              </w:rPr>
              <w:t>.</w:t>
            </w:r>
          </w:p>
        </w:tc>
      </w:tr>
      <w:tr w:rsidR="002E1CA3" w:rsidRPr="002E1CA3" w14:paraId="5F647455" w14:textId="77777777" w:rsidTr="001A08E0">
        <w:tc>
          <w:tcPr>
            <w:tcW w:w="10808" w:type="dxa"/>
            <w:gridSpan w:val="10"/>
            <w:tcBorders>
              <w:bottom w:val="single" w:sz="4" w:space="0" w:color="auto"/>
            </w:tcBorders>
            <w:shd w:val="clear" w:color="auto" w:fill="A6A6A6" w:themeFill="background1" w:themeFillShade="A6"/>
          </w:tcPr>
          <w:p w14:paraId="19F4CCE0" w14:textId="77777777" w:rsidR="00F20EC9" w:rsidRPr="002E1CA3" w:rsidRDefault="00F20EC9" w:rsidP="001A08E0">
            <w:pPr>
              <w:jc w:val="both"/>
              <w:rPr>
                <w:b/>
                <w:sz w:val="20"/>
                <w:szCs w:val="20"/>
              </w:rPr>
            </w:pPr>
            <w:r w:rsidRPr="002E1CA3">
              <w:rPr>
                <w:b/>
                <w:sz w:val="20"/>
                <w:szCs w:val="20"/>
              </w:rPr>
              <w:t>GENERAL STATEMENT</w:t>
            </w:r>
          </w:p>
        </w:tc>
      </w:tr>
      <w:tr w:rsidR="00F77711" w:rsidRPr="00F77711" w14:paraId="5B4F159C" w14:textId="77777777" w:rsidTr="001A08E0">
        <w:tc>
          <w:tcPr>
            <w:tcW w:w="10808" w:type="dxa"/>
            <w:gridSpan w:val="10"/>
            <w:tcBorders>
              <w:top w:val="single" w:sz="4" w:space="0" w:color="auto"/>
              <w:left w:val="single" w:sz="4" w:space="0" w:color="auto"/>
              <w:bottom w:val="nil"/>
              <w:right w:val="single" w:sz="4" w:space="0" w:color="auto"/>
            </w:tcBorders>
          </w:tcPr>
          <w:p w14:paraId="2BCFBB3E" w14:textId="77777777" w:rsidR="00F20EC9" w:rsidRPr="00F77711" w:rsidRDefault="00F20EC9" w:rsidP="001A08E0">
            <w:pPr>
              <w:jc w:val="both"/>
              <w:rPr>
                <w:b/>
                <w:color w:val="7F7F7F" w:themeColor="text1" w:themeTint="80"/>
                <w:sz w:val="16"/>
                <w:szCs w:val="16"/>
              </w:rPr>
            </w:pPr>
            <w:r w:rsidRPr="00F77711">
              <w:rPr>
                <w:b/>
                <w:color w:val="7F7F7F" w:themeColor="text1" w:themeTint="80"/>
                <w:sz w:val="16"/>
                <w:szCs w:val="16"/>
              </w:rPr>
              <w:t>BRIEFLY (1 OR 2 sentences) DESCRIBE THE POSITION’S ORGANIZATIONAL SETTING AND MAJOR FUNCTIONS</w:t>
            </w:r>
          </w:p>
        </w:tc>
      </w:tr>
      <w:tr w:rsidR="002E1CA3" w:rsidRPr="002E1CA3" w14:paraId="17D9D29E" w14:textId="77777777" w:rsidTr="001A08E0">
        <w:tc>
          <w:tcPr>
            <w:tcW w:w="10808" w:type="dxa"/>
            <w:gridSpan w:val="10"/>
            <w:tcBorders>
              <w:top w:val="nil"/>
              <w:bottom w:val="single" w:sz="4" w:space="0" w:color="auto"/>
            </w:tcBorders>
          </w:tcPr>
          <w:p w14:paraId="03FCE495" w14:textId="77777777" w:rsidR="00F20EC9" w:rsidRPr="002E1CA3" w:rsidRDefault="000575AF" w:rsidP="001A08E0">
            <w:pPr>
              <w:jc w:val="both"/>
              <w:rPr>
                <w:sz w:val="20"/>
                <w:szCs w:val="20"/>
              </w:rPr>
            </w:pPr>
            <w:r w:rsidRPr="000575AF">
              <w:rPr>
                <w:sz w:val="20"/>
                <w:szCs w:val="20"/>
              </w:rPr>
              <w:t xml:space="preserve">Under the general direction of the Labor Relations Manager I, </w:t>
            </w:r>
            <w:r w:rsidR="00DA32E3">
              <w:rPr>
                <w:sz w:val="20"/>
                <w:szCs w:val="20"/>
              </w:rPr>
              <w:t xml:space="preserve">Program, Training and Special Projects Unit, </w:t>
            </w:r>
            <w:r w:rsidRPr="000575AF">
              <w:rPr>
                <w:sz w:val="20"/>
                <w:szCs w:val="20"/>
              </w:rPr>
              <w:t xml:space="preserve">the Labor Relations </w:t>
            </w:r>
            <w:r w:rsidR="003E6B46">
              <w:rPr>
                <w:sz w:val="20"/>
                <w:szCs w:val="20"/>
              </w:rPr>
              <w:t>Specialist</w:t>
            </w:r>
            <w:r w:rsidRPr="000575AF">
              <w:rPr>
                <w:sz w:val="20"/>
                <w:szCs w:val="20"/>
              </w:rPr>
              <w:t xml:space="preserve"> </w:t>
            </w:r>
            <w:r w:rsidR="00DA32E3">
              <w:rPr>
                <w:sz w:val="20"/>
                <w:szCs w:val="20"/>
              </w:rPr>
              <w:t xml:space="preserve">will </w:t>
            </w:r>
            <w:r w:rsidR="003E6B46">
              <w:rPr>
                <w:sz w:val="20"/>
                <w:szCs w:val="20"/>
              </w:rPr>
              <w:t xml:space="preserve">be responsible for </w:t>
            </w:r>
            <w:r w:rsidR="001A31F6">
              <w:rPr>
                <w:sz w:val="20"/>
                <w:szCs w:val="20"/>
              </w:rPr>
              <w:t xml:space="preserve">responding to </w:t>
            </w:r>
            <w:r w:rsidR="00DA32E3">
              <w:rPr>
                <w:sz w:val="20"/>
                <w:szCs w:val="20"/>
              </w:rPr>
              <w:t xml:space="preserve">topics/issues which may overlap and cross units and </w:t>
            </w:r>
            <w:r w:rsidRPr="000575AF">
              <w:rPr>
                <w:sz w:val="20"/>
                <w:szCs w:val="20"/>
              </w:rPr>
              <w:t xml:space="preserve">perform a wide variety of analytical staff work relating to grievances, arbitrations, and labor negotiations.  The Labor Relations </w:t>
            </w:r>
            <w:r w:rsidR="001A31F6">
              <w:rPr>
                <w:sz w:val="20"/>
                <w:szCs w:val="20"/>
              </w:rPr>
              <w:t>Specialist</w:t>
            </w:r>
            <w:r w:rsidRPr="000575AF">
              <w:rPr>
                <w:sz w:val="20"/>
                <w:szCs w:val="20"/>
              </w:rPr>
              <w:t xml:space="preserve"> will act as a management representative and perform the following duties:</w:t>
            </w:r>
          </w:p>
        </w:tc>
      </w:tr>
      <w:tr w:rsidR="002E1CA3" w:rsidRPr="002E1CA3" w14:paraId="39FB054C" w14:textId="77777777" w:rsidTr="001A08E0">
        <w:tc>
          <w:tcPr>
            <w:tcW w:w="1437" w:type="dxa"/>
            <w:tcBorders>
              <w:top w:val="single" w:sz="4" w:space="0" w:color="auto"/>
              <w:bottom w:val="single" w:sz="4" w:space="0" w:color="auto"/>
            </w:tcBorders>
            <w:shd w:val="clear" w:color="auto" w:fill="A6A6A6" w:themeFill="background1" w:themeFillShade="A6"/>
          </w:tcPr>
          <w:p w14:paraId="1A71AA81" w14:textId="77777777" w:rsidR="00F20EC9" w:rsidRPr="002E1CA3" w:rsidRDefault="00F20EC9" w:rsidP="001A08E0">
            <w:pPr>
              <w:jc w:val="both"/>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A6A6A6" w:themeFill="background1" w:themeFillShade="A6"/>
          </w:tcPr>
          <w:p w14:paraId="15A6C5B2" w14:textId="77777777" w:rsidR="00F20EC9" w:rsidRPr="002E1CA3" w:rsidRDefault="00F20EC9" w:rsidP="001A08E0">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2E1CA3" w14:paraId="6C5457FF" w14:textId="77777777" w:rsidTr="001A08E0">
        <w:tc>
          <w:tcPr>
            <w:tcW w:w="1437" w:type="dxa"/>
            <w:tcBorders>
              <w:top w:val="single" w:sz="4" w:space="0" w:color="auto"/>
              <w:bottom w:val="nil"/>
            </w:tcBorders>
            <w:shd w:val="clear" w:color="auto" w:fill="auto"/>
          </w:tcPr>
          <w:p w14:paraId="6E0700F5" w14:textId="77777777" w:rsidR="00F20EC9" w:rsidRPr="002E1CA3" w:rsidRDefault="00F20EC9" w:rsidP="001A08E0">
            <w:pPr>
              <w:jc w:val="both"/>
              <w:rPr>
                <w:sz w:val="20"/>
                <w:szCs w:val="20"/>
              </w:rPr>
            </w:pPr>
          </w:p>
        </w:tc>
        <w:tc>
          <w:tcPr>
            <w:tcW w:w="9371" w:type="dxa"/>
            <w:gridSpan w:val="9"/>
            <w:tcBorders>
              <w:top w:val="single" w:sz="4" w:space="0" w:color="auto"/>
              <w:bottom w:val="nil"/>
            </w:tcBorders>
            <w:shd w:val="clear" w:color="auto" w:fill="auto"/>
          </w:tcPr>
          <w:p w14:paraId="1DBCBABB" w14:textId="77777777" w:rsidR="00F20EC9" w:rsidRPr="002E1CA3" w:rsidRDefault="00F20EC9" w:rsidP="001A08E0">
            <w:pPr>
              <w:jc w:val="both"/>
              <w:rPr>
                <w:b/>
                <w:sz w:val="20"/>
                <w:szCs w:val="20"/>
              </w:rPr>
            </w:pPr>
            <w:r w:rsidRPr="002E1CA3">
              <w:rPr>
                <w:b/>
                <w:sz w:val="20"/>
                <w:szCs w:val="20"/>
              </w:rPr>
              <w:t>ESSENTIAL FUNCTIONS</w:t>
            </w:r>
          </w:p>
        </w:tc>
      </w:tr>
      <w:tr w:rsidR="002E1CA3" w:rsidRPr="002E1CA3" w14:paraId="6D0CCE63" w14:textId="77777777" w:rsidTr="001A08E0">
        <w:tc>
          <w:tcPr>
            <w:tcW w:w="1437" w:type="dxa"/>
            <w:tcBorders>
              <w:top w:val="nil"/>
              <w:bottom w:val="nil"/>
              <w:right w:val="single" w:sz="4" w:space="0" w:color="auto"/>
            </w:tcBorders>
            <w:shd w:val="clear" w:color="auto" w:fill="auto"/>
          </w:tcPr>
          <w:p w14:paraId="7AC0B716" w14:textId="77777777" w:rsidR="00763025" w:rsidRPr="002E1CA3" w:rsidRDefault="00212DDB" w:rsidP="001A08E0">
            <w:pPr>
              <w:jc w:val="both"/>
              <w:rPr>
                <w:sz w:val="20"/>
                <w:szCs w:val="20"/>
              </w:rPr>
            </w:pPr>
            <w:r>
              <w:rPr>
                <w:sz w:val="20"/>
                <w:szCs w:val="20"/>
              </w:rPr>
              <w:t>35</w:t>
            </w:r>
            <w:r w:rsidR="00CD0D6A" w:rsidRPr="002E1CA3">
              <w:rPr>
                <w:sz w:val="20"/>
                <w:szCs w:val="20"/>
              </w:rPr>
              <w:t>%</w:t>
            </w:r>
          </w:p>
        </w:tc>
        <w:tc>
          <w:tcPr>
            <w:tcW w:w="9371" w:type="dxa"/>
            <w:gridSpan w:val="9"/>
            <w:tcBorders>
              <w:top w:val="nil"/>
              <w:left w:val="single" w:sz="4" w:space="0" w:color="auto"/>
              <w:bottom w:val="nil"/>
            </w:tcBorders>
            <w:shd w:val="clear" w:color="auto" w:fill="auto"/>
          </w:tcPr>
          <w:p w14:paraId="4E3CC519" w14:textId="77777777" w:rsidR="00763025" w:rsidRDefault="00725904" w:rsidP="001A08E0">
            <w:pPr>
              <w:jc w:val="both"/>
              <w:rPr>
                <w:sz w:val="20"/>
                <w:szCs w:val="20"/>
              </w:rPr>
            </w:pPr>
            <w:r>
              <w:rPr>
                <w:sz w:val="20"/>
                <w:szCs w:val="20"/>
              </w:rPr>
              <w:t xml:space="preserve">Provide guidance and responses </w:t>
            </w:r>
            <w:r w:rsidR="00DA32E3">
              <w:rPr>
                <w:sz w:val="20"/>
                <w:szCs w:val="20"/>
              </w:rPr>
              <w:t>on topics/issues which may overlap and cross units, r</w:t>
            </w:r>
            <w:r w:rsidR="00936ED9" w:rsidRPr="00AB58AE">
              <w:rPr>
                <w:sz w:val="20"/>
                <w:szCs w:val="20"/>
              </w:rPr>
              <w:t xml:space="preserve">esearch various Memorandums of Understanding and State Personnel Board laws and rules, Departmental Operations Manual, California Code of Regulations, California Department of Human Resources (CalHR) manuals, laws and policies of labor administration, Departmental policies, etc. to obtain necessary information </w:t>
            </w:r>
            <w:r w:rsidR="00212DDB">
              <w:rPr>
                <w:sz w:val="20"/>
                <w:szCs w:val="20"/>
              </w:rPr>
              <w:t xml:space="preserve">to assist Programs on labor related questions or concerns; </w:t>
            </w:r>
            <w:r>
              <w:rPr>
                <w:sz w:val="20"/>
                <w:szCs w:val="20"/>
              </w:rPr>
              <w:t xml:space="preserve">lead, </w:t>
            </w:r>
            <w:r w:rsidR="00212DDB">
              <w:rPr>
                <w:sz w:val="20"/>
                <w:szCs w:val="20"/>
              </w:rPr>
              <w:t xml:space="preserve">assist and complete special projects; </w:t>
            </w:r>
            <w:r w:rsidR="00936ED9" w:rsidRPr="00AB58AE">
              <w:rPr>
                <w:sz w:val="20"/>
                <w:szCs w:val="20"/>
              </w:rPr>
              <w:t>prepare responses to departmental level grievances and disputes. Conducts grievance conferences, as needed</w:t>
            </w:r>
            <w:r w:rsidR="007337E0">
              <w:rPr>
                <w:sz w:val="20"/>
                <w:szCs w:val="20"/>
              </w:rPr>
              <w:t xml:space="preserve"> and m</w:t>
            </w:r>
            <w:r w:rsidR="00936ED9" w:rsidRPr="00AB58AE">
              <w:rPr>
                <w:sz w:val="20"/>
                <w:szCs w:val="20"/>
              </w:rPr>
              <w:t>eets with employees, supervisors, and labor representatives concerning complaints and potential or actual grievances.</w:t>
            </w:r>
            <w:r w:rsidR="007337E0">
              <w:rPr>
                <w:sz w:val="20"/>
                <w:szCs w:val="20"/>
              </w:rPr>
              <w:t xml:space="preserve">  .</w:t>
            </w:r>
          </w:p>
          <w:p w14:paraId="0C621E89" w14:textId="77777777" w:rsidR="00212DDB" w:rsidRDefault="00212DDB" w:rsidP="001A08E0">
            <w:pPr>
              <w:jc w:val="both"/>
              <w:rPr>
                <w:sz w:val="20"/>
                <w:szCs w:val="20"/>
              </w:rPr>
            </w:pPr>
          </w:p>
          <w:p w14:paraId="2B3A2811" w14:textId="77777777" w:rsidR="00212DDB" w:rsidRDefault="00212DDB" w:rsidP="001A08E0">
            <w:pPr>
              <w:jc w:val="both"/>
              <w:rPr>
                <w:sz w:val="20"/>
                <w:szCs w:val="20"/>
              </w:rPr>
            </w:pPr>
          </w:p>
          <w:p w14:paraId="711FD3CA" w14:textId="77777777" w:rsidR="002C574F" w:rsidRPr="00AB58AE" w:rsidRDefault="002C574F" w:rsidP="001A08E0">
            <w:pPr>
              <w:jc w:val="both"/>
              <w:rPr>
                <w:sz w:val="20"/>
                <w:szCs w:val="20"/>
              </w:rPr>
            </w:pPr>
          </w:p>
        </w:tc>
      </w:tr>
      <w:tr w:rsidR="00DA32E3" w:rsidRPr="002E1CA3" w14:paraId="3E5620C8" w14:textId="77777777" w:rsidTr="001A08E0">
        <w:tc>
          <w:tcPr>
            <w:tcW w:w="1437" w:type="dxa"/>
            <w:tcBorders>
              <w:top w:val="nil"/>
              <w:bottom w:val="nil"/>
              <w:right w:val="single" w:sz="4" w:space="0" w:color="auto"/>
            </w:tcBorders>
            <w:shd w:val="clear" w:color="auto" w:fill="auto"/>
          </w:tcPr>
          <w:p w14:paraId="1F569C49" w14:textId="77777777" w:rsidR="00DA32E3" w:rsidRDefault="00DA32E3" w:rsidP="001A08E0">
            <w:pPr>
              <w:jc w:val="both"/>
              <w:rPr>
                <w:sz w:val="20"/>
                <w:szCs w:val="20"/>
              </w:rPr>
            </w:pPr>
            <w:r>
              <w:rPr>
                <w:sz w:val="20"/>
                <w:szCs w:val="20"/>
              </w:rPr>
              <w:lastRenderedPageBreak/>
              <w:t xml:space="preserve">35% </w:t>
            </w:r>
          </w:p>
          <w:p w14:paraId="58B65AC9" w14:textId="77777777" w:rsidR="00DA32E3" w:rsidRPr="002E1CA3" w:rsidRDefault="00DA32E3" w:rsidP="001A08E0">
            <w:pPr>
              <w:jc w:val="both"/>
              <w:rPr>
                <w:sz w:val="20"/>
                <w:szCs w:val="20"/>
              </w:rPr>
            </w:pPr>
          </w:p>
        </w:tc>
        <w:tc>
          <w:tcPr>
            <w:tcW w:w="9371" w:type="dxa"/>
            <w:gridSpan w:val="9"/>
            <w:tcBorders>
              <w:top w:val="nil"/>
              <w:left w:val="single" w:sz="4" w:space="0" w:color="auto"/>
              <w:bottom w:val="nil"/>
            </w:tcBorders>
            <w:shd w:val="clear" w:color="auto" w:fill="auto"/>
          </w:tcPr>
          <w:p w14:paraId="66C5A8AF" w14:textId="77777777" w:rsidR="00DA32E3" w:rsidRDefault="00725904" w:rsidP="001A08E0">
            <w:pPr>
              <w:jc w:val="both"/>
              <w:rPr>
                <w:sz w:val="20"/>
                <w:szCs w:val="20"/>
              </w:rPr>
            </w:pPr>
            <w:r>
              <w:rPr>
                <w:sz w:val="20"/>
                <w:szCs w:val="20"/>
              </w:rPr>
              <w:t xml:space="preserve">Provide guidance and responses on </w:t>
            </w:r>
            <w:r w:rsidR="00DA32E3">
              <w:rPr>
                <w:sz w:val="20"/>
                <w:szCs w:val="20"/>
              </w:rPr>
              <w:t>topics/issues which may overlap and cross units, r</w:t>
            </w:r>
            <w:r w:rsidR="00DA32E3" w:rsidRPr="00AB58AE">
              <w:rPr>
                <w:sz w:val="20"/>
                <w:szCs w:val="20"/>
              </w:rPr>
              <w:t>esearch information and present management’s position at various venues such as mini-arbitration, Board of Adjustment Hearings, arbitrations and Unfair Labor Practice conferences/hearings. Research/develop recommended responses to assignments, correspondence, and questions referred to the OLR from various stakeholders.</w:t>
            </w:r>
          </w:p>
          <w:p w14:paraId="47E52F58" w14:textId="77777777" w:rsidR="002C574F" w:rsidRPr="00AB58AE" w:rsidRDefault="002C574F" w:rsidP="001A08E0">
            <w:pPr>
              <w:jc w:val="both"/>
              <w:rPr>
                <w:sz w:val="20"/>
                <w:szCs w:val="20"/>
              </w:rPr>
            </w:pPr>
          </w:p>
        </w:tc>
      </w:tr>
      <w:tr w:rsidR="00DA32E3" w:rsidRPr="002E1CA3" w14:paraId="711A7EAE" w14:textId="77777777" w:rsidTr="001A08E0">
        <w:tc>
          <w:tcPr>
            <w:tcW w:w="1437" w:type="dxa"/>
            <w:tcBorders>
              <w:top w:val="nil"/>
              <w:bottom w:val="nil"/>
              <w:right w:val="single" w:sz="4" w:space="0" w:color="auto"/>
            </w:tcBorders>
            <w:shd w:val="clear" w:color="auto" w:fill="auto"/>
          </w:tcPr>
          <w:p w14:paraId="09345C05" w14:textId="77777777" w:rsidR="00DA32E3" w:rsidRDefault="00DA32E3" w:rsidP="001A08E0">
            <w:pPr>
              <w:jc w:val="both"/>
              <w:rPr>
                <w:sz w:val="20"/>
                <w:szCs w:val="20"/>
              </w:rPr>
            </w:pPr>
            <w:r>
              <w:rPr>
                <w:sz w:val="20"/>
                <w:szCs w:val="20"/>
              </w:rPr>
              <w:t>2</w:t>
            </w:r>
            <w:r w:rsidR="00212DDB">
              <w:rPr>
                <w:sz w:val="20"/>
                <w:szCs w:val="20"/>
              </w:rPr>
              <w:t>5</w:t>
            </w:r>
            <w:r>
              <w:rPr>
                <w:sz w:val="20"/>
                <w:szCs w:val="20"/>
              </w:rPr>
              <w:t>%</w:t>
            </w:r>
          </w:p>
          <w:p w14:paraId="38BAEA9B" w14:textId="77777777" w:rsidR="00DA32E3" w:rsidRPr="002E1CA3" w:rsidRDefault="00DA32E3" w:rsidP="001A08E0">
            <w:pPr>
              <w:jc w:val="both"/>
              <w:rPr>
                <w:sz w:val="20"/>
                <w:szCs w:val="20"/>
              </w:rPr>
            </w:pPr>
          </w:p>
        </w:tc>
        <w:tc>
          <w:tcPr>
            <w:tcW w:w="9371" w:type="dxa"/>
            <w:gridSpan w:val="9"/>
            <w:tcBorders>
              <w:top w:val="nil"/>
              <w:left w:val="single" w:sz="4" w:space="0" w:color="auto"/>
              <w:bottom w:val="nil"/>
            </w:tcBorders>
            <w:shd w:val="clear" w:color="auto" w:fill="auto"/>
          </w:tcPr>
          <w:p w14:paraId="75C71E63" w14:textId="77777777" w:rsidR="00DA32E3" w:rsidRDefault="00725904" w:rsidP="001A08E0">
            <w:pPr>
              <w:jc w:val="both"/>
              <w:rPr>
                <w:sz w:val="20"/>
                <w:szCs w:val="20"/>
              </w:rPr>
            </w:pPr>
            <w:r>
              <w:rPr>
                <w:sz w:val="20"/>
                <w:szCs w:val="20"/>
              </w:rPr>
              <w:t xml:space="preserve">Provide guidance and responses </w:t>
            </w:r>
            <w:r w:rsidR="00DA32E3">
              <w:rPr>
                <w:sz w:val="20"/>
                <w:szCs w:val="20"/>
              </w:rPr>
              <w:t xml:space="preserve">on topics/issues which may overlap and cross units, </w:t>
            </w:r>
            <w:r w:rsidR="00212DDB">
              <w:rPr>
                <w:sz w:val="20"/>
                <w:szCs w:val="20"/>
              </w:rPr>
              <w:t xml:space="preserve">will </w:t>
            </w:r>
            <w:r w:rsidR="00DA32E3">
              <w:rPr>
                <w:sz w:val="20"/>
                <w:szCs w:val="20"/>
              </w:rPr>
              <w:t>a</w:t>
            </w:r>
            <w:r w:rsidR="00DA32E3" w:rsidRPr="00AB58AE">
              <w:rPr>
                <w:sz w:val="20"/>
                <w:szCs w:val="20"/>
              </w:rPr>
              <w:t xml:space="preserve">dvise management and staff regarding interpretation and application of contract provisions for employee contracts. Identify potential statewide labor impact issues. </w:t>
            </w:r>
            <w:r w:rsidR="000E5370">
              <w:rPr>
                <w:sz w:val="20"/>
                <w:szCs w:val="20"/>
              </w:rPr>
              <w:t>Responsible for</w:t>
            </w:r>
            <w:r>
              <w:rPr>
                <w:sz w:val="20"/>
                <w:szCs w:val="20"/>
              </w:rPr>
              <w:t xml:space="preserve"> facilitating</w:t>
            </w:r>
            <w:r w:rsidR="000E5370">
              <w:rPr>
                <w:sz w:val="20"/>
                <w:szCs w:val="20"/>
              </w:rPr>
              <w:t xml:space="preserve"> </w:t>
            </w:r>
            <w:r w:rsidR="00212DDB">
              <w:rPr>
                <w:sz w:val="20"/>
                <w:szCs w:val="20"/>
              </w:rPr>
              <w:t xml:space="preserve">labor related </w:t>
            </w:r>
            <w:r w:rsidR="00DA32E3" w:rsidRPr="00AB58AE">
              <w:rPr>
                <w:sz w:val="20"/>
                <w:szCs w:val="20"/>
              </w:rPr>
              <w:t>training</w:t>
            </w:r>
            <w:r w:rsidR="00212DDB">
              <w:rPr>
                <w:sz w:val="20"/>
                <w:szCs w:val="20"/>
              </w:rPr>
              <w:t xml:space="preserve"> within the OLR and to various stakeholders</w:t>
            </w:r>
            <w:r w:rsidR="00DA32E3" w:rsidRPr="00AB58AE">
              <w:rPr>
                <w:sz w:val="20"/>
                <w:szCs w:val="20"/>
              </w:rPr>
              <w:t xml:space="preserve">. Participate as a departmental management representative on Joint Labor Management Committee, Meet and </w:t>
            </w:r>
            <w:r w:rsidR="007337E0">
              <w:rPr>
                <w:sz w:val="20"/>
                <w:szCs w:val="20"/>
              </w:rPr>
              <w:t>Discuss and Meet and Confers, as needed</w:t>
            </w:r>
            <w:r w:rsidR="00DA32E3" w:rsidRPr="00AB58AE">
              <w:rPr>
                <w:sz w:val="20"/>
                <w:szCs w:val="20"/>
              </w:rPr>
              <w:t>. Meet with labor organization representatives to resolve issues. Perform the duties of note taker at various negotiations</w:t>
            </w:r>
            <w:r w:rsidR="000E5370">
              <w:rPr>
                <w:sz w:val="20"/>
                <w:szCs w:val="20"/>
              </w:rPr>
              <w:t>, when necessary</w:t>
            </w:r>
            <w:r w:rsidR="00DA32E3" w:rsidRPr="00AB58AE">
              <w:rPr>
                <w:sz w:val="20"/>
                <w:szCs w:val="20"/>
              </w:rPr>
              <w:t>.</w:t>
            </w:r>
          </w:p>
          <w:p w14:paraId="72E5B33F" w14:textId="77777777" w:rsidR="00DA32E3" w:rsidRPr="00AB58AE" w:rsidRDefault="00DA32E3" w:rsidP="001A08E0">
            <w:pPr>
              <w:jc w:val="both"/>
              <w:rPr>
                <w:sz w:val="20"/>
                <w:szCs w:val="20"/>
              </w:rPr>
            </w:pPr>
          </w:p>
        </w:tc>
      </w:tr>
      <w:tr w:rsidR="002E1CA3" w:rsidRPr="002E1CA3" w14:paraId="0C7E5D0B" w14:textId="77777777" w:rsidTr="001A08E0">
        <w:tc>
          <w:tcPr>
            <w:tcW w:w="1437" w:type="dxa"/>
            <w:tcBorders>
              <w:top w:val="nil"/>
              <w:bottom w:val="nil"/>
              <w:right w:val="single" w:sz="4" w:space="0" w:color="auto"/>
            </w:tcBorders>
            <w:shd w:val="clear" w:color="auto" w:fill="auto"/>
          </w:tcPr>
          <w:p w14:paraId="207AD0B9" w14:textId="77777777" w:rsidR="00F20EC9" w:rsidRPr="002E1CA3" w:rsidRDefault="00F20EC9" w:rsidP="001A08E0">
            <w:pPr>
              <w:jc w:val="both"/>
              <w:rPr>
                <w:sz w:val="20"/>
                <w:szCs w:val="20"/>
              </w:rPr>
            </w:pPr>
          </w:p>
        </w:tc>
        <w:tc>
          <w:tcPr>
            <w:tcW w:w="9371" w:type="dxa"/>
            <w:gridSpan w:val="9"/>
            <w:tcBorders>
              <w:top w:val="nil"/>
              <w:left w:val="single" w:sz="4" w:space="0" w:color="auto"/>
              <w:bottom w:val="nil"/>
            </w:tcBorders>
            <w:shd w:val="clear" w:color="auto" w:fill="auto"/>
          </w:tcPr>
          <w:p w14:paraId="22A61842" w14:textId="77777777" w:rsidR="00F20EC9" w:rsidRDefault="00F20EC9" w:rsidP="001A08E0">
            <w:pPr>
              <w:jc w:val="both"/>
              <w:rPr>
                <w:b/>
                <w:sz w:val="20"/>
                <w:szCs w:val="20"/>
              </w:rPr>
            </w:pPr>
            <w:r w:rsidRPr="002E1CA3">
              <w:rPr>
                <w:b/>
                <w:sz w:val="20"/>
                <w:szCs w:val="20"/>
              </w:rPr>
              <w:t>MARGINAL FUNCTIONS</w:t>
            </w:r>
          </w:p>
          <w:p w14:paraId="58FD67A7" w14:textId="77777777" w:rsidR="00DF5537" w:rsidRPr="002E1CA3" w:rsidRDefault="00DF5537" w:rsidP="001A08E0">
            <w:pPr>
              <w:jc w:val="both"/>
              <w:rPr>
                <w:b/>
                <w:sz w:val="20"/>
                <w:szCs w:val="20"/>
              </w:rPr>
            </w:pPr>
          </w:p>
        </w:tc>
      </w:tr>
      <w:tr w:rsidR="002E1CA3" w:rsidRPr="002E1CA3" w14:paraId="17899497" w14:textId="77777777" w:rsidTr="001A08E0">
        <w:tc>
          <w:tcPr>
            <w:tcW w:w="1437" w:type="dxa"/>
            <w:tcBorders>
              <w:top w:val="nil"/>
              <w:bottom w:val="single" w:sz="4" w:space="0" w:color="auto"/>
              <w:right w:val="single" w:sz="4" w:space="0" w:color="auto"/>
            </w:tcBorders>
            <w:shd w:val="clear" w:color="auto" w:fill="auto"/>
          </w:tcPr>
          <w:p w14:paraId="66C42DA2" w14:textId="77777777" w:rsidR="00CD0D6A" w:rsidRPr="002E1CA3" w:rsidRDefault="00DF5537" w:rsidP="001A08E0">
            <w:pPr>
              <w:jc w:val="both"/>
              <w:rPr>
                <w:sz w:val="20"/>
                <w:szCs w:val="20"/>
              </w:rPr>
            </w:pPr>
            <w:r>
              <w:rPr>
                <w:sz w:val="20"/>
                <w:szCs w:val="20"/>
              </w:rPr>
              <w:t>5%</w:t>
            </w:r>
          </w:p>
        </w:tc>
        <w:tc>
          <w:tcPr>
            <w:tcW w:w="9371" w:type="dxa"/>
            <w:gridSpan w:val="9"/>
            <w:tcBorders>
              <w:top w:val="nil"/>
              <w:left w:val="single" w:sz="4" w:space="0" w:color="auto"/>
              <w:bottom w:val="single" w:sz="4" w:space="0" w:color="auto"/>
            </w:tcBorders>
            <w:shd w:val="clear" w:color="auto" w:fill="auto"/>
          </w:tcPr>
          <w:p w14:paraId="0F179A5D" w14:textId="77777777" w:rsidR="00CD0D6A" w:rsidRPr="002E1CA3" w:rsidRDefault="00661703" w:rsidP="001A08E0">
            <w:pPr>
              <w:jc w:val="both"/>
              <w:rPr>
                <w:sz w:val="20"/>
                <w:szCs w:val="20"/>
              </w:rPr>
            </w:pPr>
            <w:r>
              <w:rPr>
                <w:rFonts w:cs="Arial"/>
                <w:sz w:val="20"/>
              </w:rPr>
              <w:t xml:space="preserve">Travel as necessary.  </w:t>
            </w:r>
            <w:r w:rsidR="00401674" w:rsidRPr="00FA4327">
              <w:rPr>
                <w:rFonts w:cs="Arial"/>
                <w:sz w:val="20"/>
              </w:rPr>
              <w:t>Perform administrative duties including, but not limited to: adhere to Department policies, rules and procedures; submit administrative requests including leave, travel, and training in a timely and appropriate manner; accurately report time</w:t>
            </w:r>
            <w:r w:rsidR="00401674">
              <w:rPr>
                <w:rFonts w:cs="Arial"/>
                <w:sz w:val="20"/>
              </w:rPr>
              <w:t>,</w:t>
            </w:r>
            <w:r w:rsidR="00401674" w:rsidRPr="00FA4327">
              <w:rPr>
                <w:rFonts w:cs="Arial"/>
                <w:sz w:val="20"/>
              </w:rPr>
              <w:t xml:space="preserve"> and submit timesheets by the due date.</w:t>
            </w:r>
          </w:p>
        </w:tc>
      </w:tr>
      <w:tr w:rsidR="002E1CA3" w:rsidRPr="002E1CA3" w14:paraId="2F907C77" w14:textId="77777777" w:rsidTr="001A08E0">
        <w:tc>
          <w:tcPr>
            <w:tcW w:w="10808" w:type="dxa"/>
            <w:gridSpan w:val="10"/>
            <w:tcBorders>
              <w:top w:val="single" w:sz="4" w:space="0" w:color="auto"/>
              <w:bottom w:val="single" w:sz="4" w:space="0" w:color="auto"/>
            </w:tcBorders>
            <w:shd w:val="clear" w:color="auto" w:fill="A6A6A6" w:themeFill="background1" w:themeFillShade="A6"/>
          </w:tcPr>
          <w:p w14:paraId="14161E2E" w14:textId="77777777" w:rsidR="00CD0D6A" w:rsidRPr="002E1CA3" w:rsidRDefault="00BD13EC" w:rsidP="001A08E0">
            <w:pPr>
              <w:jc w:val="both"/>
              <w:rPr>
                <w:b/>
                <w:sz w:val="20"/>
                <w:szCs w:val="20"/>
              </w:rPr>
            </w:pPr>
            <w:r>
              <w:rPr>
                <w:b/>
                <w:sz w:val="20"/>
                <w:szCs w:val="20"/>
              </w:rPr>
              <w:t>SPECIAL</w:t>
            </w:r>
            <w:r w:rsidR="00CD0D6A" w:rsidRPr="002E1CA3">
              <w:rPr>
                <w:b/>
                <w:sz w:val="20"/>
                <w:szCs w:val="20"/>
              </w:rPr>
              <w:t xml:space="preserve"> REQUIREMENTS</w:t>
            </w:r>
          </w:p>
        </w:tc>
      </w:tr>
      <w:tr w:rsidR="002E1CA3" w:rsidRPr="002E1CA3" w14:paraId="08ED8D14" w14:textId="77777777" w:rsidTr="001A08E0">
        <w:trPr>
          <w:trHeight w:val="692"/>
        </w:trPr>
        <w:tc>
          <w:tcPr>
            <w:tcW w:w="10808" w:type="dxa"/>
            <w:gridSpan w:val="10"/>
            <w:tcBorders>
              <w:top w:val="single" w:sz="4" w:space="0" w:color="auto"/>
              <w:bottom w:val="single" w:sz="4" w:space="0" w:color="auto"/>
            </w:tcBorders>
            <w:shd w:val="clear" w:color="auto" w:fill="auto"/>
          </w:tcPr>
          <w:p w14:paraId="5503AC15" w14:textId="77777777" w:rsidR="007B2B75" w:rsidRPr="00E51F9E" w:rsidRDefault="00474A5B" w:rsidP="001A08E0">
            <w:pPr>
              <w:numPr>
                <w:ilvl w:val="0"/>
                <w:numId w:val="1"/>
              </w:numPr>
              <w:tabs>
                <w:tab w:val="left" w:pos="342"/>
                <w:tab w:val="right" w:pos="10620"/>
              </w:tabs>
              <w:jc w:val="both"/>
              <w:rPr>
                <w:rFonts w:cs="Arial"/>
                <w:b/>
              </w:rPr>
            </w:pPr>
            <w:r w:rsidRPr="00E51F9E">
              <w:t>CDCR does not recognize hostages for bargaining purposes. CDCR has a "NO HOSTAGE" policy and all prison inmates, visitors, nonemployees and employees shall be made aware of this.</w:t>
            </w:r>
          </w:p>
        </w:tc>
      </w:tr>
      <w:tr w:rsidR="00E51F9E" w:rsidRPr="002E1CA3" w14:paraId="5D9D4A66" w14:textId="77777777" w:rsidTr="001A08E0">
        <w:tc>
          <w:tcPr>
            <w:tcW w:w="10808" w:type="dxa"/>
            <w:gridSpan w:val="10"/>
            <w:tcBorders>
              <w:top w:val="single" w:sz="4" w:space="0" w:color="auto"/>
              <w:bottom w:val="single" w:sz="4" w:space="0" w:color="auto"/>
            </w:tcBorders>
            <w:shd w:val="clear" w:color="auto" w:fill="AEAAAA" w:themeFill="background2" w:themeFillShade="BF"/>
          </w:tcPr>
          <w:p w14:paraId="1C49FDE0" w14:textId="77777777" w:rsidR="00E51F9E" w:rsidRPr="00414FED" w:rsidRDefault="00E51F9E" w:rsidP="001A08E0">
            <w:pPr>
              <w:tabs>
                <w:tab w:val="left" w:pos="342"/>
                <w:tab w:val="right" w:pos="10620"/>
              </w:tabs>
              <w:rPr>
                <w:b/>
                <w:sz w:val="20"/>
                <w:szCs w:val="20"/>
              </w:rPr>
            </w:pPr>
            <w:r w:rsidRPr="00414FED">
              <w:rPr>
                <w:b/>
                <w:color w:val="000000"/>
                <w:sz w:val="20"/>
                <w:szCs w:val="20"/>
              </w:rPr>
              <w:t>CONSEQUENCE OF ERROR</w:t>
            </w:r>
          </w:p>
        </w:tc>
      </w:tr>
      <w:tr w:rsidR="00E51F9E" w:rsidRPr="002E1CA3" w14:paraId="77891761" w14:textId="77777777" w:rsidTr="001A08E0">
        <w:trPr>
          <w:trHeight w:val="737"/>
        </w:trPr>
        <w:tc>
          <w:tcPr>
            <w:tcW w:w="10808" w:type="dxa"/>
            <w:gridSpan w:val="10"/>
            <w:tcBorders>
              <w:top w:val="single" w:sz="4" w:space="0" w:color="auto"/>
              <w:bottom w:val="single" w:sz="4" w:space="0" w:color="auto"/>
            </w:tcBorders>
            <w:shd w:val="clear" w:color="auto" w:fill="auto"/>
          </w:tcPr>
          <w:p w14:paraId="763C0497" w14:textId="77777777" w:rsidR="00E51F9E" w:rsidRPr="00E51F9E" w:rsidRDefault="00E51F9E" w:rsidP="001A08E0">
            <w:pPr>
              <w:pStyle w:val="ListParagraph"/>
              <w:numPr>
                <w:ilvl w:val="0"/>
                <w:numId w:val="1"/>
              </w:numPr>
              <w:tabs>
                <w:tab w:val="left" w:pos="342"/>
                <w:tab w:val="right" w:pos="10620"/>
              </w:tabs>
              <w:jc w:val="both"/>
              <w:rPr>
                <w:sz w:val="20"/>
                <w:szCs w:val="20"/>
              </w:rPr>
            </w:pPr>
            <w:r w:rsidRPr="00007366">
              <w:t>Failure to provide timely and proper guidance regarding labor related issues may result in potential MOU violations or delay in program implementation.</w:t>
            </w:r>
          </w:p>
        </w:tc>
      </w:tr>
      <w:tr w:rsidR="00E51F9E" w:rsidRPr="002E1CA3" w14:paraId="3270A7AE" w14:textId="77777777" w:rsidTr="001A08E0">
        <w:tc>
          <w:tcPr>
            <w:tcW w:w="10808" w:type="dxa"/>
            <w:gridSpan w:val="10"/>
            <w:tcBorders>
              <w:bottom w:val="single" w:sz="4" w:space="0" w:color="auto"/>
            </w:tcBorders>
            <w:shd w:val="clear" w:color="auto" w:fill="A6A6A6" w:themeFill="background1" w:themeFillShade="A6"/>
          </w:tcPr>
          <w:p w14:paraId="6152CE43" w14:textId="77777777" w:rsidR="00E51F9E" w:rsidRPr="002E1CA3" w:rsidRDefault="00E51F9E" w:rsidP="001A08E0">
            <w:pPr>
              <w:jc w:val="both"/>
              <w:rPr>
                <w:b/>
                <w:sz w:val="24"/>
                <w:szCs w:val="24"/>
              </w:rPr>
            </w:pPr>
            <w:r w:rsidRPr="002E1CA3">
              <w:rPr>
                <w:b/>
                <w:sz w:val="24"/>
                <w:szCs w:val="24"/>
              </w:rPr>
              <w:t>To be reviewed and signed by the supervisor and employee:</w:t>
            </w:r>
          </w:p>
          <w:p w14:paraId="40BFBB14" w14:textId="77777777" w:rsidR="00E51F9E" w:rsidRPr="002E1CA3" w:rsidRDefault="00E51F9E" w:rsidP="001A08E0">
            <w:pPr>
              <w:jc w:val="both"/>
              <w:rPr>
                <w:b/>
                <w:sz w:val="16"/>
                <w:szCs w:val="16"/>
              </w:rPr>
            </w:pPr>
            <w:r w:rsidRPr="002E1CA3">
              <w:rPr>
                <w:b/>
                <w:sz w:val="16"/>
                <w:szCs w:val="16"/>
              </w:rPr>
              <w:t>EMPLOYEE’S STATEMENT:</w:t>
            </w:r>
          </w:p>
          <w:p w14:paraId="1678C6D5" w14:textId="77777777" w:rsidR="00E51F9E" w:rsidRPr="002E1CA3" w:rsidRDefault="00E51F9E" w:rsidP="001A08E0">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E51F9E" w:rsidRPr="00F77711" w14:paraId="6CB09897" w14:textId="77777777" w:rsidTr="001A08E0">
        <w:tc>
          <w:tcPr>
            <w:tcW w:w="4497" w:type="dxa"/>
            <w:gridSpan w:val="2"/>
            <w:tcBorders>
              <w:bottom w:val="nil"/>
            </w:tcBorders>
          </w:tcPr>
          <w:p w14:paraId="26DD90EF" w14:textId="77777777" w:rsidR="00E51F9E" w:rsidRPr="00F77711" w:rsidRDefault="00E51F9E" w:rsidP="001A08E0">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1D0DE8AF" w14:textId="77777777" w:rsidR="00E51F9E" w:rsidRPr="00F77711" w:rsidRDefault="00E51F9E" w:rsidP="001A08E0">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39A43C78" w14:textId="77777777" w:rsidR="00E51F9E" w:rsidRPr="00F77711" w:rsidRDefault="00E51F9E" w:rsidP="001A08E0">
            <w:pPr>
              <w:jc w:val="both"/>
              <w:rPr>
                <w:b/>
                <w:color w:val="7F7F7F" w:themeColor="text1" w:themeTint="80"/>
                <w:sz w:val="16"/>
                <w:szCs w:val="16"/>
              </w:rPr>
            </w:pPr>
            <w:r w:rsidRPr="00F77711">
              <w:rPr>
                <w:b/>
                <w:color w:val="7F7F7F" w:themeColor="text1" w:themeTint="80"/>
                <w:sz w:val="16"/>
                <w:szCs w:val="16"/>
              </w:rPr>
              <w:t>DATE</w:t>
            </w:r>
          </w:p>
        </w:tc>
      </w:tr>
      <w:tr w:rsidR="00E51F9E" w:rsidRPr="002E1CA3" w14:paraId="2CB87DC7" w14:textId="77777777" w:rsidTr="001A08E0">
        <w:trPr>
          <w:trHeight w:val="477"/>
        </w:trPr>
        <w:tc>
          <w:tcPr>
            <w:tcW w:w="4497" w:type="dxa"/>
            <w:gridSpan w:val="2"/>
            <w:tcBorders>
              <w:top w:val="nil"/>
              <w:bottom w:val="single" w:sz="4" w:space="0" w:color="auto"/>
            </w:tcBorders>
            <w:vAlign w:val="center"/>
          </w:tcPr>
          <w:p w14:paraId="4DDAC042" w14:textId="77777777" w:rsidR="00E51F9E" w:rsidRPr="002E1CA3" w:rsidRDefault="00E51F9E" w:rsidP="001A08E0">
            <w:pPr>
              <w:jc w:val="both"/>
              <w:rPr>
                <w:b/>
                <w:sz w:val="24"/>
                <w:szCs w:val="24"/>
              </w:rPr>
            </w:pPr>
          </w:p>
        </w:tc>
        <w:tc>
          <w:tcPr>
            <w:tcW w:w="4283" w:type="dxa"/>
            <w:gridSpan w:val="4"/>
            <w:tcBorders>
              <w:top w:val="nil"/>
              <w:bottom w:val="single" w:sz="4" w:space="0" w:color="auto"/>
            </w:tcBorders>
            <w:vAlign w:val="center"/>
          </w:tcPr>
          <w:p w14:paraId="5C0E70ED" w14:textId="77777777" w:rsidR="00E51F9E" w:rsidRPr="002E1CA3" w:rsidRDefault="00E51F9E" w:rsidP="001A08E0">
            <w:pPr>
              <w:jc w:val="both"/>
              <w:rPr>
                <w:b/>
                <w:sz w:val="24"/>
                <w:szCs w:val="24"/>
              </w:rPr>
            </w:pPr>
          </w:p>
        </w:tc>
        <w:tc>
          <w:tcPr>
            <w:tcW w:w="2028" w:type="dxa"/>
            <w:gridSpan w:val="4"/>
            <w:tcBorders>
              <w:top w:val="nil"/>
              <w:bottom w:val="single" w:sz="4" w:space="0" w:color="auto"/>
            </w:tcBorders>
            <w:vAlign w:val="center"/>
          </w:tcPr>
          <w:p w14:paraId="310F22D8" w14:textId="77777777" w:rsidR="00E51F9E" w:rsidRPr="002E1CA3" w:rsidRDefault="00E51F9E" w:rsidP="001A08E0">
            <w:pPr>
              <w:jc w:val="both"/>
              <w:rPr>
                <w:b/>
                <w:sz w:val="24"/>
                <w:szCs w:val="24"/>
              </w:rPr>
            </w:pPr>
          </w:p>
        </w:tc>
      </w:tr>
      <w:tr w:rsidR="00E51F9E" w:rsidRPr="002E1CA3" w14:paraId="271B0717" w14:textId="77777777" w:rsidTr="001A08E0">
        <w:tc>
          <w:tcPr>
            <w:tcW w:w="10808" w:type="dxa"/>
            <w:gridSpan w:val="10"/>
            <w:shd w:val="clear" w:color="auto" w:fill="A6A6A6" w:themeFill="background1" w:themeFillShade="A6"/>
          </w:tcPr>
          <w:p w14:paraId="3CBE15CF" w14:textId="77777777" w:rsidR="00E51F9E" w:rsidRPr="002E1CA3" w:rsidRDefault="00E51F9E" w:rsidP="001A08E0">
            <w:pPr>
              <w:jc w:val="both"/>
              <w:rPr>
                <w:b/>
                <w:sz w:val="16"/>
                <w:szCs w:val="16"/>
              </w:rPr>
            </w:pPr>
            <w:r w:rsidRPr="002E1CA3">
              <w:rPr>
                <w:b/>
                <w:sz w:val="16"/>
                <w:szCs w:val="16"/>
              </w:rPr>
              <w:t>SUPERVISOR’S STATEMENT:</w:t>
            </w:r>
          </w:p>
          <w:p w14:paraId="635769DC" w14:textId="77777777" w:rsidR="00E51F9E" w:rsidRPr="00035671" w:rsidRDefault="00E51F9E" w:rsidP="001A08E0">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2B84F796" w14:textId="77777777" w:rsidR="00E51F9E" w:rsidRPr="002E1CA3" w:rsidRDefault="00E51F9E" w:rsidP="001A08E0">
            <w:pPr>
              <w:pStyle w:val="ListParagraph"/>
              <w:numPr>
                <w:ilvl w:val="0"/>
                <w:numId w:val="2"/>
              </w:numPr>
              <w:jc w:val="both"/>
              <w:rPr>
                <w:sz w:val="24"/>
                <w:szCs w:val="24"/>
              </w:rPr>
            </w:pPr>
            <w:r w:rsidRPr="00035671">
              <w:rPr>
                <w:i/>
                <w:sz w:val="16"/>
                <w:szCs w:val="16"/>
              </w:rPr>
              <w:t>I HAVE DISCUSSED THE DUTIES AND RESPONSIBILITIES OF THE POSITION WITH THE EMPLOYEE AND PROVIDED THE EMPLOYEE A COPY OF THIS DUTY STATEMENT.</w:t>
            </w:r>
          </w:p>
        </w:tc>
      </w:tr>
      <w:tr w:rsidR="00E51F9E" w:rsidRPr="00F77711" w14:paraId="249A7B81" w14:textId="77777777" w:rsidTr="001A08E0">
        <w:tc>
          <w:tcPr>
            <w:tcW w:w="4497" w:type="dxa"/>
            <w:gridSpan w:val="2"/>
            <w:tcBorders>
              <w:bottom w:val="nil"/>
            </w:tcBorders>
          </w:tcPr>
          <w:p w14:paraId="52EBCFC7" w14:textId="77777777" w:rsidR="00E51F9E" w:rsidRPr="00F77711" w:rsidRDefault="00E51F9E" w:rsidP="001A08E0">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B8ED7A4" w14:textId="77777777" w:rsidR="00E51F9E" w:rsidRPr="00F77711" w:rsidRDefault="00E51F9E" w:rsidP="001A08E0">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71F379F4" w14:textId="77777777" w:rsidR="00E51F9E" w:rsidRPr="00F77711" w:rsidRDefault="00E51F9E" w:rsidP="001A08E0">
            <w:pPr>
              <w:jc w:val="both"/>
              <w:rPr>
                <w:b/>
                <w:color w:val="7F7F7F" w:themeColor="text1" w:themeTint="80"/>
                <w:sz w:val="16"/>
                <w:szCs w:val="16"/>
              </w:rPr>
            </w:pPr>
            <w:r w:rsidRPr="00F77711">
              <w:rPr>
                <w:b/>
                <w:color w:val="7F7F7F" w:themeColor="text1" w:themeTint="80"/>
                <w:sz w:val="16"/>
                <w:szCs w:val="16"/>
              </w:rPr>
              <w:t>DATE</w:t>
            </w:r>
          </w:p>
        </w:tc>
      </w:tr>
      <w:tr w:rsidR="00E51F9E" w:rsidRPr="002E1CA3" w14:paraId="05EDB354" w14:textId="77777777" w:rsidTr="001A08E0">
        <w:trPr>
          <w:trHeight w:val="495"/>
        </w:trPr>
        <w:tc>
          <w:tcPr>
            <w:tcW w:w="4497" w:type="dxa"/>
            <w:gridSpan w:val="2"/>
            <w:tcBorders>
              <w:top w:val="nil"/>
              <w:bottom w:val="single" w:sz="4" w:space="0" w:color="auto"/>
            </w:tcBorders>
            <w:vAlign w:val="center"/>
          </w:tcPr>
          <w:p w14:paraId="5580D310" w14:textId="77777777" w:rsidR="00E51F9E" w:rsidRPr="002E1CA3" w:rsidRDefault="00E51F9E" w:rsidP="001A08E0">
            <w:pPr>
              <w:jc w:val="both"/>
              <w:rPr>
                <w:b/>
                <w:sz w:val="24"/>
                <w:szCs w:val="24"/>
              </w:rPr>
            </w:pPr>
          </w:p>
        </w:tc>
        <w:tc>
          <w:tcPr>
            <w:tcW w:w="4283" w:type="dxa"/>
            <w:gridSpan w:val="4"/>
            <w:tcBorders>
              <w:top w:val="nil"/>
              <w:bottom w:val="single" w:sz="4" w:space="0" w:color="auto"/>
            </w:tcBorders>
            <w:vAlign w:val="center"/>
          </w:tcPr>
          <w:p w14:paraId="4A2DE66D" w14:textId="77777777" w:rsidR="00E51F9E" w:rsidRPr="002E1CA3" w:rsidRDefault="00E51F9E" w:rsidP="001A08E0">
            <w:pPr>
              <w:jc w:val="both"/>
              <w:rPr>
                <w:b/>
                <w:sz w:val="24"/>
                <w:szCs w:val="24"/>
              </w:rPr>
            </w:pPr>
          </w:p>
        </w:tc>
        <w:tc>
          <w:tcPr>
            <w:tcW w:w="2028" w:type="dxa"/>
            <w:gridSpan w:val="4"/>
            <w:tcBorders>
              <w:top w:val="nil"/>
              <w:bottom w:val="single" w:sz="4" w:space="0" w:color="auto"/>
            </w:tcBorders>
            <w:vAlign w:val="center"/>
          </w:tcPr>
          <w:p w14:paraId="5DEDC6BA" w14:textId="77777777" w:rsidR="00E51F9E" w:rsidRPr="002E1CA3" w:rsidRDefault="00E51F9E" w:rsidP="001A08E0">
            <w:pPr>
              <w:jc w:val="both"/>
              <w:rPr>
                <w:b/>
                <w:sz w:val="24"/>
                <w:szCs w:val="24"/>
              </w:rPr>
            </w:pPr>
          </w:p>
        </w:tc>
      </w:tr>
    </w:tbl>
    <w:p w14:paraId="0B054442" w14:textId="4377B669" w:rsidR="00C3080F" w:rsidRPr="002E1CA3" w:rsidRDefault="001A08E0">
      <w:r>
        <w:br w:type="textWrapping" w:clear="all"/>
      </w:r>
    </w:p>
    <w:sectPr w:rsidR="00C3080F" w:rsidRPr="002E1CA3" w:rsidSect="009C58A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B6CB" w14:textId="77777777" w:rsidR="00382577" w:rsidRDefault="00382577" w:rsidP="00284F62">
      <w:pPr>
        <w:spacing w:after="0" w:line="240" w:lineRule="auto"/>
      </w:pPr>
      <w:r>
        <w:separator/>
      </w:r>
    </w:p>
  </w:endnote>
  <w:endnote w:type="continuationSeparator" w:id="0">
    <w:p w14:paraId="15594A69" w14:textId="77777777" w:rsidR="00382577" w:rsidRDefault="00382577"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C833" w14:textId="77777777" w:rsidR="0077623E" w:rsidRDefault="00776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C00E" w14:textId="77777777" w:rsidR="0077623E" w:rsidRDefault="00776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7DBB" w14:textId="77777777" w:rsidR="0077623E" w:rsidRDefault="00776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58E5" w14:textId="77777777" w:rsidR="00382577" w:rsidRDefault="00382577" w:rsidP="00284F62">
      <w:pPr>
        <w:spacing w:after="0" w:line="240" w:lineRule="auto"/>
      </w:pPr>
      <w:r>
        <w:separator/>
      </w:r>
    </w:p>
  </w:footnote>
  <w:footnote w:type="continuationSeparator" w:id="0">
    <w:p w14:paraId="4B329B56" w14:textId="77777777" w:rsidR="00382577" w:rsidRDefault="00382577"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05B6" w14:textId="77777777" w:rsidR="0077623E" w:rsidRDefault="00776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2A40AC1D" w14:textId="77777777" w:rsidTr="00690AA1">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11B5D22E"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shd w:val="clear" w:color="auto" w:fill="auto"/>
        </w:tcPr>
        <w:p w14:paraId="074CD980" w14:textId="77777777"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E51F9E">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E51F9E">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6238B114" w14:textId="77777777" w:rsidTr="00690AA1">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0E17993F" w14:textId="0CF3F6F9" w:rsidR="009C58AD" w:rsidRPr="002E1CA3" w:rsidRDefault="002A5B97" w:rsidP="009C58AD">
          <w:pPr>
            <w:pStyle w:val="Heading2"/>
            <w:jc w:val="left"/>
            <w:rPr>
              <w:rFonts w:asciiTheme="minorHAnsi" w:hAnsiTheme="minorHAnsi" w:cstheme="minorHAnsi"/>
              <w:b w:val="0"/>
              <w:sz w:val="20"/>
            </w:rPr>
          </w:pPr>
          <w:r w:rsidRPr="002A5B97">
            <w:rPr>
              <w:rFonts w:asciiTheme="minorHAnsi" w:hAnsiTheme="minorHAnsi" w:cstheme="minorHAnsi"/>
              <w:b w:val="0"/>
              <w:sz w:val="20"/>
            </w:rPr>
            <w:t>065-576-95</w:t>
          </w:r>
          <w:r w:rsidR="001A08E0">
            <w:rPr>
              <w:rFonts w:asciiTheme="minorHAnsi" w:hAnsiTheme="minorHAnsi" w:cstheme="minorHAnsi"/>
              <w:b w:val="0"/>
              <w:sz w:val="20"/>
            </w:rPr>
            <w:t>35</w:t>
          </w:r>
          <w:r w:rsidRPr="002A5B97">
            <w:rPr>
              <w:rFonts w:asciiTheme="minorHAnsi" w:hAnsiTheme="minorHAnsi" w:cstheme="minorHAnsi"/>
              <w:b w:val="0"/>
              <w:sz w:val="20"/>
            </w:rPr>
            <w:t>-0</w:t>
          </w:r>
          <w:r w:rsidR="0077623E">
            <w:rPr>
              <w:rFonts w:asciiTheme="minorHAnsi" w:hAnsiTheme="minorHAnsi" w:cstheme="minorHAnsi"/>
              <w:b w:val="0"/>
              <w:sz w:val="20"/>
            </w:rPr>
            <w:t>33</w:t>
          </w:r>
        </w:p>
      </w:tc>
      <w:tc>
        <w:tcPr>
          <w:tcW w:w="1298" w:type="dxa"/>
          <w:tcBorders>
            <w:top w:val="nil"/>
            <w:left w:val="single" w:sz="6" w:space="0" w:color="auto"/>
            <w:bottom w:val="single" w:sz="6" w:space="0" w:color="auto"/>
            <w:right w:val="single" w:sz="6" w:space="0" w:color="auto"/>
          </w:tcBorders>
          <w:shd w:val="clear" w:color="auto" w:fill="auto"/>
        </w:tcPr>
        <w:p w14:paraId="3A5ECF04" w14:textId="77777777" w:rsidR="009C58AD" w:rsidRPr="002E1CA3" w:rsidRDefault="009C58AD" w:rsidP="009C58AD">
          <w:pPr>
            <w:pStyle w:val="Heading2"/>
            <w:jc w:val="left"/>
            <w:rPr>
              <w:rFonts w:asciiTheme="minorHAnsi" w:hAnsiTheme="minorHAnsi" w:cstheme="minorHAnsi"/>
              <w:b w:val="0"/>
              <w:sz w:val="20"/>
            </w:rPr>
          </w:pPr>
        </w:p>
      </w:tc>
    </w:tr>
  </w:tbl>
  <w:p w14:paraId="33EE4A4C" w14:textId="77777777" w:rsidR="009C58AD" w:rsidRPr="002E1CA3" w:rsidRDefault="009C58AD" w:rsidP="009C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970C" w14:textId="77777777" w:rsidR="0077623E" w:rsidRDefault="007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A9C09BD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1397558">
    <w:abstractNumId w:val="1"/>
  </w:num>
  <w:num w:numId="2" w16cid:durableId="3447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35671"/>
    <w:rsid w:val="000505BB"/>
    <w:rsid w:val="000575AF"/>
    <w:rsid w:val="000C04E3"/>
    <w:rsid w:val="000E2954"/>
    <w:rsid w:val="000E5370"/>
    <w:rsid w:val="00167A73"/>
    <w:rsid w:val="001A08E0"/>
    <w:rsid w:val="001A31F6"/>
    <w:rsid w:val="001A39AE"/>
    <w:rsid w:val="001D071F"/>
    <w:rsid w:val="00212DDB"/>
    <w:rsid w:val="00255857"/>
    <w:rsid w:val="00284F62"/>
    <w:rsid w:val="00290E4F"/>
    <w:rsid w:val="002A5B97"/>
    <w:rsid w:val="002C574F"/>
    <w:rsid w:val="002D7B93"/>
    <w:rsid w:val="002E1CA3"/>
    <w:rsid w:val="00382577"/>
    <w:rsid w:val="003D4110"/>
    <w:rsid w:val="003E6B35"/>
    <w:rsid w:val="003E6B46"/>
    <w:rsid w:val="00401674"/>
    <w:rsid w:val="004120A7"/>
    <w:rsid w:val="00474A5B"/>
    <w:rsid w:val="00532B4E"/>
    <w:rsid w:val="00552216"/>
    <w:rsid w:val="005943C7"/>
    <w:rsid w:val="00661703"/>
    <w:rsid w:val="00680D88"/>
    <w:rsid w:val="00725904"/>
    <w:rsid w:val="007337E0"/>
    <w:rsid w:val="00762CE0"/>
    <w:rsid w:val="00763025"/>
    <w:rsid w:val="0077623E"/>
    <w:rsid w:val="007B2B75"/>
    <w:rsid w:val="007C3C42"/>
    <w:rsid w:val="00877948"/>
    <w:rsid w:val="008B4F6E"/>
    <w:rsid w:val="008E4C44"/>
    <w:rsid w:val="009226B5"/>
    <w:rsid w:val="00936ED9"/>
    <w:rsid w:val="00945CE5"/>
    <w:rsid w:val="009854FF"/>
    <w:rsid w:val="009C58AD"/>
    <w:rsid w:val="00A06728"/>
    <w:rsid w:val="00AA247F"/>
    <w:rsid w:val="00AB58AE"/>
    <w:rsid w:val="00AF0611"/>
    <w:rsid w:val="00B04929"/>
    <w:rsid w:val="00B36379"/>
    <w:rsid w:val="00B645EE"/>
    <w:rsid w:val="00BD13EC"/>
    <w:rsid w:val="00C3080F"/>
    <w:rsid w:val="00C461B1"/>
    <w:rsid w:val="00C75C8C"/>
    <w:rsid w:val="00CD0D6A"/>
    <w:rsid w:val="00DA32E3"/>
    <w:rsid w:val="00DF5537"/>
    <w:rsid w:val="00E51F9E"/>
    <w:rsid w:val="00E54254"/>
    <w:rsid w:val="00E72077"/>
    <w:rsid w:val="00ED1746"/>
    <w:rsid w:val="00F02E6F"/>
    <w:rsid w:val="00F20EC9"/>
    <w:rsid w:val="00F473AB"/>
    <w:rsid w:val="00F7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6C9F0B"/>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paragraph" w:customStyle="1" w:styleId="Default">
    <w:name w:val="Default"/>
    <w:rsid w:val="00B3637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739257503">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98045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638B8-9D97-420B-A0D8-12451B30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Jenni</dc:creator>
  <cp:keywords/>
  <dc:description/>
  <cp:lastModifiedBy>Puar, Amandeep@CDCR</cp:lastModifiedBy>
  <cp:revision>7</cp:revision>
  <cp:lastPrinted>2022-10-06T19:57:00Z</cp:lastPrinted>
  <dcterms:created xsi:type="dcterms:W3CDTF">2022-12-21T00:31:00Z</dcterms:created>
  <dcterms:modified xsi:type="dcterms:W3CDTF">2025-01-25T00:10:00Z</dcterms:modified>
</cp:coreProperties>
</file>