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5"/>
        <w:gridCol w:w="2250"/>
        <w:gridCol w:w="990"/>
        <w:gridCol w:w="2700"/>
        <w:gridCol w:w="1620"/>
        <w:gridCol w:w="2155"/>
      </w:tblGrid>
      <w:tr w:rsidR="00B33795" w:rsidRPr="002761E6" w14:paraId="208391BB" w14:textId="77777777" w:rsidTr="41C8DE62">
        <w:tc>
          <w:tcPr>
            <w:tcW w:w="3325" w:type="dxa"/>
            <w:gridSpan w:val="2"/>
            <w:shd w:val="clear" w:color="auto" w:fill="D9D9D9" w:themeFill="background1" w:themeFillShade="D9"/>
          </w:tcPr>
          <w:p w14:paraId="4A3E312A" w14:textId="73E21543" w:rsidR="00B33795" w:rsidRPr="00DB611F" w:rsidRDefault="002761E6" w:rsidP="00483B8F">
            <w:pPr>
              <w:rPr>
                <w:b/>
                <w:bCs/>
                <w:sz w:val="20"/>
                <w:szCs w:val="20"/>
              </w:rPr>
            </w:pPr>
            <w:r w:rsidRPr="00DB611F">
              <w:rPr>
                <w:b/>
                <w:bCs/>
                <w:sz w:val="20"/>
                <w:szCs w:val="20"/>
              </w:rPr>
              <w:t>DIVISION</w:t>
            </w:r>
          </w:p>
        </w:tc>
        <w:tc>
          <w:tcPr>
            <w:tcW w:w="3690" w:type="dxa"/>
            <w:gridSpan w:val="2"/>
            <w:shd w:val="clear" w:color="auto" w:fill="D9D9D9" w:themeFill="background1" w:themeFillShade="D9"/>
          </w:tcPr>
          <w:p w14:paraId="4EF0E43C" w14:textId="37E5B7AD" w:rsidR="00B33795" w:rsidRPr="00DB611F" w:rsidRDefault="002761E6" w:rsidP="00483B8F">
            <w:pPr>
              <w:rPr>
                <w:b/>
                <w:bCs/>
                <w:sz w:val="20"/>
                <w:szCs w:val="20"/>
              </w:rPr>
            </w:pPr>
            <w:r w:rsidRPr="00DB611F">
              <w:rPr>
                <w:b/>
                <w:bCs/>
                <w:sz w:val="20"/>
                <w:szCs w:val="20"/>
              </w:rPr>
              <w:t>CLASSIFICATION</w:t>
            </w:r>
            <w:r w:rsidR="001C52A5">
              <w:rPr>
                <w:b/>
                <w:bCs/>
                <w:sz w:val="20"/>
                <w:szCs w:val="20"/>
              </w:rPr>
              <w:t>/WORKING TITLE</w:t>
            </w:r>
          </w:p>
        </w:tc>
        <w:tc>
          <w:tcPr>
            <w:tcW w:w="3775" w:type="dxa"/>
            <w:gridSpan w:val="2"/>
            <w:shd w:val="clear" w:color="auto" w:fill="D9D9D9" w:themeFill="background1" w:themeFillShade="D9"/>
          </w:tcPr>
          <w:p w14:paraId="437799E5" w14:textId="77777777" w:rsidR="00FC1EFD" w:rsidRPr="00DB611F" w:rsidRDefault="002761E6" w:rsidP="00483B8F">
            <w:pPr>
              <w:rPr>
                <w:b/>
                <w:bCs/>
                <w:sz w:val="20"/>
                <w:szCs w:val="20"/>
              </w:rPr>
            </w:pPr>
            <w:r w:rsidRPr="00DB611F">
              <w:rPr>
                <w:b/>
                <w:bCs/>
                <w:sz w:val="20"/>
                <w:szCs w:val="20"/>
              </w:rPr>
              <w:t>POSITION NUMBER</w:t>
            </w:r>
            <w:r w:rsidR="00283C8D" w:rsidRPr="00DB611F">
              <w:rPr>
                <w:b/>
                <w:bCs/>
                <w:sz w:val="20"/>
                <w:szCs w:val="20"/>
              </w:rPr>
              <w:t xml:space="preserve"> </w:t>
            </w:r>
          </w:p>
          <w:p w14:paraId="0A70B2AF" w14:textId="7DFBE470" w:rsidR="00B33795" w:rsidRPr="00DB611F" w:rsidRDefault="00283C8D" w:rsidP="00483B8F">
            <w:pPr>
              <w:rPr>
                <w:b/>
                <w:bCs/>
                <w:sz w:val="20"/>
                <w:szCs w:val="20"/>
              </w:rPr>
            </w:pPr>
            <w:r w:rsidRPr="00DB611F">
              <w:rPr>
                <w:b/>
                <w:bCs/>
                <w:sz w:val="20"/>
                <w:szCs w:val="20"/>
              </w:rPr>
              <w:t>(Agency-Unit-Class-Serial)</w:t>
            </w:r>
          </w:p>
        </w:tc>
      </w:tr>
      <w:tr w:rsidR="00B33795" w14:paraId="6712DFDA" w14:textId="77777777" w:rsidTr="00A451E8">
        <w:trPr>
          <w:trHeight w:hRule="exact" w:val="676"/>
        </w:trPr>
        <w:tc>
          <w:tcPr>
            <w:tcW w:w="3325" w:type="dxa"/>
            <w:gridSpan w:val="2"/>
            <w:vAlign w:val="center"/>
          </w:tcPr>
          <w:p w14:paraId="727A8893" w14:textId="754EECE4" w:rsidR="00B33795" w:rsidRDefault="00A451E8" w:rsidP="00483B8F">
            <w:r>
              <w:t xml:space="preserve">Administrative Services Division </w:t>
            </w:r>
          </w:p>
        </w:tc>
        <w:tc>
          <w:tcPr>
            <w:tcW w:w="3690" w:type="dxa"/>
            <w:gridSpan w:val="2"/>
            <w:vAlign w:val="center"/>
          </w:tcPr>
          <w:p w14:paraId="61D660D8" w14:textId="71C0AEDC" w:rsidR="00B33795" w:rsidRDefault="00A451E8" w:rsidP="00483B8F">
            <w:r>
              <w:t xml:space="preserve">Associate Personnel Analyst/Recruitment Analyst </w:t>
            </w:r>
          </w:p>
        </w:tc>
        <w:tc>
          <w:tcPr>
            <w:tcW w:w="3775" w:type="dxa"/>
            <w:gridSpan w:val="2"/>
            <w:vAlign w:val="center"/>
          </w:tcPr>
          <w:p w14:paraId="784E189B" w14:textId="0F62401E" w:rsidR="00B33795" w:rsidRDefault="00A451E8" w:rsidP="00483B8F">
            <w:r>
              <w:t>326-314-5142-</w:t>
            </w:r>
            <w:r w:rsidR="007C1038">
              <w:t>XXX</w:t>
            </w:r>
          </w:p>
        </w:tc>
      </w:tr>
      <w:tr w:rsidR="00B33795" w:rsidRPr="002761E6" w14:paraId="5466263F" w14:textId="77777777" w:rsidTr="41C8DE62">
        <w:tc>
          <w:tcPr>
            <w:tcW w:w="3325" w:type="dxa"/>
            <w:gridSpan w:val="2"/>
            <w:shd w:val="clear" w:color="auto" w:fill="D9D9D9" w:themeFill="background1" w:themeFillShade="D9"/>
          </w:tcPr>
          <w:p w14:paraId="5A229D9D" w14:textId="00D7704C" w:rsidR="00B33795" w:rsidRPr="00DB611F" w:rsidRDefault="00EA2F5C" w:rsidP="00483B8F">
            <w:pPr>
              <w:rPr>
                <w:b/>
                <w:bCs/>
                <w:sz w:val="20"/>
                <w:szCs w:val="20"/>
              </w:rPr>
            </w:pPr>
            <w:r>
              <w:rPr>
                <w:b/>
                <w:bCs/>
                <w:sz w:val="20"/>
                <w:szCs w:val="20"/>
              </w:rPr>
              <w:t>UNIT/PROGRAM/SECTION</w:t>
            </w:r>
          </w:p>
        </w:tc>
        <w:tc>
          <w:tcPr>
            <w:tcW w:w="3690" w:type="dxa"/>
            <w:gridSpan w:val="2"/>
            <w:shd w:val="clear" w:color="auto" w:fill="D9D9D9" w:themeFill="background1" w:themeFillShade="D9"/>
          </w:tcPr>
          <w:p w14:paraId="7D056DB1" w14:textId="6A42872F" w:rsidR="00B33795" w:rsidRPr="00DB611F" w:rsidRDefault="001C52A5" w:rsidP="00483B8F">
            <w:pPr>
              <w:rPr>
                <w:b/>
                <w:bCs/>
                <w:sz w:val="20"/>
                <w:szCs w:val="20"/>
              </w:rPr>
            </w:pPr>
            <w:r>
              <w:rPr>
                <w:b/>
                <w:bCs/>
                <w:sz w:val="20"/>
                <w:szCs w:val="20"/>
              </w:rPr>
              <w:t>EFFECTIVE DATE</w:t>
            </w:r>
          </w:p>
        </w:tc>
        <w:tc>
          <w:tcPr>
            <w:tcW w:w="3775" w:type="dxa"/>
            <w:gridSpan w:val="2"/>
            <w:shd w:val="clear" w:color="auto" w:fill="D9D9D9" w:themeFill="background1" w:themeFillShade="D9"/>
          </w:tcPr>
          <w:p w14:paraId="544E2173" w14:textId="79D01FC1" w:rsidR="00B33795" w:rsidRPr="00DB611F" w:rsidRDefault="00F65B1B" w:rsidP="00483B8F">
            <w:pPr>
              <w:rPr>
                <w:b/>
                <w:bCs/>
                <w:sz w:val="20"/>
                <w:szCs w:val="20"/>
              </w:rPr>
            </w:pPr>
            <w:r w:rsidRPr="00DB611F">
              <w:rPr>
                <w:b/>
                <w:bCs/>
                <w:sz w:val="20"/>
                <w:szCs w:val="20"/>
              </w:rPr>
              <w:t>CBID</w:t>
            </w:r>
          </w:p>
        </w:tc>
      </w:tr>
      <w:tr w:rsidR="00B33795" w14:paraId="54865E3D" w14:textId="77777777" w:rsidTr="41C8DE62">
        <w:trPr>
          <w:trHeight w:hRule="exact" w:val="432"/>
        </w:trPr>
        <w:tc>
          <w:tcPr>
            <w:tcW w:w="3325" w:type="dxa"/>
            <w:gridSpan w:val="2"/>
            <w:vAlign w:val="center"/>
          </w:tcPr>
          <w:p w14:paraId="6DD6272F" w14:textId="68F021F4" w:rsidR="00B33795" w:rsidRDefault="00A451E8" w:rsidP="00483B8F">
            <w:r>
              <w:t xml:space="preserve">Human Resources </w:t>
            </w:r>
          </w:p>
        </w:tc>
        <w:tc>
          <w:tcPr>
            <w:tcW w:w="3690" w:type="dxa"/>
            <w:gridSpan w:val="2"/>
            <w:vAlign w:val="center"/>
          </w:tcPr>
          <w:p w14:paraId="4BAA3048" w14:textId="77777777" w:rsidR="00B33795" w:rsidRDefault="00B33795" w:rsidP="00483B8F"/>
        </w:tc>
        <w:tc>
          <w:tcPr>
            <w:tcW w:w="3775" w:type="dxa"/>
            <w:gridSpan w:val="2"/>
            <w:vAlign w:val="center"/>
          </w:tcPr>
          <w:p w14:paraId="5B0B1DE2" w14:textId="2B51F7DD" w:rsidR="00B33795" w:rsidRDefault="00A451E8" w:rsidP="00483B8F">
            <w:r>
              <w:t>R01</w:t>
            </w:r>
          </w:p>
        </w:tc>
      </w:tr>
      <w:tr w:rsidR="00B33795" w:rsidRPr="002761E6" w14:paraId="74593BBA" w14:textId="77777777" w:rsidTr="41C8DE62">
        <w:tc>
          <w:tcPr>
            <w:tcW w:w="3325" w:type="dxa"/>
            <w:gridSpan w:val="2"/>
            <w:shd w:val="clear" w:color="auto" w:fill="D9D9D9" w:themeFill="background1" w:themeFillShade="D9"/>
          </w:tcPr>
          <w:p w14:paraId="41DA1CA8" w14:textId="17170A45" w:rsidR="00B33795" w:rsidRPr="00DB611F" w:rsidRDefault="00EA2F5C" w:rsidP="00483B8F">
            <w:pPr>
              <w:rPr>
                <w:b/>
                <w:bCs/>
                <w:sz w:val="20"/>
                <w:szCs w:val="20"/>
              </w:rPr>
            </w:pPr>
            <w:r w:rsidRPr="00DB611F">
              <w:rPr>
                <w:b/>
                <w:bCs/>
                <w:sz w:val="20"/>
                <w:szCs w:val="20"/>
              </w:rPr>
              <w:t>INCUMBENT</w:t>
            </w:r>
          </w:p>
        </w:tc>
        <w:tc>
          <w:tcPr>
            <w:tcW w:w="3690" w:type="dxa"/>
            <w:gridSpan w:val="2"/>
            <w:shd w:val="clear" w:color="auto" w:fill="D9D9D9" w:themeFill="background1" w:themeFillShade="D9"/>
          </w:tcPr>
          <w:p w14:paraId="678A3258" w14:textId="17280173" w:rsidR="00B33795" w:rsidRPr="00DB611F" w:rsidRDefault="002761E6" w:rsidP="00483B8F">
            <w:pPr>
              <w:rPr>
                <w:b/>
                <w:bCs/>
                <w:sz w:val="20"/>
                <w:szCs w:val="20"/>
              </w:rPr>
            </w:pPr>
            <w:r w:rsidRPr="00DB611F">
              <w:rPr>
                <w:b/>
                <w:bCs/>
                <w:sz w:val="20"/>
                <w:szCs w:val="20"/>
              </w:rPr>
              <w:t>REPORTING LOCATION</w:t>
            </w:r>
          </w:p>
        </w:tc>
        <w:tc>
          <w:tcPr>
            <w:tcW w:w="3775" w:type="dxa"/>
            <w:gridSpan w:val="2"/>
            <w:shd w:val="clear" w:color="auto" w:fill="D9D9D9" w:themeFill="background1" w:themeFillShade="D9"/>
          </w:tcPr>
          <w:p w14:paraId="3BBA4797" w14:textId="7283A234" w:rsidR="00B33795" w:rsidRPr="00DB611F" w:rsidRDefault="00EA2F5C" w:rsidP="00483B8F">
            <w:pPr>
              <w:rPr>
                <w:b/>
                <w:bCs/>
                <w:sz w:val="20"/>
                <w:szCs w:val="20"/>
              </w:rPr>
            </w:pPr>
            <w:r w:rsidRPr="00DB611F">
              <w:rPr>
                <w:b/>
                <w:bCs/>
                <w:sz w:val="20"/>
                <w:szCs w:val="20"/>
              </w:rPr>
              <w:t>IMMEDIATE SUPERVISOR</w:t>
            </w:r>
          </w:p>
        </w:tc>
      </w:tr>
      <w:tr w:rsidR="00B33795" w14:paraId="443758D5" w14:textId="77777777" w:rsidTr="41C8DE62">
        <w:trPr>
          <w:trHeight w:hRule="exact" w:val="432"/>
        </w:trPr>
        <w:tc>
          <w:tcPr>
            <w:tcW w:w="3325" w:type="dxa"/>
            <w:gridSpan w:val="2"/>
            <w:vAlign w:val="center"/>
          </w:tcPr>
          <w:p w14:paraId="1E55408A" w14:textId="77777777" w:rsidR="00B33795" w:rsidRDefault="00B33795" w:rsidP="00483B8F"/>
        </w:tc>
        <w:tc>
          <w:tcPr>
            <w:tcW w:w="3690" w:type="dxa"/>
            <w:gridSpan w:val="2"/>
            <w:vAlign w:val="center"/>
          </w:tcPr>
          <w:p w14:paraId="4799AC40" w14:textId="56342D2B" w:rsidR="00B33795" w:rsidRDefault="00A451E8" w:rsidP="00483B8F">
            <w:r>
              <w:t xml:space="preserve">Sacramento </w:t>
            </w:r>
          </w:p>
        </w:tc>
        <w:tc>
          <w:tcPr>
            <w:tcW w:w="3775" w:type="dxa"/>
            <w:gridSpan w:val="2"/>
            <w:vAlign w:val="center"/>
          </w:tcPr>
          <w:p w14:paraId="6D71DCFA" w14:textId="77777777" w:rsidR="00B33795" w:rsidRDefault="00B33795" w:rsidP="00483B8F"/>
        </w:tc>
      </w:tr>
      <w:tr w:rsidR="00CE75EE" w14:paraId="42258501" w14:textId="77777777" w:rsidTr="41C8DE62">
        <w:tc>
          <w:tcPr>
            <w:tcW w:w="10790" w:type="dxa"/>
            <w:gridSpan w:val="6"/>
            <w:shd w:val="clear" w:color="auto" w:fill="D9D9D9" w:themeFill="background1" w:themeFillShade="D9"/>
          </w:tcPr>
          <w:p w14:paraId="46D05A50" w14:textId="10CB8717" w:rsidR="00CE75EE" w:rsidRPr="00EA272A" w:rsidRDefault="00EA272A" w:rsidP="00483B8F">
            <w:pPr>
              <w:rPr>
                <w:b/>
                <w:bCs/>
              </w:rPr>
            </w:pPr>
            <w:r w:rsidRPr="00DB611F">
              <w:rPr>
                <w:b/>
                <w:bCs/>
                <w:sz w:val="20"/>
                <w:szCs w:val="20"/>
              </w:rPr>
              <w:t>POSITION DESCRIPTION</w:t>
            </w:r>
          </w:p>
        </w:tc>
      </w:tr>
      <w:tr w:rsidR="00B36DC2" w14:paraId="32A8ACAE" w14:textId="77777777" w:rsidTr="41C8DE62">
        <w:tc>
          <w:tcPr>
            <w:tcW w:w="10790" w:type="dxa"/>
            <w:gridSpan w:val="6"/>
            <w:shd w:val="clear" w:color="auto" w:fill="FFFFFF" w:themeFill="background1"/>
          </w:tcPr>
          <w:p w14:paraId="70F54854" w14:textId="078FB66B" w:rsidR="00005FDC" w:rsidRPr="00005FDC" w:rsidRDefault="00005FDC" w:rsidP="00005FDC">
            <w:r w:rsidRPr="00005FDC">
              <w:t xml:space="preserve">Under the </w:t>
            </w:r>
            <w:r w:rsidR="00CD2259">
              <w:t>direction of</w:t>
            </w:r>
            <w:r w:rsidRPr="00005FDC">
              <w:t xml:space="preserve"> the Staff Services Manager I, the Associate Personnel Analyst (APA) independently performs</w:t>
            </w:r>
          </w:p>
          <w:p w14:paraId="0CE4BB33" w14:textId="77777777" w:rsidR="00005FDC" w:rsidRPr="00005FDC" w:rsidRDefault="00005FDC" w:rsidP="00005FDC">
            <w:r w:rsidRPr="00005FDC">
              <w:t>complex analytical work in the administration of the Department’s personnel management programs, including but</w:t>
            </w:r>
          </w:p>
          <w:p w14:paraId="3DEE5098" w14:textId="77777777" w:rsidR="00005FDC" w:rsidRPr="00005FDC" w:rsidRDefault="00005FDC" w:rsidP="00005FDC">
            <w:r w:rsidRPr="00005FDC">
              <w:t>not limited to classification and pay, recruitment, allocations, reporting structures, position justifications, and complex</w:t>
            </w:r>
          </w:p>
          <w:p w14:paraId="7A96B27A" w14:textId="77777777" w:rsidR="00005FDC" w:rsidRPr="00005FDC" w:rsidRDefault="00005FDC" w:rsidP="00005FDC">
            <w:r w:rsidRPr="00005FDC">
              <w:t>or special projects pertaining to Human Resources (HR). Serves as a point of contact and liaison between assigned</w:t>
            </w:r>
          </w:p>
          <w:p w14:paraId="0249FBAB" w14:textId="77777777" w:rsidR="00005FDC" w:rsidRPr="00005FDC" w:rsidRDefault="00005FDC" w:rsidP="00005FDC">
            <w:r w:rsidRPr="00005FDC">
              <w:t>CRD directorates and HR. Independently analyzes issues and reasons logically and creatively, develops a course of</w:t>
            </w:r>
          </w:p>
          <w:p w14:paraId="6B4880A5" w14:textId="77777777" w:rsidR="00005FDC" w:rsidRPr="00005FDC" w:rsidRDefault="00005FDC" w:rsidP="00005FDC">
            <w:r w:rsidRPr="00005FDC">
              <w:t>action, and makes recommendations to meet customer needs while performing a variety of human resources</w:t>
            </w:r>
          </w:p>
          <w:p w14:paraId="577C3C9E" w14:textId="77777777" w:rsidR="00005FDC" w:rsidRPr="00005FDC" w:rsidRDefault="00005FDC" w:rsidP="00005FDC">
            <w:r w:rsidRPr="00005FDC">
              <w:t>responsibilities. The APA will also support and promote a positive work environment and productive relationships</w:t>
            </w:r>
          </w:p>
          <w:p w14:paraId="542E61EC" w14:textId="77777777" w:rsidR="00005FDC" w:rsidRPr="00005FDC" w:rsidRDefault="00005FDC" w:rsidP="00005FDC">
            <w:r w:rsidRPr="00005FDC">
              <w:t>with all staff ethically and professionally. The incumbent is expected to maintain a high level of confidentiality. Work</w:t>
            </w:r>
          </w:p>
          <w:p w14:paraId="126F837D" w14:textId="77777777" w:rsidR="00005FDC" w:rsidRPr="00005FDC" w:rsidRDefault="00005FDC" w:rsidP="00005FDC">
            <w:r w:rsidRPr="00005FDC">
              <w:t xml:space="preserve">closely with all levels of CRD </w:t>
            </w:r>
            <w:proofErr w:type="gramStart"/>
            <w:r w:rsidRPr="00005FDC">
              <w:t>management;</w:t>
            </w:r>
            <w:proofErr w:type="gramEnd"/>
            <w:r w:rsidRPr="00005FDC">
              <w:t xml:space="preserve"> provide consultation on various personnel-related subjects. Attends a</w:t>
            </w:r>
          </w:p>
          <w:p w14:paraId="5B140356" w14:textId="77777777" w:rsidR="00005FDC" w:rsidRPr="00005FDC" w:rsidRDefault="00005FDC" w:rsidP="00005FDC">
            <w:r w:rsidRPr="00005FDC">
              <w:t>variety of staff meetings and training classes and may be called upon to serve as a lead, train, present, and perform</w:t>
            </w:r>
          </w:p>
          <w:p w14:paraId="29D0EB89" w14:textId="77777777" w:rsidR="00005FDC" w:rsidRPr="00005FDC" w:rsidRDefault="00005FDC" w:rsidP="00005FDC">
            <w:r w:rsidRPr="00005FDC">
              <w:t>other job-related duties. Interprets and explains civil service law, rules, and procedures. Research specific areas of</w:t>
            </w:r>
          </w:p>
          <w:p w14:paraId="4EE8B2D2" w14:textId="77777777" w:rsidR="00005FDC" w:rsidRPr="00005FDC" w:rsidRDefault="00005FDC" w:rsidP="00005FDC">
            <w:r w:rsidRPr="00005FDC">
              <w:t>public personnel management; represent the agency at meetings and conferences; study various personnel operating</w:t>
            </w:r>
          </w:p>
          <w:p w14:paraId="3259DBD9" w14:textId="50210A24" w:rsidR="00B36DC2" w:rsidRDefault="00005FDC" w:rsidP="00005FDC">
            <w:r w:rsidRPr="00005FDC">
              <w:t>procedures; prepare reports, manuals, articles, and correspondence.</w:t>
            </w:r>
          </w:p>
          <w:p w14:paraId="66144505" w14:textId="6326EE84" w:rsidR="00B36DC2" w:rsidRDefault="00B36DC2" w:rsidP="00483B8F"/>
        </w:tc>
      </w:tr>
      <w:tr w:rsidR="00EA7F64" w14:paraId="1935D860" w14:textId="77777777" w:rsidTr="41C8DE62">
        <w:tc>
          <w:tcPr>
            <w:tcW w:w="10790" w:type="dxa"/>
            <w:gridSpan w:val="6"/>
            <w:shd w:val="clear" w:color="auto" w:fill="FFFFFF" w:themeFill="background1"/>
          </w:tcPr>
          <w:p w14:paraId="7689A2C2" w14:textId="20108DC2" w:rsidR="00EA7F64" w:rsidRDefault="00EA7F64" w:rsidP="00483B8F">
            <w:r w:rsidRPr="00DB611F">
              <w:rPr>
                <w:b/>
                <w:bCs/>
              </w:rPr>
              <w:t>ALL EMPLOYEES ARE RESPONSIBLE FOR CONTRIBUTING TO AN INCLUSIVE, SAFE, AND SECURE WORK ENVIRONMENT THAT VALUES DIVERSE CULTURES, PERSPECTIVES, AND EXPERIENCES, AND IS FREE FROM DISCRIMINATION.</w:t>
            </w:r>
          </w:p>
        </w:tc>
      </w:tr>
      <w:tr w:rsidR="00825A6D" w14:paraId="14902A33" w14:textId="77777777" w:rsidTr="41C8DE62">
        <w:tc>
          <w:tcPr>
            <w:tcW w:w="10790" w:type="dxa"/>
            <w:gridSpan w:val="6"/>
            <w:shd w:val="clear" w:color="auto" w:fill="D9D9D9" w:themeFill="background1" w:themeFillShade="D9"/>
          </w:tcPr>
          <w:p w14:paraId="55D98355" w14:textId="52B04849" w:rsidR="00825A6D" w:rsidRPr="00096A47" w:rsidRDefault="00825A6D" w:rsidP="00483B8F">
            <w:pPr>
              <w:rPr>
                <w:b/>
                <w:bCs/>
                <w:sz w:val="20"/>
                <w:szCs w:val="20"/>
              </w:rPr>
            </w:pPr>
            <w:r w:rsidRPr="00096A47">
              <w:rPr>
                <w:b/>
                <w:bCs/>
                <w:sz w:val="20"/>
                <w:szCs w:val="20"/>
              </w:rPr>
              <w:t>ESSENTIAL FUNCTIONS:</w:t>
            </w:r>
          </w:p>
        </w:tc>
      </w:tr>
      <w:tr w:rsidR="00825A6D" w14:paraId="145B26D1" w14:textId="77777777" w:rsidTr="41C8DE62">
        <w:tc>
          <w:tcPr>
            <w:tcW w:w="1075" w:type="dxa"/>
            <w:shd w:val="clear" w:color="auto" w:fill="D9D9D9" w:themeFill="background1" w:themeFillShade="D9"/>
          </w:tcPr>
          <w:p w14:paraId="6D60DD7B" w14:textId="4FD20D2F" w:rsidR="00825A6D" w:rsidRPr="00096A47" w:rsidRDefault="00825A6D" w:rsidP="00EA272A">
            <w:pPr>
              <w:jc w:val="center"/>
              <w:rPr>
                <w:b/>
                <w:bCs/>
                <w:sz w:val="20"/>
                <w:szCs w:val="20"/>
              </w:rPr>
            </w:pPr>
            <w:r w:rsidRPr="00096A47">
              <w:rPr>
                <w:b/>
                <w:bCs/>
                <w:sz w:val="20"/>
                <w:szCs w:val="20"/>
              </w:rPr>
              <w:t>%</w:t>
            </w:r>
          </w:p>
        </w:tc>
        <w:tc>
          <w:tcPr>
            <w:tcW w:w="9715" w:type="dxa"/>
            <w:gridSpan w:val="5"/>
            <w:shd w:val="clear" w:color="auto" w:fill="D9D9D9" w:themeFill="background1" w:themeFillShade="D9"/>
          </w:tcPr>
          <w:p w14:paraId="6223D97B" w14:textId="52CEC885" w:rsidR="00825A6D" w:rsidRPr="00096A47" w:rsidRDefault="00EA272A" w:rsidP="00483B8F">
            <w:pPr>
              <w:rPr>
                <w:b/>
                <w:bCs/>
                <w:sz w:val="20"/>
                <w:szCs w:val="20"/>
              </w:rPr>
            </w:pPr>
            <w:r w:rsidRPr="00096A47">
              <w:rPr>
                <w:b/>
                <w:bCs/>
                <w:sz w:val="20"/>
                <w:szCs w:val="20"/>
              </w:rPr>
              <w:t>TASK/DUTIES</w:t>
            </w:r>
          </w:p>
        </w:tc>
      </w:tr>
      <w:tr w:rsidR="00825A6D" w14:paraId="3A7B2812" w14:textId="77777777" w:rsidTr="41C8DE62">
        <w:tc>
          <w:tcPr>
            <w:tcW w:w="1075" w:type="dxa"/>
            <w:shd w:val="clear" w:color="auto" w:fill="FFFFFF" w:themeFill="background1"/>
          </w:tcPr>
          <w:p w14:paraId="4656A63C" w14:textId="1C32D2FF" w:rsidR="00825A6D" w:rsidRPr="00E36F1E" w:rsidRDefault="00143D17" w:rsidP="00E36F1E">
            <w:pPr>
              <w:jc w:val="center"/>
              <w:rPr>
                <w:b/>
                <w:bCs/>
              </w:rPr>
            </w:pPr>
            <w:r>
              <w:rPr>
                <w:b/>
                <w:bCs/>
              </w:rPr>
              <w:t>35%</w:t>
            </w:r>
          </w:p>
        </w:tc>
        <w:tc>
          <w:tcPr>
            <w:tcW w:w="9715" w:type="dxa"/>
            <w:gridSpan w:val="5"/>
            <w:shd w:val="clear" w:color="auto" w:fill="FFFFFF" w:themeFill="background1"/>
          </w:tcPr>
          <w:p w14:paraId="3FB462E3" w14:textId="77777777" w:rsidR="00143D17" w:rsidRPr="00143D17" w:rsidRDefault="00143D17" w:rsidP="00143D17">
            <w:proofErr w:type="gramStart"/>
            <w:r w:rsidRPr="00143D17">
              <w:t>Oversees</w:t>
            </w:r>
            <w:proofErr w:type="gramEnd"/>
            <w:r w:rsidRPr="00143D17">
              <w:t xml:space="preserve"> the processing of </w:t>
            </w:r>
            <w:proofErr w:type="gramStart"/>
            <w:r w:rsidRPr="00143D17">
              <w:t>recruitments</w:t>
            </w:r>
            <w:proofErr w:type="gramEnd"/>
            <w:r w:rsidRPr="00143D17">
              <w:t xml:space="preserve"> for the California Civil Rights Department (CRD). Provides</w:t>
            </w:r>
          </w:p>
          <w:p w14:paraId="06427935" w14:textId="77777777" w:rsidR="00143D17" w:rsidRPr="00143D17" w:rsidRDefault="00143D17" w:rsidP="00143D17">
            <w:r w:rsidRPr="00143D17">
              <w:t>consultation on various hiring methods in conformance with Civil Service Regulations to meet specific</w:t>
            </w:r>
          </w:p>
          <w:p w14:paraId="3F309875" w14:textId="77777777" w:rsidR="00143D17" w:rsidRPr="00143D17" w:rsidRDefault="00143D17" w:rsidP="00143D17">
            <w:r w:rsidRPr="00143D17">
              <w:t xml:space="preserve">hiring needs and various other recruitment methods. </w:t>
            </w:r>
            <w:proofErr w:type="gramStart"/>
            <w:r w:rsidRPr="00143D17">
              <w:t>Researches</w:t>
            </w:r>
            <w:proofErr w:type="gramEnd"/>
            <w:r w:rsidRPr="00143D17">
              <w:t xml:space="preserve"> and </w:t>
            </w:r>
            <w:proofErr w:type="gramStart"/>
            <w:r w:rsidRPr="00143D17">
              <w:t>interprets</w:t>
            </w:r>
            <w:proofErr w:type="gramEnd"/>
            <w:r w:rsidRPr="00143D17">
              <w:t xml:space="preserve"> California civil service</w:t>
            </w:r>
          </w:p>
          <w:p w14:paraId="46558ECE" w14:textId="77777777" w:rsidR="00143D17" w:rsidRPr="00143D17" w:rsidRDefault="00143D17" w:rsidP="00143D17">
            <w:r w:rsidRPr="00143D17">
              <w:t>law, rules, departmental policies, and procedures to provide consultation and guidance to management</w:t>
            </w:r>
          </w:p>
          <w:p w14:paraId="5B54478E" w14:textId="77777777" w:rsidR="00143D17" w:rsidRPr="00143D17" w:rsidRDefault="00143D17" w:rsidP="00143D17">
            <w:r w:rsidRPr="00143D17">
              <w:t>on hiring issues, including recruitment strategies, process improvement, organizational changes, and</w:t>
            </w:r>
          </w:p>
          <w:p w14:paraId="4B4A00CE" w14:textId="77777777" w:rsidR="00143D17" w:rsidRPr="00143D17" w:rsidRDefault="00143D17" w:rsidP="00143D17">
            <w:r w:rsidRPr="00143D17">
              <w:t>staffing alternatives. Reviews Request for Personnel Action (RPA) forms, organization charts, duty</w:t>
            </w:r>
          </w:p>
          <w:p w14:paraId="710DC017" w14:textId="77777777" w:rsidR="00143D17" w:rsidRPr="00143D17" w:rsidRDefault="00143D17" w:rsidP="00143D17">
            <w:r w:rsidRPr="00143D17">
              <w:t>statements, miscellaneous requests for approval/denial, and memorandums of justifications to ensure</w:t>
            </w:r>
          </w:p>
          <w:p w14:paraId="378F29B8" w14:textId="77777777" w:rsidR="00143D17" w:rsidRPr="00143D17" w:rsidRDefault="00143D17" w:rsidP="00143D17">
            <w:r w:rsidRPr="00143D17">
              <w:t>requests meet departmental and control agency guidelines. Review comparable classifications to</w:t>
            </w:r>
          </w:p>
          <w:p w14:paraId="0A4038F6" w14:textId="77777777" w:rsidR="00143D17" w:rsidRPr="00143D17" w:rsidRDefault="00143D17" w:rsidP="00143D17">
            <w:r w:rsidRPr="00143D17">
              <w:t>determines the appropriate class to perform the proposed duties or tasks or which contains the</w:t>
            </w:r>
          </w:p>
          <w:p w14:paraId="5CD5E2EC" w14:textId="77777777" w:rsidR="00143D17" w:rsidRPr="00143D17" w:rsidRDefault="00143D17" w:rsidP="00143D17">
            <w:r w:rsidRPr="00143D17">
              <w:t xml:space="preserve">appropriate knowledge or abilities. </w:t>
            </w:r>
            <w:proofErr w:type="gramStart"/>
            <w:r w:rsidRPr="00143D17">
              <w:t>Assists</w:t>
            </w:r>
            <w:proofErr w:type="gramEnd"/>
            <w:r w:rsidRPr="00143D17">
              <w:t xml:space="preserve"> management in preparing duty statements and organizational</w:t>
            </w:r>
          </w:p>
          <w:p w14:paraId="146F625C" w14:textId="77777777" w:rsidR="00143D17" w:rsidRPr="00143D17" w:rsidRDefault="00143D17" w:rsidP="00143D17">
            <w:r w:rsidRPr="00143D17">
              <w:t>charts. Review allocations of organizational structures to determine appropriate hierarchal relationships</w:t>
            </w:r>
          </w:p>
          <w:p w14:paraId="101D291C" w14:textId="77777777" w:rsidR="00143D17" w:rsidRPr="00143D17" w:rsidRDefault="00143D17" w:rsidP="00143D17">
            <w:r w:rsidRPr="00143D17">
              <w:t>and identify misallocations. Reviews employee out-of-class claims, merit issue complaints, withhold</w:t>
            </w:r>
          </w:p>
          <w:p w14:paraId="49BEC7CD" w14:textId="77777777" w:rsidR="00143D17" w:rsidRPr="00143D17" w:rsidRDefault="00143D17" w:rsidP="00143D17">
            <w:r w:rsidRPr="00143D17">
              <w:t>appeals, and unlawful appointments. Gathers related facts and documentation for analysis. Drafts</w:t>
            </w:r>
          </w:p>
          <w:p w14:paraId="053417A1" w14:textId="3703D8E4" w:rsidR="00D37857" w:rsidRDefault="00143D17" w:rsidP="00143D17">
            <w:r w:rsidRPr="00143D17">
              <w:t>departments response for management review and approval.</w:t>
            </w:r>
          </w:p>
        </w:tc>
      </w:tr>
      <w:tr w:rsidR="00825A6D" w14:paraId="4FDE8C9C" w14:textId="77777777" w:rsidTr="41C8DE62">
        <w:tc>
          <w:tcPr>
            <w:tcW w:w="1075" w:type="dxa"/>
            <w:shd w:val="clear" w:color="auto" w:fill="FFFFFF" w:themeFill="background1"/>
          </w:tcPr>
          <w:p w14:paraId="3C67C7DD" w14:textId="79609D28" w:rsidR="00825A6D" w:rsidRPr="00E36F1E" w:rsidRDefault="00A64174" w:rsidP="00E36F1E">
            <w:pPr>
              <w:jc w:val="center"/>
              <w:rPr>
                <w:b/>
                <w:bCs/>
              </w:rPr>
            </w:pPr>
            <w:r>
              <w:rPr>
                <w:b/>
                <w:bCs/>
              </w:rPr>
              <w:t>25%</w:t>
            </w:r>
          </w:p>
        </w:tc>
        <w:tc>
          <w:tcPr>
            <w:tcW w:w="9715" w:type="dxa"/>
            <w:gridSpan w:val="5"/>
            <w:shd w:val="clear" w:color="auto" w:fill="FFFFFF" w:themeFill="background1"/>
          </w:tcPr>
          <w:p w14:paraId="32EC1979" w14:textId="77777777" w:rsidR="006F08FC" w:rsidRPr="006F08FC" w:rsidRDefault="006F08FC" w:rsidP="006F08FC">
            <w:r w:rsidRPr="006F08FC">
              <w:t>Prepares, creates, and posts job advertisements on CalHR’s Examination and Certification Online System</w:t>
            </w:r>
          </w:p>
          <w:p w14:paraId="2699FCA4" w14:textId="77777777" w:rsidR="006F08FC" w:rsidRPr="006F08FC" w:rsidRDefault="006F08FC" w:rsidP="006F08FC">
            <w:r w:rsidRPr="006F08FC">
              <w:t>(ECOS). Ensures job advertisement content and salary are appropriate and accurate, and all requirements</w:t>
            </w:r>
          </w:p>
          <w:p w14:paraId="7C7DF691" w14:textId="77777777" w:rsidR="006F08FC" w:rsidRPr="006F08FC" w:rsidRDefault="006F08FC" w:rsidP="006F08FC">
            <w:r w:rsidRPr="006F08FC">
              <w:t xml:space="preserve">of the position are met. Review advertisements to ensure requirements are met </w:t>
            </w:r>
            <w:proofErr w:type="gramStart"/>
            <w:r w:rsidRPr="006F08FC">
              <w:t>per</w:t>
            </w:r>
            <w:proofErr w:type="gramEnd"/>
            <w:r w:rsidRPr="006F08FC">
              <w:t xml:space="preserve"> CalHR guidelines and</w:t>
            </w:r>
          </w:p>
          <w:p w14:paraId="07691476" w14:textId="77777777" w:rsidR="006F08FC" w:rsidRPr="006F08FC" w:rsidRDefault="006F08FC" w:rsidP="006F08FC">
            <w:r w:rsidRPr="006F08FC">
              <w:lastRenderedPageBreak/>
              <w:t>client specifications. Updates hiring managers on job posting status and maintains recruitment reports.</w:t>
            </w:r>
          </w:p>
          <w:p w14:paraId="71ABF967" w14:textId="77777777" w:rsidR="00A64174" w:rsidRPr="00A64174" w:rsidRDefault="006F08FC" w:rsidP="00A64174">
            <w:r w:rsidRPr="00A64174">
              <w:t>Assists and responds to job advertisement inquiries from hiring managers and districts/programs.</w:t>
            </w:r>
            <w:r w:rsidR="00A64174" w:rsidRPr="00A64174">
              <w:t xml:space="preserve"> Maintains recruitment files per SPB/CalHR guidelines, the records retention schedule, and retention</w:t>
            </w:r>
          </w:p>
          <w:p w14:paraId="6D8BE046" w14:textId="77777777" w:rsidR="00A64174" w:rsidRPr="00A64174" w:rsidRDefault="00A64174" w:rsidP="00A64174">
            <w:r w:rsidRPr="00A64174">
              <w:t xml:space="preserve">regulations. Orders certification lists and sends contact/notification letters to the designated </w:t>
            </w:r>
            <w:proofErr w:type="gramStart"/>
            <w:r w:rsidRPr="00A64174">
              <w:t>recruitments</w:t>
            </w:r>
            <w:proofErr w:type="gramEnd"/>
          </w:p>
          <w:p w14:paraId="2A27C103" w14:textId="0B01CB74" w:rsidR="00A64174" w:rsidRPr="00A64174" w:rsidRDefault="00A64174" w:rsidP="00A64174">
            <w:r w:rsidRPr="00A64174">
              <w:t xml:space="preserve">as appropriate. Ensure that candidates meet the minimum qualifications (MQs) for </w:t>
            </w:r>
            <w:proofErr w:type="gramStart"/>
            <w:r w:rsidRPr="00A64174">
              <w:t>appointment</w:t>
            </w:r>
            <w:proofErr w:type="gramEnd"/>
            <w:r w:rsidRPr="00A64174">
              <w:t>.</w:t>
            </w:r>
          </w:p>
          <w:p w14:paraId="52245300" w14:textId="77777777" w:rsidR="00A64174" w:rsidRPr="00A64174" w:rsidRDefault="00A64174" w:rsidP="00A64174">
            <w:r w:rsidRPr="00A64174">
              <w:t>Determines candidates’ eligibility for appointment based on their ranking on the cert list, transfer or</w:t>
            </w:r>
          </w:p>
          <w:p w14:paraId="569108B5" w14:textId="77777777" w:rsidR="00A64174" w:rsidRPr="00A64174" w:rsidRDefault="00A64174" w:rsidP="00A64174">
            <w:r w:rsidRPr="00A64174">
              <w:t>reinstatement rules, or other means of appointment per the CalHR and SPB rules and regulations.</w:t>
            </w:r>
          </w:p>
          <w:p w14:paraId="1507DC33" w14:textId="77777777" w:rsidR="00A64174" w:rsidRPr="00A64174" w:rsidRDefault="00A64174" w:rsidP="00A64174">
            <w:r w:rsidRPr="00A64174">
              <w:t>Requests additional information from candidates, as applicable, to finalize the application review and</w:t>
            </w:r>
          </w:p>
          <w:p w14:paraId="69975F33" w14:textId="77777777" w:rsidR="00A64174" w:rsidRPr="00A64174" w:rsidRDefault="00A64174" w:rsidP="00A64174">
            <w:r w:rsidRPr="00A64174">
              <w:t>eligibility determination. Responds to oral and written inquiries from candidates relating to their eligibility</w:t>
            </w:r>
          </w:p>
          <w:p w14:paraId="6F2C1D16" w14:textId="77777777" w:rsidR="00A64174" w:rsidRPr="00A64174" w:rsidRDefault="00A64174" w:rsidP="00A64174">
            <w:r w:rsidRPr="00A64174">
              <w:t>determination results and status in the hiring process. Informs hiring managers of eligibility results and</w:t>
            </w:r>
          </w:p>
          <w:p w14:paraId="0A64D4F9" w14:textId="4FF368B0" w:rsidR="00A64174" w:rsidRPr="00A64174" w:rsidRDefault="00A64174" w:rsidP="00A64174">
            <w:r w:rsidRPr="00A64174">
              <w:t>provides hiring clearances. Processes withhold actions per SPB and CalHR laws and regulations.</w:t>
            </w:r>
            <w:r>
              <w:t xml:space="preserve"> </w:t>
            </w:r>
            <w:r w:rsidRPr="00A64174">
              <w:t>Drafts</w:t>
            </w:r>
          </w:p>
          <w:p w14:paraId="594B1139" w14:textId="77777777" w:rsidR="00A64174" w:rsidRPr="00A64174" w:rsidRDefault="00A64174" w:rsidP="00A64174">
            <w:r w:rsidRPr="00A64174">
              <w:t>analysis and response to SPB regarding candidate Withhold from Certification appeals, investigates</w:t>
            </w:r>
          </w:p>
          <w:p w14:paraId="2FE09D76" w14:textId="77777777" w:rsidR="00A64174" w:rsidRPr="00A64174" w:rsidRDefault="00A64174" w:rsidP="00A64174">
            <w:r w:rsidRPr="00A64174">
              <w:t>unlawful appointments, and drafts recommendations and correspondences to the employee for</w:t>
            </w:r>
          </w:p>
          <w:p w14:paraId="746B3509" w14:textId="570584F8" w:rsidR="00D37857" w:rsidRPr="00A64174" w:rsidRDefault="00A64174" w:rsidP="00A64174">
            <w:r w:rsidRPr="00A64174">
              <w:t>management’s review.</w:t>
            </w:r>
          </w:p>
        </w:tc>
      </w:tr>
      <w:tr w:rsidR="00825A6D" w14:paraId="61489DA6" w14:textId="77777777" w:rsidTr="41C8DE62">
        <w:tc>
          <w:tcPr>
            <w:tcW w:w="1075" w:type="dxa"/>
            <w:shd w:val="clear" w:color="auto" w:fill="FFFFFF" w:themeFill="background1"/>
          </w:tcPr>
          <w:p w14:paraId="306CCD4E" w14:textId="2B5BCF6E" w:rsidR="00825A6D" w:rsidRPr="00E36F1E" w:rsidRDefault="00CE4C1D" w:rsidP="00E36F1E">
            <w:pPr>
              <w:jc w:val="center"/>
              <w:rPr>
                <w:b/>
                <w:bCs/>
              </w:rPr>
            </w:pPr>
            <w:r>
              <w:rPr>
                <w:b/>
                <w:bCs/>
              </w:rPr>
              <w:lastRenderedPageBreak/>
              <w:t>20%</w:t>
            </w:r>
          </w:p>
        </w:tc>
        <w:tc>
          <w:tcPr>
            <w:tcW w:w="9715" w:type="dxa"/>
            <w:gridSpan w:val="5"/>
            <w:shd w:val="clear" w:color="auto" w:fill="FFFFFF" w:themeFill="background1"/>
          </w:tcPr>
          <w:p w14:paraId="38364F32" w14:textId="77777777" w:rsidR="00CE4C1D" w:rsidRPr="00CE4C1D" w:rsidRDefault="00CE4C1D" w:rsidP="00CE4C1D">
            <w:proofErr w:type="gramStart"/>
            <w:r w:rsidRPr="00CE4C1D">
              <w:t>Participates</w:t>
            </w:r>
            <w:proofErr w:type="gramEnd"/>
            <w:r w:rsidRPr="00CE4C1D">
              <w:t xml:space="preserve"> in various task force teams related to process improvements to the department’s</w:t>
            </w:r>
          </w:p>
          <w:p w14:paraId="16890E27" w14:textId="77777777" w:rsidR="00CE4C1D" w:rsidRPr="00CE4C1D" w:rsidRDefault="00CE4C1D" w:rsidP="00CE4C1D">
            <w:r w:rsidRPr="00CE4C1D">
              <w:t>Classification and Hiring functions. Assists Transactions staff in the interpretation of complex alternate</w:t>
            </w:r>
          </w:p>
          <w:p w14:paraId="22F0B19B" w14:textId="77777777" w:rsidR="00CE4C1D" w:rsidRPr="00CE4C1D" w:rsidRDefault="00CE4C1D" w:rsidP="00CE4C1D">
            <w:r w:rsidRPr="00CE4C1D">
              <w:t>range criteria and salary determinations. Assists management in preparing for and performing hiring</w:t>
            </w:r>
          </w:p>
          <w:p w14:paraId="06DA4D12" w14:textId="77777777" w:rsidR="00CE4C1D" w:rsidRPr="00CE4C1D" w:rsidRDefault="00CE4C1D" w:rsidP="00CE4C1D">
            <w:r w:rsidRPr="00CE4C1D">
              <w:t>interviews: developing application screening criteria, written or oral interview questions, and scoring</w:t>
            </w:r>
          </w:p>
          <w:p w14:paraId="7FCB6322" w14:textId="77777777" w:rsidR="00CE4C1D" w:rsidRPr="00CE4C1D" w:rsidRDefault="00CE4C1D" w:rsidP="00CE4C1D">
            <w:r w:rsidRPr="00CE4C1D">
              <w:t>criteria. Assists management in the hiring process by performing reference or Official Personnel File (OPF)</w:t>
            </w:r>
          </w:p>
          <w:p w14:paraId="38A70703" w14:textId="77777777" w:rsidR="00CE4C1D" w:rsidRPr="00CE4C1D" w:rsidRDefault="00CE4C1D" w:rsidP="00CE4C1D">
            <w:r w:rsidRPr="00CE4C1D">
              <w:t xml:space="preserve">checks. Assists program management in identifying the need to develop new classifications or class </w:t>
            </w:r>
            <w:proofErr w:type="gramStart"/>
            <w:r w:rsidRPr="00CE4C1D">
              <w:t>series;</w:t>
            </w:r>
            <w:proofErr w:type="gramEnd"/>
          </w:p>
          <w:p w14:paraId="590CF610" w14:textId="7AC4DB13" w:rsidR="00D37857" w:rsidRDefault="00CE4C1D" w:rsidP="00CE4C1D">
            <w:r w:rsidRPr="00CE4C1D">
              <w:t>and assists in preparing action requests for control agencies.</w:t>
            </w:r>
          </w:p>
        </w:tc>
      </w:tr>
      <w:tr w:rsidR="00825A6D" w14:paraId="044128A4" w14:textId="77777777" w:rsidTr="41C8DE62">
        <w:tc>
          <w:tcPr>
            <w:tcW w:w="1075" w:type="dxa"/>
            <w:shd w:val="clear" w:color="auto" w:fill="FFFFFF" w:themeFill="background1"/>
          </w:tcPr>
          <w:p w14:paraId="5A73D3E8" w14:textId="49907BA7" w:rsidR="00825A6D" w:rsidRPr="00E36F1E" w:rsidRDefault="00CE4C1D" w:rsidP="00E36F1E">
            <w:pPr>
              <w:jc w:val="center"/>
              <w:rPr>
                <w:b/>
                <w:bCs/>
              </w:rPr>
            </w:pPr>
            <w:r>
              <w:rPr>
                <w:b/>
                <w:bCs/>
              </w:rPr>
              <w:t>15%</w:t>
            </w:r>
          </w:p>
        </w:tc>
        <w:tc>
          <w:tcPr>
            <w:tcW w:w="9715" w:type="dxa"/>
            <w:gridSpan w:val="5"/>
            <w:shd w:val="clear" w:color="auto" w:fill="FFFFFF" w:themeFill="background1"/>
          </w:tcPr>
          <w:p w14:paraId="66BD17C9" w14:textId="77777777" w:rsidR="00CE4C1D" w:rsidRPr="00CE4C1D" w:rsidRDefault="00CE4C1D" w:rsidP="00CE4C1D">
            <w:r w:rsidRPr="00CE4C1D">
              <w:t>Serve as backup to other analysts in the Hiring Units: Classification &amp; Hiring and Position Control.</w:t>
            </w:r>
          </w:p>
          <w:p w14:paraId="7F4657C0" w14:textId="77777777" w:rsidR="00CE4C1D" w:rsidRPr="00CE4C1D" w:rsidRDefault="00CE4C1D" w:rsidP="00CE4C1D">
            <w:r w:rsidRPr="00CE4C1D">
              <w:t>Represent the department at meetings and conferences regarding Classification &amp; Hiring. Prepare related</w:t>
            </w:r>
          </w:p>
          <w:p w14:paraId="28955741" w14:textId="48A169DE" w:rsidR="00D37857" w:rsidRDefault="00CE4C1D" w:rsidP="00CE4C1D">
            <w:r w:rsidRPr="00CE4C1D">
              <w:t>reports, manuals, articles, and correspondence.</w:t>
            </w:r>
          </w:p>
        </w:tc>
      </w:tr>
      <w:tr w:rsidR="00E36F1E" w14:paraId="58A44E30" w14:textId="77777777" w:rsidTr="41C8DE62">
        <w:tc>
          <w:tcPr>
            <w:tcW w:w="10790" w:type="dxa"/>
            <w:gridSpan w:val="6"/>
            <w:shd w:val="clear" w:color="auto" w:fill="D9D9D9" w:themeFill="background1" w:themeFillShade="D9"/>
          </w:tcPr>
          <w:p w14:paraId="18BAFDB9" w14:textId="45AFCEC0" w:rsidR="00E36F1E" w:rsidRPr="00EA272A" w:rsidRDefault="00E36F1E" w:rsidP="009168F7">
            <w:pPr>
              <w:rPr>
                <w:b/>
                <w:bCs/>
                <w:sz w:val="20"/>
                <w:szCs w:val="20"/>
              </w:rPr>
            </w:pPr>
            <w:r>
              <w:rPr>
                <w:b/>
                <w:bCs/>
                <w:sz w:val="20"/>
                <w:szCs w:val="20"/>
              </w:rPr>
              <w:t>MARGINAL</w:t>
            </w:r>
            <w:r w:rsidRPr="00EA272A">
              <w:rPr>
                <w:b/>
                <w:bCs/>
                <w:sz w:val="20"/>
                <w:szCs w:val="20"/>
              </w:rPr>
              <w:t xml:space="preserve"> FUNCTIONS:</w:t>
            </w:r>
          </w:p>
        </w:tc>
      </w:tr>
      <w:tr w:rsidR="00E36F1E" w14:paraId="7DC14BBD" w14:textId="77777777" w:rsidTr="41C8DE62">
        <w:tc>
          <w:tcPr>
            <w:tcW w:w="1075" w:type="dxa"/>
            <w:shd w:val="clear" w:color="auto" w:fill="D9D9D9" w:themeFill="background1" w:themeFillShade="D9"/>
          </w:tcPr>
          <w:p w14:paraId="3258792E" w14:textId="77777777" w:rsidR="00E36F1E" w:rsidRPr="00096A47" w:rsidRDefault="00E36F1E" w:rsidP="009168F7">
            <w:pPr>
              <w:jc w:val="center"/>
              <w:rPr>
                <w:b/>
                <w:bCs/>
                <w:sz w:val="20"/>
                <w:szCs w:val="20"/>
              </w:rPr>
            </w:pPr>
            <w:r w:rsidRPr="00096A47">
              <w:rPr>
                <w:b/>
                <w:bCs/>
                <w:sz w:val="20"/>
                <w:szCs w:val="20"/>
              </w:rPr>
              <w:t>%</w:t>
            </w:r>
          </w:p>
        </w:tc>
        <w:tc>
          <w:tcPr>
            <w:tcW w:w="9715" w:type="dxa"/>
            <w:gridSpan w:val="5"/>
            <w:shd w:val="clear" w:color="auto" w:fill="D9D9D9" w:themeFill="background1" w:themeFillShade="D9"/>
          </w:tcPr>
          <w:p w14:paraId="072DA937" w14:textId="77777777" w:rsidR="00E36F1E" w:rsidRPr="00096A47" w:rsidRDefault="00E36F1E" w:rsidP="009168F7">
            <w:pPr>
              <w:rPr>
                <w:b/>
                <w:bCs/>
                <w:sz w:val="20"/>
                <w:szCs w:val="20"/>
              </w:rPr>
            </w:pPr>
            <w:r w:rsidRPr="00096A47">
              <w:rPr>
                <w:b/>
                <w:bCs/>
                <w:sz w:val="20"/>
                <w:szCs w:val="20"/>
              </w:rPr>
              <w:t>TASK/DUTIES</w:t>
            </w:r>
          </w:p>
        </w:tc>
      </w:tr>
      <w:tr w:rsidR="00E36F1E" w14:paraId="54DC0BBC" w14:textId="77777777" w:rsidTr="41C8DE62">
        <w:tc>
          <w:tcPr>
            <w:tcW w:w="1075" w:type="dxa"/>
            <w:shd w:val="clear" w:color="auto" w:fill="FFFFFF" w:themeFill="background1"/>
          </w:tcPr>
          <w:p w14:paraId="2F9CB7D9" w14:textId="3C2BBD03" w:rsidR="00E36F1E" w:rsidRPr="00E36F1E" w:rsidRDefault="00D925CF" w:rsidP="00E36F1E">
            <w:pPr>
              <w:jc w:val="center"/>
              <w:rPr>
                <w:b/>
                <w:bCs/>
              </w:rPr>
            </w:pPr>
            <w:r>
              <w:rPr>
                <w:b/>
                <w:bCs/>
              </w:rPr>
              <w:t>5%</w:t>
            </w:r>
          </w:p>
        </w:tc>
        <w:tc>
          <w:tcPr>
            <w:tcW w:w="9715" w:type="dxa"/>
            <w:gridSpan w:val="5"/>
            <w:shd w:val="clear" w:color="auto" w:fill="FFFFFF" w:themeFill="background1"/>
          </w:tcPr>
          <w:p w14:paraId="2A45DA7F" w14:textId="167FD5DF" w:rsidR="00E36F1E" w:rsidRDefault="00D925CF" w:rsidP="00483B8F">
            <w:r>
              <w:t xml:space="preserve">Other job-related duties as assigned and necessary for operational continuity. Attend staff meetings and </w:t>
            </w:r>
            <w:proofErr w:type="gramStart"/>
            <w:r>
              <w:t>trainings</w:t>
            </w:r>
            <w:proofErr w:type="gramEnd"/>
            <w:r>
              <w:t xml:space="preserve"> and prepare administrative paperwork to meet operational needs.</w:t>
            </w:r>
          </w:p>
        </w:tc>
      </w:tr>
      <w:tr w:rsidR="7811256E" w14:paraId="566D5756" w14:textId="77777777" w:rsidTr="41C8DE62">
        <w:trPr>
          <w:trHeight w:val="300"/>
        </w:trPr>
        <w:tc>
          <w:tcPr>
            <w:tcW w:w="10790" w:type="dxa"/>
            <w:gridSpan w:val="6"/>
            <w:shd w:val="clear" w:color="auto" w:fill="D9D9D9" w:themeFill="background1" w:themeFillShade="D9"/>
          </w:tcPr>
          <w:p w14:paraId="134550E3" w14:textId="5EFE1515" w:rsidR="1AEF8402" w:rsidRDefault="1AEF8402" w:rsidP="7811256E">
            <w:pPr>
              <w:rPr>
                <w:b/>
                <w:bCs/>
                <w:sz w:val="20"/>
                <w:szCs w:val="20"/>
              </w:rPr>
            </w:pPr>
            <w:r w:rsidRPr="7811256E">
              <w:rPr>
                <w:b/>
                <w:bCs/>
                <w:sz w:val="20"/>
                <w:szCs w:val="20"/>
              </w:rPr>
              <w:t>DESIRABLE QUALIFICATIONS:</w:t>
            </w:r>
          </w:p>
        </w:tc>
      </w:tr>
      <w:tr w:rsidR="41C8DE62" w14:paraId="1D4D47AF" w14:textId="77777777" w:rsidTr="41C8DE62">
        <w:trPr>
          <w:trHeight w:val="300"/>
        </w:trPr>
        <w:tc>
          <w:tcPr>
            <w:tcW w:w="10790" w:type="dxa"/>
            <w:gridSpan w:val="6"/>
            <w:shd w:val="clear" w:color="auto" w:fill="FFFFFF" w:themeFill="background1"/>
          </w:tcPr>
          <w:p w14:paraId="273FF54E" w14:textId="77777777" w:rsidR="00167E86" w:rsidRDefault="00120A24" w:rsidP="00120A24">
            <w:pPr>
              <w:pStyle w:val="ListParagraph"/>
              <w:numPr>
                <w:ilvl w:val="0"/>
                <w:numId w:val="1"/>
              </w:numPr>
              <w:rPr>
                <w:sz w:val="20"/>
                <w:szCs w:val="20"/>
              </w:rPr>
            </w:pPr>
            <w:r w:rsidRPr="00167E86">
              <w:rPr>
                <w:sz w:val="20"/>
                <w:szCs w:val="20"/>
              </w:rPr>
              <w:t>Experience in any of the following areas: human resources, exams, classification and pay, labor relations, or similar</w:t>
            </w:r>
            <w:r w:rsidR="00167E86">
              <w:rPr>
                <w:sz w:val="20"/>
                <w:szCs w:val="20"/>
              </w:rPr>
              <w:t xml:space="preserve"> </w:t>
            </w:r>
            <w:r w:rsidRPr="00167E86">
              <w:rPr>
                <w:sz w:val="20"/>
                <w:szCs w:val="20"/>
              </w:rPr>
              <w:t>analytical/research experience.</w:t>
            </w:r>
          </w:p>
          <w:p w14:paraId="30D5D63A" w14:textId="77777777" w:rsidR="00167E86" w:rsidRDefault="00120A24" w:rsidP="00120A24">
            <w:pPr>
              <w:pStyle w:val="ListParagraph"/>
              <w:numPr>
                <w:ilvl w:val="0"/>
                <w:numId w:val="1"/>
              </w:numPr>
              <w:rPr>
                <w:sz w:val="20"/>
                <w:szCs w:val="20"/>
              </w:rPr>
            </w:pPr>
            <w:r w:rsidRPr="00167E86">
              <w:rPr>
                <w:sz w:val="20"/>
                <w:szCs w:val="20"/>
              </w:rPr>
              <w:t>Ability to work independently.</w:t>
            </w:r>
          </w:p>
          <w:p w14:paraId="7602BD72" w14:textId="77777777" w:rsidR="00167E86" w:rsidRDefault="00120A24" w:rsidP="00120A24">
            <w:pPr>
              <w:pStyle w:val="ListParagraph"/>
              <w:numPr>
                <w:ilvl w:val="0"/>
                <w:numId w:val="1"/>
              </w:numPr>
              <w:rPr>
                <w:sz w:val="20"/>
                <w:szCs w:val="20"/>
              </w:rPr>
            </w:pPr>
            <w:r w:rsidRPr="00167E86">
              <w:rPr>
                <w:sz w:val="20"/>
                <w:szCs w:val="20"/>
              </w:rPr>
              <w:t>Strong writing skills and ability to communicate with all levels of staff.</w:t>
            </w:r>
          </w:p>
          <w:p w14:paraId="3408B624" w14:textId="77777777" w:rsidR="00167E86" w:rsidRDefault="00120A24" w:rsidP="00120A24">
            <w:pPr>
              <w:pStyle w:val="ListParagraph"/>
              <w:numPr>
                <w:ilvl w:val="0"/>
                <w:numId w:val="1"/>
              </w:numPr>
              <w:rPr>
                <w:sz w:val="20"/>
                <w:szCs w:val="20"/>
              </w:rPr>
            </w:pPr>
            <w:r w:rsidRPr="00167E86">
              <w:rPr>
                <w:sz w:val="20"/>
                <w:szCs w:val="20"/>
              </w:rPr>
              <w:t>Ability to reason logically and resolve issues.</w:t>
            </w:r>
          </w:p>
          <w:p w14:paraId="4EB88DDB" w14:textId="77777777" w:rsidR="00167E86" w:rsidRDefault="00120A24" w:rsidP="00120A24">
            <w:pPr>
              <w:pStyle w:val="ListParagraph"/>
              <w:numPr>
                <w:ilvl w:val="0"/>
                <w:numId w:val="1"/>
              </w:numPr>
              <w:rPr>
                <w:sz w:val="20"/>
                <w:szCs w:val="20"/>
              </w:rPr>
            </w:pPr>
            <w:r w:rsidRPr="00167E86">
              <w:rPr>
                <w:sz w:val="20"/>
                <w:szCs w:val="20"/>
              </w:rPr>
              <w:t>Ability to plan, organize, prioritize, and multi-task workload, as well as work under pressure to meet varying</w:t>
            </w:r>
            <w:r w:rsidR="00167E86">
              <w:rPr>
                <w:sz w:val="20"/>
                <w:szCs w:val="20"/>
              </w:rPr>
              <w:t xml:space="preserve"> </w:t>
            </w:r>
            <w:r w:rsidRPr="00167E86">
              <w:rPr>
                <w:sz w:val="20"/>
                <w:szCs w:val="20"/>
              </w:rPr>
              <w:t>deadlines.</w:t>
            </w:r>
          </w:p>
          <w:p w14:paraId="187015AE" w14:textId="77777777" w:rsidR="00167E86" w:rsidRDefault="00120A24" w:rsidP="00120A24">
            <w:pPr>
              <w:pStyle w:val="ListParagraph"/>
              <w:numPr>
                <w:ilvl w:val="0"/>
                <w:numId w:val="1"/>
              </w:numPr>
              <w:rPr>
                <w:sz w:val="20"/>
                <w:szCs w:val="20"/>
              </w:rPr>
            </w:pPr>
            <w:r w:rsidRPr="00167E86">
              <w:rPr>
                <w:sz w:val="20"/>
                <w:szCs w:val="20"/>
              </w:rPr>
              <w:t>Proficient computer skills (Word and Excel).</w:t>
            </w:r>
          </w:p>
          <w:p w14:paraId="204E32EF" w14:textId="1EE80A5A" w:rsidR="41C8DE62" w:rsidRPr="00167E86" w:rsidRDefault="00120A24" w:rsidP="00120A24">
            <w:pPr>
              <w:pStyle w:val="ListParagraph"/>
              <w:numPr>
                <w:ilvl w:val="0"/>
                <w:numId w:val="1"/>
              </w:numPr>
              <w:rPr>
                <w:sz w:val="20"/>
                <w:szCs w:val="20"/>
              </w:rPr>
            </w:pPr>
            <w:r w:rsidRPr="00167E86">
              <w:rPr>
                <w:sz w:val="20"/>
                <w:szCs w:val="20"/>
              </w:rPr>
              <w:t>Experience working with highly confidential</w:t>
            </w:r>
            <w:r w:rsidR="00CD2259">
              <w:rPr>
                <w:sz w:val="20"/>
                <w:szCs w:val="20"/>
              </w:rPr>
              <w:t xml:space="preserve"> information</w:t>
            </w:r>
            <w:r w:rsidRPr="00167E86">
              <w:rPr>
                <w:sz w:val="20"/>
                <w:szCs w:val="20"/>
              </w:rPr>
              <w:t>.</w:t>
            </w:r>
          </w:p>
        </w:tc>
      </w:tr>
      <w:tr w:rsidR="002535F3" w14:paraId="3937866F" w14:textId="77777777" w:rsidTr="41C8DE62">
        <w:tc>
          <w:tcPr>
            <w:tcW w:w="10790" w:type="dxa"/>
            <w:gridSpan w:val="6"/>
            <w:shd w:val="clear" w:color="auto" w:fill="D9D9D9" w:themeFill="background1" w:themeFillShade="D9"/>
          </w:tcPr>
          <w:p w14:paraId="71829268" w14:textId="2502031A" w:rsidR="002535F3" w:rsidRPr="00EA272A" w:rsidRDefault="002535F3" w:rsidP="009168F7">
            <w:pPr>
              <w:rPr>
                <w:b/>
                <w:bCs/>
                <w:sz w:val="20"/>
                <w:szCs w:val="20"/>
              </w:rPr>
            </w:pPr>
            <w:r w:rsidRPr="7811256E">
              <w:rPr>
                <w:b/>
                <w:bCs/>
                <w:sz w:val="20"/>
                <w:szCs w:val="20"/>
              </w:rPr>
              <w:t>TYPICAL WORKING CONDITIONS</w:t>
            </w:r>
            <w:r w:rsidR="0AC011CF" w:rsidRPr="7811256E">
              <w:rPr>
                <w:b/>
                <w:bCs/>
                <w:sz w:val="20"/>
                <w:szCs w:val="20"/>
              </w:rPr>
              <w:t>:</w:t>
            </w:r>
          </w:p>
        </w:tc>
      </w:tr>
      <w:tr w:rsidR="002535F3" w14:paraId="0F4F5528" w14:textId="77777777" w:rsidTr="41C8DE62">
        <w:trPr>
          <w:trHeight w:val="432"/>
        </w:trPr>
        <w:tc>
          <w:tcPr>
            <w:tcW w:w="10790" w:type="dxa"/>
            <w:gridSpan w:val="6"/>
            <w:shd w:val="clear" w:color="auto" w:fill="FFFFFF" w:themeFill="background1"/>
          </w:tcPr>
          <w:p w14:paraId="6F062E94" w14:textId="77777777" w:rsidR="005F2BA5" w:rsidRPr="005F2BA5" w:rsidRDefault="005F2BA5" w:rsidP="005F2BA5">
            <w:r w:rsidRPr="005F2BA5">
              <w:t>The demands described here are representative of those that the incumbent must meet to successfully perform the</w:t>
            </w:r>
          </w:p>
          <w:p w14:paraId="5B35D2BC" w14:textId="77777777" w:rsidR="005F2BA5" w:rsidRPr="005F2BA5" w:rsidRDefault="005F2BA5" w:rsidP="005F2BA5">
            <w:r w:rsidRPr="005F2BA5">
              <w:t>essential functions of the job.</w:t>
            </w:r>
          </w:p>
          <w:p w14:paraId="2C6194B0" w14:textId="77777777" w:rsidR="005F2BA5" w:rsidRDefault="005F2BA5" w:rsidP="005F2BA5">
            <w:pPr>
              <w:pStyle w:val="ListParagraph"/>
              <w:numPr>
                <w:ilvl w:val="0"/>
                <w:numId w:val="2"/>
              </w:numPr>
            </w:pPr>
            <w:r w:rsidRPr="005F2BA5">
              <w:t>Requires daily use of a personal computer and related software applications at a workstation.</w:t>
            </w:r>
          </w:p>
          <w:p w14:paraId="49811D1D" w14:textId="1FE2EF4B" w:rsidR="005F2BA5" w:rsidRDefault="005F2BA5" w:rsidP="005F2BA5">
            <w:pPr>
              <w:pStyle w:val="ListParagraph"/>
              <w:numPr>
                <w:ilvl w:val="0"/>
                <w:numId w:val="2"/>
              </w:numPr>
            </w:pPr>
            <w:r w:rsidRPr="005F2BA5">
              <w:t>Requires ability to complete tasks that typically may require making repetitive hand movements in the performance</w:t>
            </w:r>
            <w:r>
              <w:t xml:space="preserve"> </w:t>
            </w:r>
            <w:r w:rsidRPr="005F2BA5">
              <w:t>of daily duties, with or without reasonable accommodation</w:t>
            </w:r>
            <w:r>
              <w:t>(s)</w:t>
            </w:r>
            <w:r w:rsidRPr="005F2BA5">
              <w:t xml:space="preserve"> and modifications to facilitate such tasks.</w:t>
            </w:r>
          </w:p>
          <w:p w14:paraId="2A9B1571" w14:textId="77777777" w:rsidR="005F2BA5" w:rsidRDefault="005F2BA5" w:rsidP="005F2BA5">
            <w:pPr>
              <w:pStyle w:val="ListParagraph"/>
              <w:numPr>
                <w:ilvl w:val="0"/>
                <w:numId w:val="2"/>
              </w:numPr>
            </w:pPr>
            <w:r w:rsidRPr="005F2BA5">
              <w:t>Requires prolonged use of a workstation for 6.5 to 7 hours per day.</w:t>
            </w:r>
            <w:r>
              <w:t xml:space="preserve"> </w:t>
            </w:r>
          </w:p>
          <w:p w14:paraId="58F021D9" w14:textId="3C4B2A1B" w:rsidR="002535F3" w:rsidRDefault="005F2BA5" w:rsidP="005F2BA5">
            <w:pPr>
              <w:pStyle w:val="ListParagraph"/>
              <w:numPr>
                <w:ilvl w:val="0"/>
                <w:numId w:val="2"/>
              </w:numPr>
            </w:pPr>
            <w:r w:rsidRPr="005F2BA5">
              <w:t>Requires dependability and excellent attendance records.</w:t>
            </w:r>
          </w:p>
        </w:tc>
      </w:tr>
      <w:tr w:rsidR="00CA5742" w14:paraId="714599D9" w14:textId="77777777" w:rsidTr="41C8DE62">
        <w:tc>
          <w:tcPr>
            <w:tcW w:w="10790" w:type="dxa"/>
            <w:gridSpan w:val="6"/>
            <w:shd w:val="clear" w:color="auto" w:fill="D9D9D9" w:themeFill="background1" w:themeFillShade="D9"/>
          </w:tcPr>
          <w:p w14:paraId="706BC3DB" w14:textId="59ECA7F7" w:rsidR="00CA5742" w:rsidRPr="00EA272A" w:rsidRDefault="00CA5742" w:rsidP="00552F74">
            <w:pPr>
              <w:rPr>
                <w:b/>
                <w:bCs/>
                <w:sz w:val="20"/>
                <w:szCs w:val="20"/>
              </w:rPr>
            </w:pPr>
            <w:r>
              <w:rPr>
                <w:b/>
                <w:bCs/>
                <w:sz w:val="20"/>
                <w:szCs w:val="20"/>
              </w:rPr>
              <w:lastRenderedPageBreak/>
              <w:t>TELEWORK DESIGNATION:</w:t>
            </w:r>
          </w:p>
        </w:tc>
      </w:tr>
      <w:tr w:rsidR="00CA5742" w14:paraId="32DEB4D0" w14:textId="77777777" w:rsidTr="41C8DE62">
        <w:trPr>
          <w:trHeight w:val="602"/>
        </w:trPr>
        <w:tc>
          <w:tcPr>
            <w:tcW w:w="10790" w:type="dxa"/>
            <w:gridSpan w:val="6"/>
            <w:shd w:val="clear" w:color="auto" w:fill="FFFFFF" w:themeFill="background1"/>
          </w:tcPr>
          <w:p w14:paraId="162C0C40" w14:textId="6D86ABC4" w:rsidR="00CA5742" w:rsidRDefault="00876970" w:rsidP="00552F74">
            <w:r>
              <w:t xml:space="preserve">This position is designated as telework </w:t>
            </w:r>
            <w:proofErr w:type="gramStart"/>
            <w:r>
              <w:t>eligible-hybrid</w:t>
            </w:r>
            <w:proofErr w:type="gramEnd"/>
            <w:r>
              <w:t>.</w:t>
            </w:r>
          </w:p>
        </w:tc>
      </w:tr>
      <w:tr w:rsidR="002535F3" w14:paraId="29DA6D92" w14:textId="77777777" w:rsidTr="41C8DE62">
        <w:tc>
          <w:tcPr>
            <w:tcW w:w="10790" w:type="dxa"/>
            <w:gridSpan w:val="6"/>
            <w:shd w:val="clear" w:color="auto" w:fill="D9D9D9" w:themeFill="background1" w:themeFillShade="D9"/>
          </w:tcPr>
          <w:p w14:paraId="4A57FEA7" w14:textId="77777777" w:rsidR="002535F3" w:rsidRDefault="002535F3" w:rsidP="009168F7">
            <w:pPr>
              <w:rPr>
                <w:b/>
                <w:bCs/>
                <w:sz w:val="20"/>
                <w:szCs w:val="20"/>
              </w:rPr>
            </w:pPr>
            <w:r>
              <w:rPr>
                <w:b/>
                <w:bCs/>
                <w:sz w:val="20"/>
                <w:szCs w:val="20"/>
              </w:rPr>
              <w:t>SPECIAL REQUIREMENTS:</w:t>
            </w:r>
          </w:p>
          <w:p w14:paraId="6EFAE2C4" w14:textId="2CD13BA3" w:rsidR="00754A4C" w:rsidRPr="00754A4C" w:rsidRDefault="00754A4C" w:rsidP="00754A4C">
            <w:pPr>
              <w:tabs>
                <w:tab w:val="left" w:pos="1455"/>
              </w:tabs>
              <w:rPr>
                <w:sz w:val="20"/>
                <w:szCs w:val="20"/>
              </w:rPr>
            </w:pPr>
            <w:r>
              <w:rPr>
                <w:sz w:val="20"/>
                <w:szCs w:val="20"/>
              </w:rPr>
              <w:tab/>
            </w:r>
          </w:p>
        </w:tc>
      </w:tr>
      <w:tr w:rsidR="002535F3" w14:paraId="0B252CAE" w14:textId="77777777" w:rsidTr="41C8DE62">
        <w:trPr>
          <w:trHeight w:val="432"/>
        </w:trPr>
        <w:tc>
          <w:tcPr>
            <w:tcW w:w="10790" w:type="dxa"/>
            <w:gridSpan w:val="6"/>
            <w:shd w:val="clear" w:color="auto" w:fill="FFFFFF" w:themeFill="background1"/>
          </w:tcPr>
          <w:p w14:paraId="08954683" w14:textId="77777777" w:rsidR="002C2857" w:rsidRPr="002C2857" w:rsidRDefault="002C2857" w:rsidP="002C2857">
            <w:pPr>
              <w:rPr>
                <w:b/>
                <w:bCs/>
              </w:rPr>
            </w:pPr>
            <w:r w:rsidRPr="002C2857">
              <w:rPr>
                <w:b/>
                <w:bCs/>
              </w:rPr>
              <w:t>WORKING CONDITIONS:</w:t>
            </w:r>
          </w:p>
          <w:p w14:paraId="61BED5A5" w14:textId="77777777" w:rsidR="002C2857" w:rsidRPr="002C2857" w:rsidRDefault="002C2857" w:rsidP="002C2857">
            <w:r w:rsidRPr="002C2857">
              <w:t>The above statements describe the general nature and level of work being performed by the incumbent. They are not</w:t>
            </w:r>
          </w:p>
          <w:p w14:paraId="711714C6" w14:textId="77777777" w:rsidR="002C2857" w:rsidRPr="002C2857" w:rsidRDefault="002C2857" w:rsidP="002C2857">
            <w:r w:rsidRPr="002C2857">
              <w:t>intended to be an exhaustive list of all responsibilities, duties, skills, or working conditions associated with this job.</w:t>
            </w:r>
          </w:p>
          <w:p w14:paraId="3954FDBC" w14:textId="77777777" w:rsidR="002C2857" w:rsidRDefault="002C2857" w:rsidP="002C2857"/>
          <w:p w14:paraId="1D84D71C" w14:textId="349AFFD2" w:rsidR="002C2857" w:rsidRPr="002C2857" w:rsidRDefault="002C2857" w:rsidP="002C2857">
            <w:pPr>
              <w:rPr>
                <w:b/>
                <w:bCs/>
              </w:rPr>
            </w:pPr>
            <w:r w:rsidRPr="002C2857">
              <w:rPr>
                <w:b/>
                <w:bCs/>
              </w:rPr>
              <w:t>PERSONAL CONTACTS:</w:t>
            </w:r>
          </w:p>
          <w:p w14:paraId="0C3D054C" w14:textId="77777777" w:rsidR="002C2857" w:rsidRPr="002C2857" w:rsidRDefault="002C2857" w:rsidP="002C2857">
            <w:r w:rsidRPr="002C2857">
              <w:t>The Associate Personnel Analyst has daily contact with CRD management and staff, control agency representatives,</w:t>
            </w:r>
          </w:p>
          <w:p w14:paraId="1C00E9F6" w14:textId="77777777" w:rsidR="002C2857" w:rsidRPr="002C2857" w:rsidRDefault="002C2857" w:rsidP="002C2857">
            <w:r w:rsidRPr="002C2857">
              <w:t>union representatives, and other state agency personnel.</w:t>
            </w:r>
          </w:p>
          <w:p w14:paraId="16FA80EC" w14:textId="77777777" w:rsidR="002C2857" w:rsidRDefault="002C2857" w:rsidP="002C2857">
            <w:pPr>
              <w:rPr>
                <w:b/>
                <w:bCs/>
              </w:rPr>
            </w:pPr>
          </w:p>
          <w:p w14:paraId="6A1C426E" w14:textId="0C96F9D1" w:rsidR="002C2857" w:rsidRPr="002C2857" w:rsidRDefault="002C2857" w:rsidP="002C2857">
            <w:pPr>
              <w:rPr>
                <w:b/>
                <w:bCs/>
              </w:rPr>
            </w:pPr>
            <w:r w:rsidRPr="002C2857">
              <w:rPr>
                <w:b/>
                <w:bCs/>
              </w:rPr>
              <w:t>ACTIONS AND CONSEQUENCES:</w:t>
            </w:r>
          </w:p>
          <w:p w14:paraId="592D5B6A" w14:textId="77777777" w:rsidR="002C2857" w:rsidRPr="002C2857" w:rsidRDefault="002C2857" w:rsidP="002C2857">
            <w:r w:rsidRPr="002C2857">
              <w:t>The Associate Personnel Analyst must adhere to all applicable laws, rules, policies, and procedures, including but not</w:t>
            </w:r>
          </w:p>
          <w:p w14:paraId="3C18C919" w14:textId="77777777" w:rsidR="002C2857" w:rsidRPr="002C2857" w:rsidRDefault="002C2857" w:rsidP="002C2857">
            <w:r w:rsidRPr="002C2857">
              <w:t>limited to direction received from the CRD management. The Associate Personnel Analyst interacts appropriately with</w:t>
            </w:r>
          </w:p>
          <w:p w14:paraId="1DE7AAE3" w14:textId="77777777" w:rsidR="002C2857" w:rsidRPr="002C2857" w:rsidRDefault="002C2857" w:rsidP="002C2857">
            <w:r w:rsidRPr="002C2857">
              <w:t xml:space="preserve">a wide range of </w:t>
            </w:r>
            <w:proofErr w:type="gramStart"/>
            <w:r w:rsidRPr="002C2857">
              <w:t>persons</w:t>
            </w:r>
            <w:proofErr w:type="gramEnd"/>
            <w:r w:rsidRPr="002C2857">
              <w:t>, internal and external to the CRD, including other CRD employees and attorneys. The</w:t>
            </w:r>
          </w:p>
          <w:p w14:paraId="5B938208" w14:textId="77777777" w:rsidR="002C2857" w:rsidRPr="002C2857" w:rsidRDefault="002C2857" w:rsidP="002C2857">
            <w:r w:rsidRPr="002C2857">
              <w:t>Associate Personnel Analyst appropriately communicates information of a sensitive and highly confidential nature.</w:t>
            </w:r>
          </w:p>
          <w:p w14:paraId="44F05641" w14:textId="77777777" w:rsidR="002C2857" w:rsidRPr="002C2857" w:rsidRDefault="002C2857" w:rsidP="002C2857">
            <w:r w:rsidRPr="002C2857">
              <w:t>The position of Associate Personnel Analyst requires the processing of time-sensitive matters/documents. Failure to</w:t>
            </w:r>
          </w:p>
          <w:p w14:paraId="5329E44A" w14:textId="77777777" w:rsidR="002C2857" w:rsidRPr="002C2857" w:rsidRDefault="002C2857" w:rsidP="002C2857">
            <w:r w:rsidRPr="002C2857">
              <w:t>use good judgment and/or time to process grievances and other Personnel-related matters may jeopardize and/or</w:t>
            </w:r>
          </w:p>
          <w:p w14:paraId="1CA3AF3C" w14:textId="77777777" w:rsidR="002535F3" w:rsidRDefault="002C2857" w:rsidP="002C2857">
            <w:r w:rsidRPr="002C2857">
              <w:t>compromise the rights of both the individual employee in question and the CRD.</w:t>
            </w:r>
          </w:p>
          <w:p w14:paraId="3BAA30F6" w14:textId="0927BB36" w:rsidR="002C2857" w:rsidRDefault="002C2857" w:rsidP="002C2857"/>
        </w:tc>
      </w:tr>
      <w:tr w:rsidR="00972E43" w14:paraId="362FB6B9" w14:textId="77777777" w:rsidTr="41C8DE62">
        <w:tc>
          <w:tcPr>
            <w:tcW w:w="10790" w:type="dxa"/>
            <w:gridSpan w:val="6"/>
            <w:shd w:val="clear" w:color="auto" w:fill="D9D9D9" w:themeFill="background1" w:themeFillShade="D9"/>
          </w:tcPr>
          <w:p w14:paraId="6D3570A7" w14:textId="0741314B" w:rsidR="00972E43" w:rsidRPr="00EA272A" w:rsidRDefault="00972E43" w:rsidP="009168F7">
            <w:pPr>
              <w:rPr>
                <w:b/>
                <w:bCs/>
                <w:sz w:val="20"/>
                <w:szCs w:val="20"/>
              </w:rPr>
            </w:pPr>
            <w:r>
              <w:rPr>
                <w:b/>
                <w:bCs/>
                <w:sz w:val="20"/>
                <w:szCs w:val="20"/>
              </w:rPr>
              <w:t>The statements contained in this job description</w:t>
            </w:r>
            <w:r w:rsidR="0056601A">
              <w:rPr>
                <w:b/>
                <w:bCs/>
                <w:sz w:val="20"/>
                <w:szCs w:val="20"/>
              </w:rPr>
              <w:t xml:space="preserve"> reflect general details as necessary to describe the principal functions of this job. </w:t>
            </w:r>
            <w:proofErr w:type="gramStart"/>
            <w:r w:rsidR="0056601A">
              <w:rPr>
                <w:b/>
                <w:bCs/>
                <w:sz w:val="20"/>
                <w:szCs w:val="20"/>
              </w:rPr>
              <w:t>It should not be considered an</w:t>
            </w:r>
            <w:proofErr w:type="gramEnd"/>
            <w:r w:rsidR="0056601A">
              <w:rPr>
                <w:b/>
                <w:bCs/>
                <w:sz w:val="20"/>
                <w:szCs w:val="20"/>
              </w:rPr>
              <w:t xml:space="preserve"> all-inclusive listing of work requirements</w:t>
            </w:r>
            <w:proofErr w:type="gramStart"/>
            <w:r w:rsidR="0056601A">
              <w:rPr>
                <w:b/>
                <w:bCs/>
                <w:sz w:val="20"/>
                <w:szCs w:val="20"/>
              </w:rPr>
              <w:t>.</w:t>
            </w:r>
            <w:proofErr w:type="gramEnd"/>
            <w:r w:rsidR="0056601A">
              <w:rPr>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972E43" w14:paraId="0A24D10E" w14:textId="77777777" w:rsidTr="41C8DE62">
        <w:trPr>
          <w:trHeight w:val="143"/>
        </w:trPr>
        <w:tc>
          <w:tcPr>
            <w:tcW w:w="10790" w:type="dxa"/>
            <w:gridSpan w:val="6"/>
            <w:shd w:val="clear" w:color="auto" w:fill="FFFFFF" w:themeFill="background1"/>
          </w:tcPr>
          <w:p w14:paraId="5F819B04" w14:textId="77777777" w:rsidR="00972E43" w:rsidRPr="0096241B" w:rsidRDefault="00972E43" w:rsidP="009168F7">
            <w:pPr>
              <w:rPr>
                <w:sz w:val="6"/>
                <w:szCs w:val="6"/>
              </w:rPr>
            </w:pPr>
          </w:p>
        </w:tc>
      </w:tr>
      <w:tr w:rsidR="002535F3" w14:paraId="7580F318" w14:textId="77777777" w:rsidTr="41C8DE62">
        <w:tc>
          <w:tcPr>
            <w:tcW w:w="10790" w:type="dxa"/>
            <w:gridSpan w:val="6"/>
            <w:shd w:val="clear" w:color="auto" w:fill="D9D9D9" w:themeFill="background1" w:themeFillShade="D9"/>
          </w:tcPr>
          <w:p w14:paraId="09FBB4EE" w14:textId="77777777" w:rsidR="00CF5FE9" w:rsidRDefault="0010407C" w:rsidP="00483B8F">
            <w:pPr>
              <w:rPr>
                <w:b/>
                <w:bCs/>
                <w:sz w:val="20"/>
                <w:szCs w:val="20"/>
              </w:rPr>
            </w:pPr>
            <w:r>
              <w:rPr>
                <w:b/>
                <w:bCs/>
                <w:sz w:val="20"/>
                <w:szCs w:val="20"/>
              </w:rPr>
              <w:t>SUPERVISOR STATEMENT</w:t>
            </w:r>
            <w:r w:rsidR="0096241B">
              <w:rPr>
                <w:b/>
                <w:bCs/>
                <w:sz w:val="20"/>
                <w:szCs w:val="20"/>
              </w:rPr>
              <w:t>:</w:t>
            </w:r>
            <w:r w:rsidR="00CF5FE9">
              <w:rPr>
                <w:b/>
                <w:bCs/>
                <w:sz w:val="20"/>
                <w:szCs w:val="20"/>
              </w:rPr>
              <w:t xml:space="preserve"> </w:t>
            </w:r>
          </w:p>
          <w:p w14:paraId="71D78E74" w14:textId="70F66496" w:rsidR="002535F3" w:rsidRPr="00CF5FE9" w:rsidRDefault="00CF5FE9" w:rsidP="00483B8F">
            <w:r w:rsidRPr="00CF5FE9">
              <w:rPr>
                <w:sz w:val="20"/>
                <w:szCs w:val="20"/>
              </w:rPr>
              <w:t>I CERTIFY THIS DUTY STATEMENT REPRESENTS AN ACCURATE DESCRIPTION OF THE ESSENTIAL FU</w:t>
            </w:r>
            <w:r w:rsidR="00984001">
              <w:rPr>
                <w:sz w:val="20"/>
                <w:szCs w:val="20"/>
              </w:rPr>
              <w:t>NC</w:t>
            </w:r>
            <w:r w:rsidRPr="00CF5FE9">
              <w:rPr>
                <w:sz w:val="20"/>
                <w:szCs w:val="20"/>
              </w:rPr>
              <w:t>TIONS OF THIS POSITION. I HAVE DISCUSSED THE DUTIES OF THIS POSITION WITH THE EMPLOYEE AND PROVIDED THE EMPLOYEE WITH A COPY OF THIS DUTY STATEMENT.</w:t>
            </w:r>
          </w:p>
        </w:tc>
      </w:tr>
      <w:tr w:rsidR="009B5AB5" w14:paraId="580AB06E" w14:textId="77777777" w:rsidTr="41C8DE62">
        <w:tc>
          <w:tcPr>
            <w:tcW w:w="4315" w:type="dxa"/>
            <w:gridSpan w:val="3"/>
            <w:shd w:val="clear" w:color="auto" w:fill="FFFFFF" w:themeFill="background1"/>
          </w:tcPr>
          <w:p w14:paraId="74E3AFA3" w14:textId="7844AB1E" w:rsidR="009B5AB5" w:rsidRDefault="009B5AB5" w:rsidP="00483B8F">
            <w:pPr>
              <w:rPr>
                <w:b/>
                <w:bCs/>
                <w:sz w:val="20"/>
                <w:szCs w:val="20"/>
              </w:rPr>
            </w:pPr>
            <w:r>
              <w:rPr>
                <w:b/>
                <w:bCs/>
                <w:sz w:val="20"/>
                <w:szCs w:val="20"/>
              </w:rPr>
              <w:t>SUPERVISOR NAME (PRINT OR TYPE)</w:t>
            </w:r>
          </w:p>
        </w:tc>
        <w:tc>
          <w:tcPr>
            <w:tcW w:w="4320" w:type="dxa"/>
            <w:gridSpan w:val="2"/>
            <w:shd w:val="clear" w:color="auto" w:fill="FFFFFF" w:themeFill="background1"/>
          </w:tcPr>
          <w:p w14:paraId="5DD6097B" w14:textId="40412DED" w:rsidR="009B5AB5" w:rsidRDefault="009B5AB5" w:rsidP="00483B8F">
            <w:pPr>
              <w:rPr>
                <w:b/>
                <w:bCs/>
                <w:sz w:val="20"/>
                <w:szCs w:val="20"/>
              </w:rPr>
            </w:pPr>
            <w:r>
              <w:rPr>
                <w:b/>
                <w:bCs/>
                <w:sz w:val="20"/>
                <w:szCs w:val="20"/>
              </w:rPr>
              <w:t>SUPERVISOR SIGNATURE</w:t>
            </w:r>
          </w:p>
        </w:tc>
        <w:tc>
          <w:tcPr>
            <w:tcW w:w="2155" w:type="dxa"/>
            <w:shd w:val="clear" w:color="auto" w:fill="FFFFFF" w:themeFill="background1"/>
          </w:tcPr>
          <w:p w14:paraId="2F89E45E" w14:textId="55CCCA5F" w:rsidR="009B5AB5" w:rsidRDefault="009B5AB5" w:rsidP="00483B8F">
            <w:pPr>
              <w:rPr>
                <w:b/>
                <w:bCs/>
                <w:sz w:val="20"/>
                <w:szCs w:val="20"/>
              </w:rPr>
            </w:pPr>
            <w:r>
              <w:rPr>
                <w:b/>
                <w:bCs/>
                <w:sz w:val="20"/>
                <w:szCs w:val="20"/>
              </w:rPr>
              <w:t>DATE</w:t>
            </w:r>
          </w:p>
        </w:tc>
      </w:tr>
      <w:tr w:rsidR="009B5AB5" w14:paraId="20C236E8" w14:textId="77777777" w:rsidTr="41C8DE62">
        <w:trPr>
          <w:trHeight w:val="485"/>
        </w:trPr>
        <w:tc>
          <w:tcPr>
            <w:tcW w:w="4315" w:type="dxa"/>
            <w:gridSpan w:val="3"/>
            <w:shd w:val="clear" w:color="auto" w:fill="FFFFFF" w:themeFill="background1"/>
            <w:vAlign w:val="center"/>
          </w:tcPr>
          <w:p w14:paraId="650E75CA" w14:textId="0F7E35BF" w:rsidR="009B5AB5" w:rsidRPr="009B5AB5" w:rsidRDefault="009B5AB5" w:rsidP="00483B8F">
            <w:pPr>
              <w:rPr>
                <w:b/>
                <w:bCs/>
              </w:rPr>
            </w:pPr>
          </w:p>
        </w:tc>
        <w:tc>
          <w:tcPr>
            <w:tcW w:w="4320" w:type="dxa"/>
            <w:gridSpan w:val="2"/>
            <w:shd w:val="clear" w:color="auto" w:fill="FFFFFF" w:themeFill="background1"/>
            <w:vAlign w:val="center"/>
          </w:tcPr>
          <w:p w14:paraId="76C9A59D" w14:textId="77777777" w:rsidR="009B5AB5" w:rsidRDefault="009B5AB5" w:rsidP="00483B8F">
            <w:pPr>
              <w:rPr>
                <w:b/>
                <w:bCs/>
                <w:sz w:val="20"/>
                <w:szCs w:val="20"/>
              </w:rPr>
            </w:pPr>
          </w:p>
        </w:tc>
        <w:tc>
          <w:tcPr>
            <w:tcW w:w="2155" w:type="dxa"/>
            <w:shd w:val="clear" w:color="auto" w:fill="FFFFFF" w:themeFill="background1"/>
            <w:vAlign w:val="center"/>
          </w:tcPr>
          <w:p w14:paraId="30E37312" w14:textId="77777777" w:rsidR="009B5AB5" w:rsidRDefault="009B5AB5" w:rsidP="00483B8F">
            <w:pPr>
              <w:rPr>
                <w:b/>
                <w:bCs/>
                <w:sz w:val="20"/>
                <w:szCs w:val="20"/>
              </w:rPr>
            </w:pPr>
          </w:p>
        </w:tc>
      </w:tr>
      <w:tr w:rsidR="0096241B" w14:paraId="59DD06BD" w14:textId="77777777" w:rsidTr="41C8DE62">
        <w:tc>
          <w:tcPr>
            <w:tcW w:w="10790" w:type="dxa"/>
            <w:gridSpan w:val="6"/>
            <w:shd w:val="clear" w:color="auto" w:fill="D9D9D9" w:themeFill="background1" w:themeFillShade="D9"/>
          </w:tcPr>
          <w:p w14:paraId="58A2D725" w14:textId="77777777" w:rsidR="0096241B" w:rsidRDefault="0096241B" w:rsidP="009168F7">
            <w:pPr>
              <w:rPr>
                <w:b/>
                <w:bCs/>
                <w:sz w:val="20"/>
                <w:szCs w:val="20"/>
              </w:rPr>
            </w:pPr>
            <w:r>
              <w:rPr>
                <w:b/>
                <w:bCs/>
                <w:sz w:val="20"/>
                <w:szCs w:val="20"/>
              </w:rPr>
              <w:t>EMPLOYEE STATEMENT:</w:t>
            </w:r>
          </w:p>
          <w:p w14:paraId="3884CDEE" w14:textId="7A249110" w:rsidR="00CF5FE9" w:rsidRPr="00CF5FE9" w:rsidRDefault="00CF5FE9" w:rsidP="009168F7">
            <w:r w:rsidRPr="00CF5FE9">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C13DFD" w14:paraId="00028859" w14:textId="77777777" w:rsidTr="41C8DE62">
        <w:tc>
          <w:tcPr>
            <w:tcW w:w="4315" w:type="dxa"/>
            <w:gridSpan w:val="3"/>
            <w:shd w:val="clear" w:color="auto" w:fill="FFFFFF" w:themeFill="background1"/>
          </w:tcPr>
          <w:p w14:paraId="4CDBFB7D" w14:textId="50C6B6C1" w:rsidR="00C13DFD" w:rsidRDefault="00C13DFD" w:rsidP="009168F7">
            <w:pPr>
              <w:rPr>
                <w:b/>
                <w:bCs/>
                <w:sz w:val="20"/>
                <w:szCs w:val="20"/>
              </w:rPr>
            </w:pPr>
            <w:r>
              <w:rPr>
                <w:b/>
                <w:bCs/>
                <w:sz w:val="20"/>
                <w:szCs w:val="20"/>
              </w:rPr>
              <w:t>EMPLOYEE NAME (PRINT OR TYPE)</w:t>
            </w:r>
          </w:p>
        </w:tc>
        <w:tc>
          <w:tcPr>
            <w:tcW w:w="4320" w:type="dxa"/>
            <w:gridSpan w:val="2"/>
            <w:shd w:val="clear" w:color="auto" w:fill="FFFFFF" w:themeFill="background1"/>
          </w:tcPr>
          <w:p w14:paraId="2E4BC8E5" w14:textId="4D9594C4" w:rsidR="00C13DFD" w:rsidRDefault="00C13DFD" w:rsidP="009168F7">
            <w:pPr>
              <w:rPr>
                <w:b/>
                <w:bCs/>
                <w:sz w:val="20"/>
                <w:szCs w:val="20"/>
              </w:rPr>
            </w:pPr>
            <w:r>
              <w:rPr>
                <w:b/>
                <w:bCs/>
                <w:sz w:val="20"/>
                <w:szCs w:val="20"/>
              </w:rPr>
              <w:t>EMPLOYEE SIGNATURE</w:t>
            </w:r>
          </w:p>
        </w:tc>
        <w:tc>
          <w:tcPr>
            <w:tcW w:w="2155" w:type="dxa"/>
            <w:shd w:val="clear" w:color="auto" w:fill="FFFFFF" w:themeFill="background1"/>
          </w:tcPr>
          <w:p w14:paraId="2C66D4E8" w14:textId="77777777" w:rsidR="00C13DFD" w:rsidRDefault="00C13DFD" w:rsidP="009168F7">
            <w:pPr>
              <w:rPr>
                <w:b/>
                <w:bCs/>
                <w:sz w:val="20"/>
                <w:szCs w:val="20"/>
              </w:rPr>
            </w:pPr>
            <w:r>
              <w:rPr>
                <w:b/>
                <w:bCs/>
                <w:sz w:val="20"/>
                <w:szCs w:val="20"/>
              </w:rPr>
              <w:t>DATE</w:t>
            </w:r>
          </w:p>
        </w:tc>
      </w:tr>
      <w:tr w:rsidR="00C13DFD" w14:paraId="07078427" w14:textId="77777777" w:rsidTr="41C8DE62">
        <w:trPr>
          <w:trHeight w:val="485"/>
        </w:trPr>
        <w:tc>
          <w:tcPr>
            <w:tcW w:w="4315" w:type="dxa"/>
            <w:gridSpan w:val="3"/>
            <w:shd w:val="clear" w:color="auto" w:fill="FFFFFF" w:themeFill="background1"/>
            <w:vAlign w:val="center"/>
          </w:tcPr>
          <w:p w14:paraId="7C357D6B" w14:textId="77777777" w:rsidR="00C13DFD" w:rsidRPr="009B5AB5" w:rsidRDefault="00C13DFD" w:rsidP="009168F7">
            <w:pPr>
              <w:rPr>
                <w:b/>
                <w:bCs/>
              </w:rPr>
            </w:pPr>
          </w:p>
        </w:tc>
        <w:tc>
          <w:tcPr>
            <w:tcW w:w="4320" w:type="dxa"/>
            <w:gridSpan w:val="2"/>
            <w:shd w:val="clear" w:color="auto" w:fill="FFFFFF" w:themeFill="background1"/>
            <w:vAlign w:val="center"/>
          </w:tcPr>
          <w:p w14:paraId="2B196FD4" w14:textId="77777777" w:rsidR="00C13DFD" w:rsidRDefault="00C13DFD" w:rsidP="009168F7">
            <w:pPr>
              <w:rPr>
                <w:b/>
                <w:bCs/>
                <w:sz w:val="20"/>
                <w:szCs w:val="20"/>
              </w:rPr>
            </w:pPr>
          </w:p>
        </w:tc>
        <w:tc>
          <w:tcPr>
            <w:tcW w:w="2155" w:type="dxa"/>
            <w:shd w:val="clear" w:color="auto" w:fill="FFFFFF" w:themeFill="background1"/>
            <w:vAlign w:val="center"/>
          </w:tcPr>
          <w:p w14:paraId="09E3E652" w14:textId="77777777" w:rsidR="00C13DFD" w:rsidRDefault="00C13DFD" w:rsidP="009168F7">
            <w:pPr>
              <w:rPr>
                <w:b/>
                <w:bCs/>
                <w:sz w:val="20"/>
                <w:szCs w:val="20"/>
              </w:rPr>
            </w:pPr>
          </w:p>
        </w:tc>
      </w:tr>
    </w:tbl>
    <w:p w14:paraId="30486A4D" w14:textId="10587586" w:rsidR="00483B8F" w:rsidRPr="00483B8F" w:rsidRDefault="00483B8F" w:rsidP="00483B8F"/>
    <w:sectPr w:rsidR="00483B8F" w:rsidRPr="00483B8F" w:rsidSect="005E40FD">
      <w:headerReference w:type="default" r:id="rId11"/>
      <w:footerReference w:type="default" r:id="rId12"/>
      <w:pgSz w:w="12240" w:h="15840"/>
      <w:pgMar w:top="1620" w:right="720" w:bottom="720" w:left="720" w:header="54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6A95" w14:textId="77777777" w:rsidR="00700818" w:rsidRDefault="00700818" w:rsidP="00483B8F">
      <w:pPr>
        <w:spacing w:after="0" w:line="240" w:lineRule="auto"/>
      </w:pPr>
      <w:r>
        <w:separator/>
      </w:r>
    </w:p>
  </w:endnote>
  <w:endnote w:type="continuationSeparator" w:id="0">
    <w:p w14:paraId="601618A6" w14:textId="77777777" w:rsidR="00700818" w:rsidRDefault="00700818" w:rsidP="00483B8F">
      <w:pPr>
        <w:spacing w:after="0" w:line="240" w:lineRule="auto"/>
      </w:pPr>
      <w:r>
        <w:continuationSeparator/>
      </w:r>
    </w:p>
  </w:endnote>
  <w:endnote w:type="continuationNotice" w:id="1">
    <w:p w14:paraId="3E02FE1E" w14:textId="77777777" w:rsidR="00700818" w:rsidRDefault="00700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BCB" w14:textId="0D129323" w:rsidR="005A7D08" w:rsidRDefault="005A7D08" w:rsidP="005A7D08">
    <w:pPr>
      <w:pStyle w:val="Footer"/>
      <w:tabs>
        <w:tab w:val="right" w:pos="10800"/>
      </w:tabs>
    </w:pPr>
    <w:r>
      <w:t xml:space="preserve">Revised: </w:t>
    </w:r>
    <w:r w:rsidR="00484193">
      <w:t>11/12</w:t>
    </w:r>
    <w:r w:rsidR="00876970">
      <w:t>/24</w:t>
    </w:r>
    <w:r>
      <w:tab/>
    </w:r>
    <w:r>
      <w:tab/>
    </w:r>
    <w:r>
      <w:tab/>
      <w:t xml:space="preserve">Page </w:t>
    </w:r>
    <w:sdt>
      <w:sdtPr>
        <w:id w:val="-11092816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A4329D9" w14:textId="77777777" w:rsidR="00E00B4E" w:rsidRDefault="00E0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2385" w14:textId="77777777" w:rsidR="00700818" w:rsidRDefault="00700818" w:rsidP="00483B8F">
      <w:pPr>
        <w:spacing w:after="0" w:line="240" w:lineRule="auto"/>
      </w:pPr>
      <w:r>
        <w:separator/>
      </w:r>
    </w:p>
  </w:footnote>
  <w:footnote w:type="continuationSeparator" w:id="0">
    <w:p w14:paraId="5E4E05D3" w14:textId="77777777" w:rsidR="00700818" w:rsidRDefault="00700818" w:rsidP="00483B8F">
      <w:pPr>
        <w:spacing w:after="0" w:line="240" w:lineRule="auto"/>
      </w:pPr>
      <w:r>
        <w:continuationSeparator/>
      </w:r>
    </w:p>
  </w:footnote>
  <w:footnote w:type="continuationNotice" w:id="1">
    <w:p w14:paraId="76AADA2E" w14:textId="77777777" w:rsidR="00700818" w:rsidRDefault="007008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141" w14:textId="572D8CA3" w:rsidR="00EA2F5C" w:rsidRPr="00EA2F5C" w:rsidRDefault="00EA2F5C" w:rsidP="00EA2F5C">
    <w:pPr>
      <w:pStyle w:val="Header"/>
      <w:tabs>
        <w:tab w:val="clear" w:pos="4680"/>
        <w:tab w:val="clear" w:pos="9360"/>
      </w:tabs>
      <w:rPr>
        <w:rFonts w:ascii="Arial" w:hAnsi="Arial" w:cs="Arial"/>
        <w:sz w:val="16"/>
        <w:szCs w:val="16"/>
      </w:rPr>
    </w:pPr>
    <w:r>
      <w:rPr>
        <w:rFonts w:ascii="Arial" w:hAnsi="Arial" w:cs="Arial"/>
        <w:noProof/>
        <w:sz w:val="20"/>
        <w:szCs w:val="20"/>
      </w:rPr>
      <w:drawing>
        <wp:inline distT="0" distB="0" distL="0" distR="0" wp14:anchorId="176E27C8" wp14:editId="2F89579B">
          <wp:extent cx="673100" cy="67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100" cy="673100"/>
                  </a:xfrm>
                  <a:prstGeom prst="rect">
                    <a:avLst/>
                  </a:prstGeom>
                  <a:noFill/>
                </pic:spPr>
              </pic:pic>
            </a:graphicData>
          </a:graphic>
        </wp:inline>
      </w:drawing>
    </w:r>
    <w:r w:rsidR="00CB4BC7" w:rsidRPr="0098521A">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A2F5C">
      <w:rPr>
        <w:rFonts w:ascii="Arial" w:hAnsi="Arial" w:cs="Arial"/>
        <w:sz w:val="16"/>
        <w:szCs w:val="16"/>
      </w:rPr>
      <w:t xml:space="preserve">                      </w:t>
    </w:r>
    <w:r>
      <w:rPr>
        <w:rFonts w:ascii="Arial" w:hAnsi="Arial" w:cs="Arial"/>
        <w:sz w:val="16"/>
        <w:szCs w:val="16"/>
      </w:rPr>
      <w:t xml:space="preserve">             </w:t>
    </w:r>
    <w:r w:rsidRPr="00EA2F5C">
      <w:rPr>
        <w:rFonts w:ascii="Arial" w:hAnsi="Arial" w:cs="Arial"/>
        <w:sz w:val="16"/>
        <w:szCs w:val="16"/>
      </w:rPr>
      <w:t xml:space="preserve"> </w:t>
    </w:r>
    <w:r w:rsidR="00CB4BC7" w:rsidRPr="00EA2F5C">
      <w:rPr>
        <w:rFonts w:ascii="Arial" w:hAnsi="Arial" w:cs="Arial"/>
        <w:sz w:val="16"/>
        <w:szCs w:val="16"/>
      </w:rPr>
      <w:t>State of California</w:t>
    </w:r>
  </w:p>
  <w:p w14:paraId="6FA48B6A" w14:textId="3D838956" w:rsidR="00CB4BC7" w:rsidRPr="00EA2F5C" w:rsidRDefault="00CB4BC7" w:rsidP="00CB4BC7">
    <w:pPr>
      <w:pStyle w:val="Header"/>
      <w:tabs>
        <w:tab w:val="clear" w:pos="4680"/>
        <w:tab w:val="clear" w:pos="9360"/>
      </w:tabs>
      <w:jc w:val="right"/>
      <w:rPr>
        <w:rFonts w:ascii="Arial" w:hAnsi="Arial" w:cs="Arial"/>
        <w:sz w:val="16"/>
        <w:szCs w:val="16"/>
      </w:rPr>
    </w:pPr>
    <w:r w:rsidRPr="00EA2F5C">
      <w:rPr>
        <w:rFonts w:ascii="Arial" w:hAnsi="Arial" w:cs="Arial"/>
        <w:sz w:val="16"/>
        <w:szCs w:val="16"/>
      </w:rPr>
      <w:t xml:space="preserve"> </w:t>
    </w:r>
    <w:r w:rsidR="00EA2F5C" w:rsidRPr="00EA2F5C">
      <w:rPr>
        <w:rFonts w:ascii="Arial" w:hAnsi="Arial" w:cs="Arial"/>
        <w:sz w:val="16"/>
        <w:szCs w:val="16"/>
      </w:rPr>
      <w:t>Business, Consumer Services and Housing Agency</w:t>
    </w:r>
  </w:p>
  <w:p w14:paraId="168561DD" w14:textId="4A19793E" w:rsidR="00CB4BC7" w:rsidRPr="00EA2F5C" w:rsidRDefault="00EA2F5C" w:rsidP="00CB4BC7">
    <w:pPr>
      <w:pStyle w:val="Header"/>
      <w:tabs>
        <w:tab w:val="clear" w:pos="4680"/>
        <w:tab w:val="clear" w:pos="9360"/>
      </w:tabs>
      <w:jc w:val="right"/>
      <w:rPr>
        <w:rFonts w:ascii="Arial" w:hAnsi="Arial" w:cs="Arial"/>
        <w:sz w:val="16"/>
        <w:szCs w:val="16"/>
      </w:rPr>
    </w:pPr>
    <w:r w:rsidRPr="00EA2F5C">
      <w:rPr>
        <w:rFonts w:ascii="Arial" w:hAnsi="Arial" w:cs="Arial"/>
        <w:sz w:val="16"/>
        <w:szCs w:val="16"/>
      </w:rPr>
      <w:t>California Civil Rights Department</w:t>
    </w:r>
  </w:p>
  <w:p w14:paraId="1608149C" w14:textId="77777777" w:rsidR="00CB4BC7" w:rsidRPr="00EA2F5C" w:rsidRDefault="00CB4BC7" w:rsidP="00CB4BC7">
    <w:pPr>
      <w:pStyle w:val="Header"/>
      <w:tabs>
        <w:tab w:val="clear" w:pos="4680"/>
        <w:tab w:val="clear" w:pos="9360"/>
      </w:tabs>
      <w:jc w:val="right"/>
      <w:rPr>
        <w:rFonts w:ascii="Arial" w:hAnsi="Arial" w:cs="Arial"/>
        <w:sz w:val="16"/>
        <w:szCs w:val="16"/>
      </w:rPr>
    </w:pPr>
    <w:r w:rsidRPr="00EA2F5C">
      <w:rPr>
        <w:rFonts w:ascii="Arial" w:hAnsi="Arial" w:cs="Arial"/>
        <w:sz w:val="16"/>
        <w:szCs w:val="16"/>
      </w:rPr>
      <w:t>Human Resources</w:t>
    </w:r>
  </w:p>
  <w:p w14:paraId="1C7DC256" w14:textId="7761A617" w:rsidR="00483B8F" w:rsidRDefault="00483B8F" w:rsidP="00CB4BC7">
    <w:pPr>
      <w:pStyle w:val="Header"/>
    </w:pPr>
    <w:r w:rsidRPr="00483B8F">
      <w:rPr>
        <w:b/>
        <w:bCs/>
        <w:sz w:val="28"/>
        <w:szCs w:val="28"/>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836"/>
    <w:multiLevelType w:val="hybridMultilevel"/>
    <w:tmpl w:val="F4EA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D42F43"/>
    <w:multiLevelType w:val="hybridMultilevel"/>
    <w:tmpl w:val="D68A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813046">
    <w:abstractNumId w:val="0"/>
  </w:num>
  <w:num w:numId="2" w16cid:durableId="131472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F"/>
    <w:rsid w:val="00005FDC"/>
    <w:rsid w:val="0001312D"/>
    <w:rsid w:val="00014EE5"/>
    <w:rsid w:val="00016F2B"/>
    <w:rsid w:val="00067191"/>
    <w:rsid w:val="00070D6A"/>
    <w:rsid w:val="00083227"/>
    <w:rsid w:val="00096A47"/>
    <w:rsid w:val="000C7015"/>
    <w:rsid w:val="0010407C"/>
    <w:rsid w:val="00120A24"/>
    <w:rsid w:val="0012468D"/>
    <w:rsid w:val="00143D17"/>
    <w:rsid w:val="00152D55"/>
    <w:rsid w:val="00167E86"/>
    <w:rsid w:val="0017794C"/>
    <w:rsid w:val="001C0A07"/>
    <w:rsid w:val="001C52A5"/>
    <w:rsid w:val="00200DF8"/>
    <w:rsid w:val="00226DF6"/>
    <w:rsid w:val="00244973"/>
    <w:rsid w:val="0025249C"/>
    <w:rsid w:val="00252E66"/>
    <w:rsid w:val="002535F3"/>
    <w:rsid w:val="00266FFE"/>
    <w:rsid w:val="002761E6"/>
    <w:rsid w:val="00283C8D"/>
    <w:rsid w:val="002C2857"/>
    <w:rsid w:val="002E04D4"/>
    <w:rsid w:val="002F7C7B"/>
    <w:rsid w:val="00357E7B"/>
    <w:rsid w:val="003A48F3"/>
    <w:rsid w:val="003F7694"/>
    <w:rsid w:val="004637A7"/>
    <w:rsid w:val="00483B8F"/>
    <w:rsid w:val="00483CCD"/>
    <w:rsid w:val="00484193"/>
    <w:rsid w:val="004B7D95"/>
    <w:rsid w:val="004E2FEC"/>
    <w:rsid w:val="005270B0"/>
    <w:rsid w:val="00527AA0"/>
    <w:rsid w:val="005336C1"/>
    <w:rsid w:val="00541ED2"/>
    <w:rsid w:val="00547C01"/>
    <w:rsid w:val="0056601A"/>
    <w:rsid w:val="005969E7"/>
    <w:rsid w:val="005A7D08"/>
    <w:rsid w:val="005D3676"/>
    <w:rsid w:val="005E40FD"/>
    <w:rsid w:val="005F2BA5"/>
    <w:rsid w:val="00621004"/>
    <w:rsid w:val="00662164"/>
    <w:rsid w:val="00696B8F"/>
    <w:rsid w:val="006C6DD1"/>
    <w:rsid w:val="006F08FC"/>
    <w:rsid w:val="00700818"/>
    <w:rsid w:val="00754A4C"/>
    <w:rsid w:val="00760973"/>
    <w:rsid w:val="007B47ED"/>
    <w:rsid w:val="007C1038"/>
    <w:rsid w:val="00825A6D"/>
    <w:rsid w:val="008355D6"/>
    <w:rsid w:val="00852D5C"/>
    <w:rsid w:val="00876970"/>
    <w:rsid w:val="00883B3F"/>
    <w:rsid w:val="00885B87"/>
    <w:rsid w:val="008E6CBA"/>
    <w:rsid w:val="00923176"/>
    <w:rsid w:val="00927094"/>
    <w:rsid w:val="0096241B"/>
    <w:rsid w:val="00972E43"/>
    <w:rsid w:val="009752FD"/>
    <w:rsid w:val="00984001"/>
    <w:rsid w:val="00987BDB"/>
    <w:rsid w:val="009A2D63"/>
    <w:rsid w:val="009B147C"/>
    <w:rsid w:val="009B5AB5"/>
    <w:rsid w:val="009C479C"/>
    <w:rsid w:val="00A144A7"/>
    <w:rsid w:val="00A278FC"/>
    <w:rsid w:val="00A311D9"/>
    <w:rsid w:val="00A451E8"/>
    <w:rsid w:val="00A54FD7"/>
    <w:rsid w:val="00A64174"/>
    <w:rsid w:val="00AA397A"/>
    <w:rsid w:val="00B171E5"/>
    <w:rsid w:val="00B226A7"/>
    <w:rsid w:val="00B33795"/>
    <w:rsid w:val="00B36DC2"/>
    <w:rsid w:val="00BB21A0"/>
    <w:rsid w:val="00BF41B5"/>
    <w:rsid w:val="00C13DFD"/>
    <w:rsid w:val="00C7069D"/>
    <w:rsid w:val="00CA5742"/>
    <w:rsid w:val="00CB4BC7"/>
    <w:rsid w:val="00CD2259"/>
    <w:rsid w:val="00CE4C1D"/>
    <w:rsid w:val="00CE75EE"/>
    <w:rsid w:val="00CF5FE9"/>
    <w:rsid w:val="00D074DA"/>
    <w:rsid w:val="00D37857"/>
    <w:rsid w:val="00D74342"/>
    <w:rsid w:val="00D75C4A"/>
    <w:rsid w:val="00D925CF"/>
    <w:rsid w:val="00D92F6E"/>
    <w:rsid w:val="00DB611F"/>
    <w:rsid w:val="00DF4F08"/>
    <w:rsid w:val="00E00B4E"/>
    <w:rsid w:val="00E36F1E"/>
    <w:rsid w:val="00E47D8C"/>
    <w:rsid w:val="00E93B33"/>
    <w:rsid w:val="00EA272A"/>
    <w:rsid w:val="00EA2F5C"/>
    <w:rsid w:val="00EA7F64"/>
    <w:rsid w:val="00ED76D5"/>
    <w:rsid w:val="00F04A21"/>
    <w:rsid w:val="00F65B1B"/>
    <w:rsid w:val="00F82C2A"/>
    <w:rsid w:val="00F90275"/>
    <w:rsid w:val="00FC1EFD"/>
    <w:rsid w:val="0AC011CF"/>
    <w:rsid w:val="1AEF8402"/>
    <w:rsid w:val="41C8DE62"/>
    <w:rsid w:val="7811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5FBE3"/>
  <w15:chartTrackingRefBased/>
  <w15:docId w15:val="{A79D0750-8596-4E1C-9379-FE71F8D7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8F"/>
  </w:style>
  <w:style w:type="paragraph" w:styleId="Footer">
    <w:name w:val="footer"/>
    <w:basedOn w:val="Normal"/>
    <w:link w:val="FooterChar"/>
    <w:uiPriority w:val="99"/>
    <w:unhideWhenUsed/>
    <w:rsid w:val="00483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8F"/>
  </w:style>
  <w:style w:type="table" w:styleId="TableGrid">
    <w:name w:val="Table Grid"/>
    <w:basedOn w:val="TableNormal"/>
    <w:uiPriority w:val="39"/>
    <w:rsid w:val="00B3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E04D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E04D4"/>
    <w:rPr>
      <w:rFonts w:ascii="Arial" w:eastAsia="Arial" w:hAnsi="Arial" w:cs="Arial"/>
      <w:sz w:val="24"/>
      <w:szCs w:val="24"/>
    </w:rPr>
  </w:style>
  <w:style w:type="paragraph" w:customStyle="1" w:styleId="Default">
    <w:name w:val="Default"/>
    <w:rsid w:val="00547C0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67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D6DB480220BA43AC23EC0179D46045" ma:contentTypeVersion="16" ma:contentTypeDescription="Create a new document." ma:contentTypeScope="" ma:versionID="8bcca2a6f95b796b3cf3fe8043056ef2">
  <xsd:schema xmlns:xsd="http://www.w3.org/2001/XMLSchema" xmlns:xs="http://www.w3.org/2001/XMLSchema" xmlns:p="http://schemas.microsoft.com/office/2006/metadata/properties" xmlns:ns2="0e287349-a67a-44f6-bbd2-cfb13d6a3472" xmlns:ns3="5d965a7d-55d3-41f4-9a66-5a95f787382f" targetNamespace="http://schemas.microsoft.com/office/2006/metadata/properties" ma:root="true" ma:fieldsID="e549cd0fe44e85ea73666cfe553171fc" ns2:_="" ns3:_="">
    <xsd:import namespace="0e287349-a67a-44f6-bbd2-cfb13d6a3472"/>
    <xsd:import namespace="5d965a7d-55d3-41f4-9a66-5a95f78738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87349-a67a-44f6-bbd2-cfb13d6a3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7be89b-1412-4b57-a963-ed19039a03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65a7d-55d3-41f4-9a66-5a95f787382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376e26-b638-412f-ba52-041492fd696d}" ma:internalName="TaxCatchAll" ma:showField="CatchAllData" ma:web="5d965a7d-55d3-41f4-9a66-5a95f7873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65a7d-55d3-41f4-9a66-5a95f787382f" xsi:nil="true"/>
    <lcf76f155ced4ddcb4097134ff3c332f xmlns="0e287349-a67a-44f6-bbd2-cfb13d6a34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975B5C-B12A-43BC-A721-CE663C9BDEA3}">
  <ds:schemaRefs>
    <ds:schemaRef ds:uri="http://schemas.microsoft.com/sharepoint/v3/contenttype/forms"/>
  </ds:schemaRefs>
</ds:datastoreItem>
</file>

<file path=customXml/itemProps2.xml><?xml version="1.0" encoding="utf-8"?>
<ds:datastoreItem xmlns:ds="http://schemas.openxmlformats.org/officeDocument/2006/customXml" ds:itemID="{F0963287-EBDF-4FC4-9034-FE0C0A763446}">
  <ds:schemaRefs>
    <ds:schemaRef ds:uri="http://schemas.openxmlformats.org/officeDocument/2006/bibliography"/>
  </ds:schemaRefs>
</ds:datastoreItem>
</file>

<file path=customXml/itemProps3.xml><?xml version="1.0" encoding="utf-8"?>
<ds:datastoreItem xmlns:ds="http://schemas.openxmlformats.org/officeDocument/2006/customXml" ds:itemID="{4D902200-A301-4429-8262-039311AE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87349-a67a-44f6-bbd2-cfb13d6a3472"/>
    <ds:schemaRef ds:uri="5d965a7d-55d3-41f4-9a66-5a95f7873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A3196-EA7C-4438-A0D6-28B660641F64}">
  <ds:schemaRefs>
    <ds:schemaRef ds:uri="http://schemas.microsoft.com/office/2006/metadata/properties"/>
    <ds:schemaRef ds:uri="http://schemas.microsoft.com/office/infopath/2007/PartnerControls"/>
    <ds:schemaRef ds:uri="5d965a7d-55d3-41f4-9a66-5a95f787382f"/>
    <ds:schemaRef ds:uri="0e287349-a67a-44f6-bbd2-cfb13d6a347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Flok, Amanda@Parks</dc:creator>
  <cp:keywords/>
  <dc:description/>
  <cp:lastModifiedBy>Hardy, Alisha@CalCivilRights</cp:lastModifiedBy>
  <cp:revision>2</cp:revision>
  <dcterms:created xsi:type="dcterms:W3CDTF">2025-10-17T22:30:00Z</dcterms:created>
  <dcterms:modified xsi:type="dcterms:W3CDTF">2025-10-17T22:30:00Z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0x010100D3D6DB480220BA43AC23EC0179D46045</vt:lpwstr>
  </property>
  <property fmtid="{D5CDD505-2E9C-101B-9397-08002B2CF9AE}" pid="3" name="MediaServiceImageTags">
    <vt:lpwstr/>
  </property>
</Properties>
</file>