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4B8C"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58650563" w14:textId="77777777" w:rsidR="00326FBB" w:rsidRDefault="00326FBB" w:rsidP="00326FBB">
      <w:pPr>
        <w:jc w:val="center"/>
        <w:rPr>
          <w:rFonts w:ascii="Arial" w:hAnsi="Arial" w:cs="Arial"/>
          <w:b/>
          <w:sz w:val="32"/>
          <w:szCs w:val="32"/>
        </w:rPr>
      </w:pPr>
    </w:p>
    <w:p w14:paraId="368C8467"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47C02A4D"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14:paraId="4F1D03C7" w14:textId="77777777" w:rsidTr="007F37A3">
        <w:tc>
          <w:tcPr>
            <w:tcW w:w="4788" w:type="dxa"/>
          </w:tcPr>
          <w:p w14:paraId="32239F5E"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EMPLOYEE NAME</w:t>
            </w:r>
          </w:p>
          <w:p w14:paraId="1BA5B95C" w14:textId="64925903" w:rsidR="002D2AA5" w:rsidRPr="00253ECB" w:rsidRDefault="00E5136C" w:rsidP="002D2AA5">
            <w:pPr>
              <w:rPr>
                <w:rFonts w:ascii="Arial" w:eastAsia="Calibri" w:hAnsi="Arial" w:cs="Arial"/>
                <w:color w:val="000000" w:themeColor="text1"/>
                <w:sz w:val="28"/>
                <w:szCs w:val="28"/>
              </w:rPr>
            </w:pPr>
            <w:r>
              <w:rPr>
                <w:rFonts w:ascii="Arial" w:eastAsia="Calibri" w:hAnsi="Arial" w:cs="Arial"/>
                <w:color w:val="000000" w:themeColor="text1"/>
                <w:sz w:val="28"/>
                <w:szCs w:val="28"/>
              </w:rPr>
              <w:t>TBD</w:t>
            </w:r>
          </w:p>
        </w:tc>
        <w:tc>
          <w:tcPr>
            <w:tcW w:w="4860" w:type="dxa"/>
          </w:tcPr>
          <w:p w14:paraId="3FC4BA97"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DIVISION</w:t>
            </w:r>
          </w:p>
          <w:p w14:paraId="79370739" w14:textId="77777777" w:rsidR="002D2AA5" w:rsidRPr="00253ECB" w:rsidRDefault="00253ECB" w:rsidP="00BE0E6A">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 xml:space="preserve">Information Systems </w:t>
            </w:r>
          </w:p>
        </w:tc>
      </w:tr>
      <w:tr w:rsidR="002D2AA5" w:rsidRPr="007F37A3" w14:paraId="1AB3F1B9" w14:textId="77777777" w:rsidTr="007F37A3">
        <w:tc>
          <w:tcPr>
            <w:tcW w:w="4788" w:type="dxa"/>
          </w:tcPr>
          <w:p w14:paraId="2726BCB1"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CLASSIFICATION TITLE</w:t>
            </w:r>
          </w:p>
          <w:p w14:paraId="14218C26" w14:textId="77777777" w:rsidR="002D2AA5" w:rsidRPr="00253ECB" w:rsidRDefault="00253ECB" w:rsidP="002D2AA5">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Information Technology Manager I</w:t>
            </w:r>
          </w:p>
        </w:tc>
        <w:tc>
          <w:tcPr>
            <w:tcW w:w="4860" w:type="dxa"/>
          </w:tcPr>
          <w:p w14:paraId="660A49F8"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UNIT NAME - LOCATION</w:t>
            </w:r>
          </w:p>
          <w:p w14:paraId="33C4A9D4" w14:textId="77777777" w:rsidR="002D2AA5" w:rsidRPr="00253ECB" w:rsidRDefault="000E266E" w:rsidP="002D2AA5">
            <w:pPr>
              <w:rPr>
                <w:rFonts w:ascii="Arial" w:eastAsia="Calibri" w:hAnsi="Arial" w:cs="Arial"/>
                <w:color w:val="000000" w:themeColor="text1"/>
                <w:sz w:val="28"/>
                <w:szCs w:val="28"/>
              </w:rPr>
            </w:pPr>
            <w:r>
              <w:rPr>
                <w:rFonts w:ascii="Arial" w:eastAsia="Calibri" w:hAnsi="Arial" w:cs="Arial"/>
                <w:color w:val="000000" w:themeColor="text1"/>
                <w:sz w:val="28"/>
                <w:szCs w:val="28"/>
              </w:rPr>
              <w:t>Enterprise Systems Operations and Support</w:t>
            </w:r>
            <w:r w:rsidR="002D2AA5" w:rsidRPr="00253ECB">
              <w:rPr>
                <w:rFonts w:ascii="Arial" w:eastAsia="Calibri" w:hAnsi="Arial" w:cs="Arial"/>
                <w:color w:val="000000" w:themeColor="text1"/>
                <w:sz w:val="28"/>
                <w:szCs w:val="28"/>
              </w:rPr>
              <w:t xml:space="preserve"> </w:t>
            </w:r>
            <w:r w:rsidR="00BE0E6A">
              <w:rPr>
                <w:rFonts w:ascii="Arial" w:eastAsia="Calibri" w:hAnsi="Arial" w:cs="Arial"/>
                <w:color w:val="000000" w:themeColor="text1"/>
                <w:sz w:val="28"/>
                <w:szCs w:val="28"/>
              </w:rPr>
              <w:t>–</w:t>
            </w:r>
            <w:r w:rsidR="002D2AA5" w:rsidRPr="00253ECB">
              <w:rPr>
                <w:rFonts w:ascii="Arial" w:eastAsia="Calibri" w:hAnsi="Arial" w:cs="Arial"/>
                <w:color w:val="000000" w:themeColor="text1"/>
                <w:sz w:val="28"/>
                <w:szCs w:val="28"/>
              </w:rPr>
              <w:t xml:space="preserve"> </w:t>
            </w:r>
            <w:r w:rsidR="00BE0E6A">
              <w:rPr>
                <w:rFonts w:ascii="Arial" w:eastAsia="Calibri" w:hAnsi="Arial" w:cs="Arial"/>
                <w:color w:val="000000" w:themeColor="text1"/>
                <w:sz w:val="28"/>
                <w:szCs w:val="28"/>
              </w:rPr>
              <w:t xml:space="preserve">(WBC) </w:t>
            </w:r>
            <w:r w:rsidR="002D2AA5" w:rsidRPr="00253ECB">
              <w:rPr>
                <w:rFonts w:ascii="Arial" w:eastAsia="Calibri" w:hAnsi="Arial" w:cs="Arial"/>
                <w:color w:val="000000" w:themeColor="text1"/>
                <w:sz w:val="28"/>
                <w:szCs w:val="28"/>
              </w:rPr>
              <w:t>Sacramento</w:t>
            </w:r>
          </w:p>
        </w:tc>
      </w:tr>
      <w:tr w:rsidR="002D2AA5" w:rsidRPr="007F37A3" w14:paraId="12071B65" w14:textId="77777777" w:rsidTr="007F37A3">
        <w:tc>
          <w:tcPr>
            <w:tcW w:w="4788" w:type="dxa"/>
          </w:tcPr>
          <w:p w14:paraId="044D1988"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WORKING TITLE</w:t>
            </w:r>
          </w:p>
          <w:p w14:paraId="1CD92949" w14:textId="77777777" w:rsidR="002D2AA5" w:rsidRPr="00253ECB" w:rsidRDefault="00253ECB" w:rsidP="002D2AA5">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Manager</w:t>
            </w:r>
          </w:p>
        </w:tc>
        <w:tc>
          <w:tcPr>
            <w:tcW w:w="4860" w:type="dxa"/>
          </w:tcPr>
          <w:p w14:paraId="521195CF"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POSITION NUMBER</w:t>
            </w:r>
          </w:p>
          <w:p w14:paraId="07ACFA33" w14:textId="77777777" w:rsidR="002D2AA5" w:rsidRPr="00253ECB" w:rsidRDefault="002D2AA5" w:rsidP="000E266E">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051-</w:t>
            </w:r>
            <w:r w:rsidR="00253ECB" w:rsidRPr="00253ECB">
              <w:rPr>
                <w:rFonts w:ascii="Arial" w:eastAsia="Calibri" w:hAnsi="Arial" w:cs="Arial"/>
                <w:color w:val="000000" w:themeColor="text1"/>
                <w:sz w:val="28"/>
                <w:szCs w:val="28"/>
              </w:rPr>
              <w:t>340</w:t>
            </w:r>
            <w:r w:rsidRPr="00253ECB">
              <w:rPr>
                <w:rFonts w:ascii="Arial" w:eastAsia="Calibri" w:hAnsi="Arial" w:cs="Arial"/>
                <w:color w:val="000000" w:themeColor="text1"/>
                <w:sz w:val="28"/>
                <w:szCs w:val="28"/>
              </w:rPr>
              <w:t>-1</w:t>
            </w:r>
            <w:r w:rsidR="00253ECB" w:rsidRPr="00253ECB">
              <w:rPr>
                <w:rFonts w:ascii="Arial" w:eastAsia="Calibri" w:hAnsi="Arial" w:cs="Arial"/>
                <w:color w:val="000000" w:themeColor="text1"/>
                <w:sz w:val="28"/>
                <w:szCs w:val="28"/>
              </w:rPr>
              <w:t>405</w:t>
            </w:r>
            <w:r w:rsidRPr="00253ECB">
              <w:rPr>
                <w:rFonts w:ascii="Arial" w:eastAsia="Calibri" w:hAnsi="Arial" w:cs="Arial"/>
                <w:color w:val="000000" w:themeColor="text1"/>
                <w:sz w:val="28"/>
                <w:szCs w:val="28"/>
              </w:rPr>
              <w:t>-</w:t>
            </w:r>
            <w:r w:rsidR="00253ECB" w:rsidRPr="00253ECB">
              <w:rPr>
                <w:rFonts w:ascii="Arial" w:eastAsia="Calibri" w:hAnsi="Arial" w:cs="Arial"/>
                <w:color w:val="000000" w:themeColor="text1"/>
                <w:sz w:val="28"/>
                <w:szCs w:val="28"/>
              </w:rPr>
              <w:t>00</w:t>
            </w:r>
            <w:r w:rsidR="000E266E">
              <w:rPr>
                <w:rFonts w:ascii="Arial" w:eastAsia="Calibri" w:hAnsi="Arial" w:cs="Arial"/>
                <w:color w:val="000000" w:themeColor="text1"/>
                <w:sz w:val="28"/>
                <w:szCs w:val="28"/>
              </w:rPr>
              <w:t>3</w:t>
            </w:r>
          </w:p>
        </w:tc>
      </w:tr>
      <w:tr w:rsidR="002D2AA5" w:rsidRPr="007F37A3" w14:paraId="789F9D2C" w14:textId="77777777" w:rsidTr="007F37A3">
        <w:tc>
          <w:tcPr>
            <w:tcW w:w="4788" w:type="dxa"/>
          </w:tcPr>
          <w:p w14:paraId="35B2B341" w14:textId="77777777" w:rsidR="002D2AA5" w:rsidRPr="00253ECB" w:rsidRDefault="00DB7B4F"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Information Technology Domain</w:t>
            </w:r>
          </w:p>
          <w:p w14:paraId="23939BFB" w14:textId="77777777" w:rsidR="00DB7B4F" w:rsidRPr="00253ECB" w:rsidRDefault="00253ECB" w:rsidP="002D2AA5">
            <w:pPr>
              <w:rPr>
                <w:rFonts w:ascii="Arial" w:eastAsia="Calibri" w:hAnsi="Arial" w:cs="Arial"/>
                <w:color w:val="000000" w:themeColor="text1"/>
                <w:sz w:val="28"/>
                <w:szCs w:val="28"/>
              </w:rPr>
            </w:pPr>
            <w:r w:rsidRPr="00253ECB">
              <w:rPr>
                <w:rFonts w:ascii="Arial" w:eastAsia="Calibri" w:hAnsi="Arial" w:cs="Arial"/>
                <w:color w:val="000000" w:themeColor="text1"/>
                <w:sz w:val="28"/>
                <w:szCs w:val="28"/>
              </w:rPr>
              <w:t>System Engineering</w:t>
            </w:r>
          </w:p>
        </w:tc>
        <w:tc>
          <w:tcPr>
            <w:tcW w:w="4860" w:type="dxa"/>
          </w:tcPr>
          <w:p w14:paraId="70D3BE14" w14:textId="77777777" w:rsidR="002D2AA5" w:rsidRPr="00253ECB" w:rsidRDefault="002D2AA5" w:rsidP="002D2AA5">
            <w:pPr>
              <w:rPr>
                <w:rFonts w:ascii="Arial" w:eastAsia="Calibri" w:hAnsi="Arial" w:cs="Arial"/>
                <w:b/>
                <w:color w:val="000000" w:themeColor="text1"/>
                <w:sz w:val="28"/>
                <w:szCs w:val="28"/>
              </w:rPr>
            </w:pPr>
            <w:r w:rsidRPr="00253ECB">
              <w:rPr>
                <w:rFonts w:ascii="Arial" w:eastAsia="Calibri" w:hAnsi="Arial" w:cs="Arial"/>
                <w:b/>
                <w:color w:val="000000" w:themeColor="text1"/>
                <w:sz w:val="28"/>
                <w:szCs w:val="28"/>
              </w:rPr>
              <w:t>EFFECTIVE DATE</w:t>
            </w:r>
          </w:p>
          <w:p w14:paraId="062FF390" w14:textId="380138F4" w:rsidR="002D2AA5" w:rsidRPr="00253ECB" w:rsidRDefault="00E5136C" w:rsidP="00A53107">
            <w:pPr>
              <w:rPr>
                <w:rFonts w:ascii="Arial" w:eastAsia="Calibri" w:hAnsi="Arial" w:cs="Arial"/>
                <w:color w:val="000000" w:themeColor="text1"/>
                <w:sz w:val="28"/>
                <w:szCs w:val="28"/>
              </w:rPr>
            </w:pPr>
            <w:r>
              <w:rPr>
                <w:rFonts w:ascii="Arial" w:eastAsia="Calibri" w:hAnsi="Arial" w:cs="Arial"/>
                <w:color w:val="000000" w:themeColor="text1"/>
                <w:sz w:val="28"/>
                <w:szCs w:val="28"/>
              </w:rPr>
              <w:t>TBD</w:t>
            </w:r>
          </w:p>
        </w:tc>
      </w:tr>
    </w:tbl>
    <w:p w14:paraId="1E5D943A" w14:textId="77777777" w:rsidR="002D2AA5" w:rsidRDefault="002D2AA5" w:rsidP="00326FBB">
      <w:pPr>
        <w:jc w:val="center"/>
        <w:rPr>
          <w:rFonts w:ascii="Arial" w:hAnsi="Arial" w:cs="Arial"/>
          <w:sz w:val="28"/>
          <w:szCs w:val="28"/>
        </w:rPr>
      </w:pPr>
    </w:p>
    <w:p w14:paraId="070C36A3" w14:textId="77777777" w:rsidR="00326FBB" w:rsidRDefault="00326FBB" w:rsidP="00326FBB">
      <w:pPr>
        <w:jc w:val="both"/>
        <w:rPr>
          <w:rFonts w:ascii="Arial" w:hAnsi="Arial" w:cs="Arial"/>
          <w:sz w:val="28"/>
          <w:szCs w:val="28"/>
        </w:rPr>
      </w:pPr>
    </w:p>
    <w:p w14:paraId="7A98BC37"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5079823D" w14:textId="77777777" w:rsidR="002D2AA5" w:rsidRDefault="002D2AA5" w:rsidP="00326FBB">
      <w:pPr>
        <w:jc w:val="both"/>
        <w:rPr>
          <w:rFonts w:ascii="Arial" w:hAnsi="Arial" w:cs="Arial"/>
        </w:rPr>
      </w:pPr>
    </w:p>
    <w:p w14:paraId="60864C87" w14:textId="77777777" w:rsidR="005E1EC9" w:rsidRPr="00A108B2" w:rsidRDefault="00974FF4" w:rsidP="005E1EC9">
      <w:pPr>
        <w:jc w:val="both"/>
        <w:rPr>
          <w:rFonts w:ascii="Arial" w:hAnsi="Arial" w:cs="Arial"/>
        </w:rPr>
      </w:pPr>
      <w:r w:rsidRPr="00A108B2">
        <w:rPr>
          <w:rFonts w:ascii="Arial" w:hAnsi="Arial" w:cs="Arial"/>
        </w:rPr>
        <w:t xml:space="preserve">Under the general direction of the </w:t>
      </w:r>
      <w:r>
        <w:rPr>
          <w:rFonts w:ascii="Arial" w:hAnsi="Arial" w:cs="Arial"/>
        </w:rPr>
        <w:t>Bureau Chief</w:t>
      </w:r>
      <w:r w:rsidRPr="00A108B2">
        <w:rPr>
          <w:rFonts w:ascii="Arial" w:hAnsi="Arial" w:cs="Arial"/>
        </w:rPr>
        <w:t xml:space="preserve"> (</w:t>
      </w:r>
      <w:r>
        <w:rPr>
          <w:rFonts w:ascii="Arial" w:hAnsi="Arial" w:cs="Arial"/>
        </w:rPr>
        <w:t>ITM II</w:t>
      </w:r>
      <w:r w:rsidRPr="00A108B2">
        <w:rPr>
          <w:rFonts w:ascii="Arial" w:hAnsi="Arial" w:cs="Arial"/>
        </w:rPr>
        <w:t xml:space="preserve">) Technology </w:t>
      </w:r>
      <w:r>
        <w:rPr>
          <w:rFonts w:ascii="Arial" w:hAnsi="Arial" w:cs="Arial"/>
        </w:rPr>
        <w:t>Infrastructure</w:t>
      </w:r>
      <w:r w:rsidRPr="00A108B2">
        <w:rPr>
          <w:rFonts w:ascii="Arial" w:hAnsi="Arial" w:cs="Arial"/>
        </w:rPr>
        <w:t xml:space="preserve"> Bureau, the </w:t>
      </w:r>
      <w:r>
        <w:rPr>
          <w:rFonts w:ascii="Arial" w:hAnsi="Arial" w:cs="Arial"/>
        </w:rPr>
        <w:t xml:space="preserve">Information Technology Manager I (ITM I) </w:t>
      </w:r>
      <w:r w:rsidRPr="00A108B2">
        <w:rPr>
          <w:rFonts w:ascii="Arial" w:hAnsi="Arial" w:cs="Arial"/>
        </w:rPr>
        <w:t xml:space="preserve">has management responsibility for planning, organizing, staffing, directing, and controlling the work of the </w:t>
      </w:r>
      <w:r>
        <w:rPr>
          <w:rFonts w:ascii="Arial" w:hAnsi="Arial" w:cs="Arial"/>
        </w:rPr>
        <w:t>Enterprise System Operations and Support Section (ESOSS</w:t>
      </w:r>
      <w:r w:rsidRPr="00A108B2">
        <w:rPr>
          <w:rFonts w:ascii="Arial" w:hAnsi="Arial" w:cs="Arial"/>
        </w:rPr>
        <w:t>).</w:t>
      </w:r>
      <w:r w:rsidRPr="00974FF4">
        <w:rPr>
          <w:rFonts w:ascii="Arial" w:hAnsi="Arial" w:cs="Arial"/>
        </w:rPr>
        <w:t xml:space="preserve"> </w:t>
      </w:r>
      <w:r w:rsidRPr="00A108B2">
        <w:rPr>
          <w:rFonts w:ascii="Arial" w:hAnsi="Arial" w:cs="Arial"/>
        </w:rPr>
        <w:t>This position requires a technical and management background and experience.</w:t>
      </w:r>
      <w:r>
        <w:rPr>
          <w:rFonts w:ascii="Arial" w:hAnsi="Arial" w:cs="Arial"/>
        </w:rPr>
        <w:t xml:space="preserve">  Responsible through second level managers for the daily operations of the Production Operations</w:t>
      </w:r>
      <w:r w:rsidR="005E1EC9">
        <w:rPr>
          <w:rFonts w:ascii="Arial" w:hAnsi="Arial" w:cs="Arial"/>
        </w:rPr>
        <w:t xml:space="preserve"> (PO)</w:t>
      </w:r>
      <w:r>
        <w:rPr>
          <w:rFonts w:ascii="Arial" w:hAnsi="Arial" w:cs="Arial"/>
        </w:rPr>
        <w:t xml:space="preserve"> and Enterprise System Support</w:t>
      </w:r>
      <w:r w:rsidR="005E1EC9">
        <w:rPr>
          <w:rFonts w:ascii="Arial" w:hAnsi="Arial" w:cs="Arial"/>
        </w:rPr>
        <w:t xml:space="preserve"> (ESS)</w:t>
      </w:r>
      <w:r>
        <w:rPr>
          <w:rFonts w:ascii="Arial" w:hAnsi="Arial" w:cs="Arial"/>
        </w:rPr>
        <w:t xml:space="preserve"> Units. Both units support the SCO’s mainframe computer systems/applications, software and hardware.</w:t>
      </w:r>
      <w:r w:rsidR="005E1EC9">
        <w:rPr>
          <w:rFonts w:ascii="Arial" w:hAnsi="Arial" w:cs="Arial"/>
        </w:rPr>
        <w:t xml:space="preserve"> </w:t>
      </w:r>
      <w:r w:rsidR="003C1BC9">
        <w:rPr>
          <w:rFonts w:ascii="Arial" w:hAnsi="Arial" w:cs="Arial"/>
        </w:rPr>
        <w:t xml:space="preserve">In addition </w:t>
      </w:r>
      <w:r w:rsidR="005E1EC9">
        <w:rPr>
          <w:rFonts w:ascii="Arial" w:hAnsi="Arial" w:cs="Arial"/>
        </w:rPr>
        <w:t xml:space="preserve">ESS supports the </w:t>
      </w:r>
      <w:r w:rsidR="002105D6">
        <w:rPr>
          <w:rFonts w:ascii="Arial" w:hAnsi="Arial" w:cs="Arial"/>
        </w:rPr>
        <w:t>n-tier</w:t>
      </w:r>
      <w:r w:rsidR="005E1EC9">
        <w:rPr>
          <w:rFonts w:ascii="Arial" w:hAnsi="Arial" w:cs="Arial"/>
        </w:rPr>
        <w:t xml:space="preserve"> systems/applications, software and hardware.</w:t>
      </w:r>
      <w:r>
        <w:rPr>
          <w:rFonts w:ascii="Arial" w:hAnsi="Arial" w:cs="Arial"/>
        </w:rPr>
        <w:t xml:space="preserve">  Act</w:t>
      </w:r>
      <w:r w:rsidR="003C1BC9">
        <w:rPr>
          <w:rFonts w:ascii="Arial" w:hAnsi="Arial" w:cs="Arial"/>
        </w:rPr>
        <w:t>s</w:t>
      </w:r>
      <w:r>
        <w:rPr>
          <w:rFonts w:ascii="Arial" w:hAnsi="Arial" w:cs="Arial"/>
        </w:rPr>
        <w:t xml:space="preserve"> as a liaison with the State Data Center to ensure the State and Controller’s Office interest</w:t>
      </w:r>
      <w:r w:rsidR="003C1BC9">
        <w:rPr>
          <w:rFonts w:ascii="Arial" w:hAnsi="Arial" w:cs="Arial"/>
        </w:rPr>
        <w:t>s</w:t>
      </w:r>
      <w:r>
        <w:rPr>
          <w:rFonts w:ascii="Arial" w:hAnsi="Arial" w:cs="Arial"/>
        </w:rPr>
        <w:t xml:space="preserve"> are considered and informed of the statewide information technology direction.</w:t>
      </w:r>
      <w:r w:rsidR="005E1EC9">
        <w:rPr>
          <w:rFonts w:ascii="Arial" w:hAnsi="Arial" w:cs="Arial"/>
        </w:rPr>
        <w:t xml:space="preserve">  Identify and share State Data Center trends and best practices.  </w:t>
      </w:r>
      <w:r w:rsidR="005E1EC9" w:rsidRPr="00A108B2">
        <w:rPr>
          <w:rFonts w:ascii="Arial" w:hAnsi="Arial" w:cs="Arial"/>
        </w:rPr>
        <w:t xml:space="preserve">The </w:t>
      </w:r>
      <w:r w:rsidR="005E1EC9">
        <w:rPr>
          <w:rFonts w:ascii="Arial" w:hAnsi="Arial" w:cs="Arial"/>
        </w:rPr>
        <w:t>ITM I</w:t>
      </w:r>
      <w:r w:rsidR="005E1EC9" w:rsidRPr="00A108B2">
        <w:rPr>
          <w:rFonts w:ascii="Arial" w:hAnsi="Arial" w:cs="Arial"/>
        </w:rPr>
        <w:t xml:space="preserve"> has a leadership role in modeling and ensuring ISD core values are a foundation of Information Systems Division (ISD) behavior. Duties include, but are not limited to, the following:</w:t>
      </w:r>
    </w:p>
    <w:p w14:paraId="1B32C63D" w14:textId="77777777" w:rsidR="000E266E" w:rsidRDefault="000E266E" w:rsidP="00974FF4">
      <w:pPr>
        <w:jc w:val="both"/>
        <w:rPr>
          <w:rFonts w:ascii="Arial" w:hAnsi="Arial" w:cs="Arial"/>
        </w:rPr>
      </w:pPr>
    </w:p>
    <w:p w14:paraId="05EBDAEB" w14:textId="77777777" w:rsidR="00E00085" w:rsidRDefault="00E00085" w:rsidP="00326FBB">
      <w:pPr>
        <w:jc w:val="both"/>
        <w:rPr>
          <w:rFonts w:ascii="Arial" w:hAnsi="Arial" w:cs="Arial"/>
        </w:rPr>
      </w:pPr>
    </w:p>
    <w:p w14:paraId="443A2B29"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069689CE" w14:textId="77777777" w:rsidR="00E00085" w:rsidRDefault="00E00085" w:rsidP="00326FBB">
      <w:pPr>
        <w:jc w:val="both"/>
        <w:rPr>
          <w:rFonts w:ascii="Arial" w:hAnsi="Arial" w:cs="Arial"/>
        </w:rPr>
      </w:pPr>
    </w:p>
    <w:p w14:paraId="5831695E" w14:textId="77777777" w:rsidR="00E00085" w:rsidRPr="00867D7B" w:rsidRDefault="00E00085" w:rsidP="00326FB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14:paraId="7AA42A90" w14:textId="77777777" w:rsidR="00E00085" w:rsidRDefault="00E00085" w:rsidP="00326FBB">
      <w:pPr>
        <w:jc w:val="both"/>
        <w:rPr>
          <w:rFonts w:ascii="Arial" w:hAnsi="Arial" w:cs="Arial"/>
        </w:rPr>
      </w:pPr>
    </w:p>
    <w:p w14:paraId="0701DA57" w14:textId="77777777" w:rsidR="00E00085" w:rsidRDefault="00E00085" w:rsidP="00326FBB">
      <w:pPr>
        <w:jc w:val="both"/>
        <w:rPr>
          <w:rFonts w:ascii="Arial" w:hAnsi="Arial" w:cs="Arial"/>
        </w:rPr>
      </w:pPr>
    </w:p>
    <w:p w14:paraId="6D21F12D"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4A2E46AE"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14:paraId="6C5A5A73" w14:textId="77777777" w:rsidR="00E00085" w:rsidRDefault="00E00085" w:rsidP="00326FBB">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05"/>
        <w:gridCol w:w="6457"/>
      </w:tblGrid>
      <w:tr w:rsidR="00253ECB" w:rsidRPr="007F37A3" w14:paraId="3860F824" w14:textId="77777777" w:rsidTr="00253ECB">
        <w:tc>
          <w:tcPr>
            <w:tcW w:w="1705" w:type="dxa"/>
          </w:tcPr>
          <w:p w14:paraId="614CD46D" w14:textId="77777777"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lastRenderedPageBreak/>
              <w:t>35</w:t>
            </w:r>
            <w:r w:rsidRPr="007F37A3">
              <w:rPr>
                <w:rFonts w:ascii="Arial" w:eastAsia="Calibri" w:hAnsi="Arial" w:cs="Arial"/>
              </w:rPr>
              <w:t>%</w:t>
            </w:r>
          </w:p>
        </w:tc>
        <w:tc>
          <w:tcPr>
            <w:tcW w:w="6457" w:type="dxa"/>
          </w:tcPr>
          <w:p w14:paraId="5B7E541B" w14:textId="77777777" w:rsidR="00BE0E6A" w:rsidRDefault="007B379F" w:rsidP="00BE0E6A">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eastAsia="Calibri" w:hAnsi="Arial" w:cs="Arial"/>
              </w:rPr>
              <w:t xml:space="preserve">Provide direction and oversight </w:t>
            </w:r>
            <w:r w:rsidR="00B77543">
              <w:rPr>
                <w:rFonts w:ascii="Arial" w:eastAsia="Calibri" w:hAnsi="Arial" w:cs="Arial"/>
              </w:rPr>
              <w:t>through</w:t>
            </w:r>
            <w:r>
              <w:rPr>
                <w:rFonts w:ascii="Arial" w:eastAsia="Calibri" w:hAnsi="Arial" w:cs="Arial"/>
              </w:rPr>
              <w:t xml:space="preserve"> subordinate managers to the activities of Production </w:t>
            </w:r>
            <w:r w:rsidR="00B77543">
              <w:rPr>
                <w:rFonts w:ascii="Arial" w:eastAsia="Calibri" w:hAnsi="Arial" w:cs="Arial"/>
              </w:rPr>
              <w:t>Operations</w:t>
            </w:r>
            <w:r>
              <w:rPr>
                <w:rFonts w:ascii="Arial" w:eastAsia="Calibri" w:hAnsi="Arial" w:cs="Arial"/>
              </w:rPr>
              <w:t xml:space="preserve"> (PO) which maintains the </w:t>
            </w:r>
            <w:r w:rsidR="00B77543">
              <w:rPr>
                <w:rFonts w:ascii="Arial" w:eastAsia="Calibri" w:hAnsi="Arial" w:cs="Arial"/>
              </w:rPr>
              <w:t>division’s</w:t>
            </w:r>
            <w:r>
              <w:rPr>
                <w:rFonts w:ascii="Arial" w:eastAsia="Calibri" w:hAnsi="Arial" w:cs="Arial"/>
              </w:rPr>
              <w:t xml:space="preserve"> Information Technology production systems </w:t>
            </w:r>
            <w:r w:rsidR="00B77543">
              <w:rPr>
                <w:rFonts w:ascii="Arial" w:eastAsia="Calibri" w:hAnsi="Arial" w:cs="Arial"/>
              </w:rPr>
              <w:t>and</w:t>
            </w:r>
            <w:r>
              <w:rPr>
                <w:rFonts w:ascii="Arial" w:eastAsia="Calibri" w:hAnsi="Arial" w:cs="Arial"/>
              </w:rPr>
              <w:t xml:space="preserve"> resources to accomplish the established plans and provides adequate controls over the timelines, accuracy and quality of the production support provided.  Ensures the work schedules for the daily coverage are maintained by the unit. Reviews with the unit manager the</w:t>
            </w:r>
            <w:r w:rsidR="00B77543">
              <w:rPr>
                <w:rFonts w:ascii="Arial" w:eastAsia="Calibri" w:hAnsi="Arial" w:cs="Arial"/>
              </w:rPr>
              <w:t xml:space="preserve"> reports, production testing schedule, weekly resources schedule, problem report logs and exception handling and resolution of production processing.  Meets with senior management and reviews any discrepancies</w:t>
            </w:r>
          </w:p>
          <w:p w14:paraId="186D68FA" w14:textId="77777777" w:rsidR="00253ECB" w:rsidRPr="00A108B2" w:rsidRDefault="00B77543" w:rsidP="00BE0E6A">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eastAsia="Calibri" w:hAnsi="Arial" w:cs="Arial"/>
              </w:rPr>
              <w:t>which should be escalated to the executive office.</w:t>
            </w:r>
          </w:p>
        </w:tc>
      </w:tr>
      <w:tr w:rsidR="00253ECB" w:rsidRPr="007F37A3" w14:paraId="7341C6F9" w14:textId="77777777" w:rsidTr="00253ECB">
        <w:tc>
          <w:tcPr>
            <w:tcW w:w="1705" w:type="dxa"/>
          </w:tcPr>
          <w:p w14:paraId="7B1C5531" w14:textId="77777777"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35</w:t>
            </w:r>
            <w:r w:rsidRPr="007F37A3">
              <w:rPr>
                <w:rFonts w:ascii="Arial" w:eastAsia="Calibri" w:hAnsi="Arial" w:cs="Arial"/>
              </w:rPr>
              <w:t>%</w:t>
            </w:r>
          </w:p>
        </w:tc>
        <w:tc>
          <w:tcPr>
            <w:tcW w:w="6457" w:type="dxa"/>
          </w:tcPr>
          <w:p w14:paraId="08FD2A05" w14:textId="77777777" w:rsidR="00253ECB" w:rsidRPr="007F37A3" w:rsidRDefault="00B77543" w:rsidP="009A6A26">
            <w:pPr>
              <w:tabs>
                <w:tab w:val="left" w:pos="360"/>
                <w:tab w:val="left" w:pos="2880"/>
              </w:tabs>
              <w:jc w:val="both"/>
              <w:rPr>
                <w:rFonts w:ascii="Arial" w:eastAsia="Calibri" w:hAnsi="Arial" w:cs="Arial"/>
              </w:rPr>
            </w:pPr>
            <w:r>
              <w:rPr>
                <w:rFonts w:ascii="Arial" w:hAnsi="Arial"/>
                <w:snapToGrid w:val="0"/>
                <w:color w:val="000000"/>
                <w:szCs w:val="20"/>
              </w:rPr>
              <w:t>Provide</w:t>
            </w:r>
            <w:r w:rsidR="00253ECB" w:rsidRPr="00A108B2">
              <w:rPr>
                <w:rFonts w:ascii="Arial" w:hAnsi="Arial"/>
                <w:snapToGrid w:val="0"/>
                <w:color w:val="000000"/>
                <w:szCs w:val="20"/>
              </w:rPr>
              <w:t xml:space="preserve"> </w:t>
            </w:r>
            <w:r>
              <w:rPr>
                <w:rFonts w:ascii="Arial" w:hAnsi="Arial"/>
                <w:snapToGrid w:val="0"/>
                <w:color w:val="000000"/>
                <w:szCs w:val="20"/>
              </w:rPr>
              <w:t>d</w:t>
            </w:r>
            <w:r w:rsidR="00253ECB" w:rsidRPr="00A108B2">
              <w:rPr>
                <w:rFonts w:ascii="Arial" w:hAnsi="Arial"/>
                <w:snapToGrid w:val="0"/>
                <w:color w:val="000000"/>
                <w:szCs w:val="20"/>
              </w:rPr>
              <w:t>irection</w:t>
            </w:r>
            <w:r>
              <w:rPr>
                <w:rFonts w:ascii="Arial" w:hAnsi="Arial"/>
                <w:snapToGrid w:val="0"/>
                <w:color w:val="000000"/>
                <w:szCs w:val="20"/>
              </w:rPr>
              <w:t xml:space="preserve"> and </w:t>
            </w:r>
            <w:r w:rsidR="00253ECB" w:rsidRPr="00A108B2">
              <w:rPr>
                <w:rFonts w:ascii="Arial" w:hAnsi="Arial"/>
                <w:snapToGrid w:val="0"/>
                <w:color w:val="000000"/>
                <w:szCs w:val="20"/>
              </w:rPr>
              <w:t>oversight</w:t>
            </w:r>
            <w:r>
              <w:rPr>
                <w:rFonts w:ascii="Arial" w:hAnsi="Arial"/>
                <w:snapToGrid w:val="0"/>
                <w:color w:val="000000"/>
                <w:szCs w:val="20"/>
              </w:rPr>
              <w:t xml:space="preserve"> through subordinate manager and staff who develop, maintain and support the SCO mainframe and distr</w:t>
            </w:r>
            <w:r w:rsidR="009A6A26">
              <w:rPr>
                <w:rFonts w:ascii="Arial" w:hAnsi="Arial"/>
                <w:snapToGrid w:val="0"/>
                <w:color w:val="000000"/>
                <w:szCs w:val="20"/>
              </w:rPr>
              <w:t>ibut</w:t>
            </w:r>
            <w:r>
              <w:rPr>
                <w:rFonts w:ascii="Arial" w:hAnsi="Arial"/>
                <w:snapToGrid w:val="0"/>
                <w:color w:val="000000"/>
                <w:szCs w:val="20"/>
              </w:rPr>
              <w:t xml:space="preserve">ed systems hardware and software needs.  Oversee </w:t>
            </w:r>
            <w:r w:rsidR="00253ECB" w:rsidRPr="00A108B2">
              <w:rPr>
                <w:rFonts w:ascii="Arial" w:hAnsi="Arial"/>
                <w:snapToGrid w:val="0"/>
                <w:color w:val="000000"/>
                <w:szCs w:val="20"/>
              </w:rPr>
              <w:t xml:space="preserve">the SCO </w:t>
            </w:r>
            <w:r w:rsidR="002105D6">
              <w:rPr>
                <w:rFonts w:ascii="Arial" w:hAnsi="Arial"/>
                <w:snapToGrid w:val="0"/>
                <w:color w:val="000000"/>
                <w:szCs w:val="20"/>
              </w:rPr>
              <w:t>State Data Center</w:t>
            </w:r>
            <w:r w:rsidR="00253ECB" w:rsidRPr="00A108B2">
              <w:rPr>
                <w:rFonts w:ascii="Arial" w:hAnsi="Arial"/>
                <w:snapToGrid w:val="0"/>
                <w:color w:val="000000"/>
                <w:szCs w:val="20"/>
              </w:rPr>
              <w:t xml:space="preserve"> Budget</w:t>
            </w:r>
            <w:r w:rsidR="00300592">
              <w:rPr>
                <w:rFonts w:ascii="Arial" w:hAnsi="Arial"/>
                <w:snapToGrid w:val="0"/>
                <w:color w:val="000000"/>
                <w:szCs w:val="20"/>
              </w:rPr>
              <w:t xml:space="preserve"> (including 5 - year forecast)</w:t>
            </w:r>
            <w:r w:rsidR="00253ECB" w:rsidRPr="00A108B2">
              <w:rPr>
                <w:rFonts w:ascii="Arial" w:hAnsi="Arial"/>
                <w:snapToGrid w:val="0"/>
                <w:color w:val="000000"/>
                <w:szCs w:val="20"/>
              </w:rPr>
              <w:t>, spending plans, personnel, and training for the section.</w:t>
            </w:r>
            <w:r w:rsidR="00300592">
              <w:rPr>
                <w:rFonts w:ascii="Arial" w:hAnsi="Arial"/>
                <w:snapToGrid w:val="0"/>
                <w:color w:val="000000"/>
                <w:szCs w:val="20"/>
              </w:rPr>
              <w:t xml:space="preserve"> Monitor the State Data Center service request process to ensure the State Data Center compliance with due dates, completion criteria and correct charging of services. Participate as a member of the Disaster Recovery team to ensure SCO’s critical systems are part of the emergency restoration process.</w:t>
            </w:r>
            <w:r w:rsidR="005B3875">
              <w:rPr>
                <w:rFonts w:ascii="Arial" w:hAnsi="Arial"/>
                <w:snapToGrid w:val="0"/>
                <w:color w:val="000000"/>
                <w:szCs w:val="20"/>
              </w:rPr>
              <w:t xml:space="preserve"> </w:t>
            </w:r>
          </w:p>
        </w:tc>
      </w:tr>
      <w:tr w:rsidR="00253ECB" w:rsidRPr="007F37A3" w14:paraId="67490DA8" w14:textId="77777777" w:rsidTr="00253ECB">
        <w:tc>
          <w:tcPr>
            <w:tcW w:w="1705" w:type="dxa"/>
          </w:tcPr>
          <w:p w14:paraId="3D7B3166" w14:textId="77777777"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20</w:t>
            </w:r>
            <w:r w:rsidRPr="007F37A3">
              <w:rPr>
                <w:rFonts w:ascii="Arial" w:eastAsia="Calibri" w:hAnsi="Arial" w:cs="Arial"/>
              </w:rPr>
              <w:t>%</w:t>
            </w:r>
          </w:p>
        </w:tc>
        <w:tc>
          <w:tcPr>
            <w:tcW w:w="6457" w:type="dxa"/>
          </w:tcPr>
          <w:p w14:paraId="3A22E21C" w14:textId="77777777" w:rsidR="00253ECB" w:rsidRPr="007F37A3" w:rsidRDefault="00253ECB" w:rsidP="00BE0E6A">
            <w:pPr>
              <w:tabs>
                <w:tab w:val="left" w:pos="360"/>
                <w:tab w:val="left" w:pos="2880"/>
              </w:tabs>
              <w:jc w:val="both"/>
              <w:rPr>
                <w:rFonts w:ascii="Arial" w:eastAsia="Calibri" w:hAnsi="Arial" w:cs="Arial"/>
              </w:rPr>
            </w:pPr>
            <w:r w:rsidRPr="00A108B2">
              <w:rPr>
                <w:rFonts w:ascii="Arial" w:eastAsia="Calibri" w:hAnsi="Arial" w:cs="Arial"/>
              </w:rPr>
              <w:t xml:space="preserve">Lead and direct the activities of </w:t>
            </w:r>
            <w:r w:rsidR="002105D6">
              <w:rPr>
                <w:rFonts w:ascii="Arial" w:eastAsia="Calibri" w:hAnsi="Arial" w:cs="Arial"/>
              </w:rPr>
              <w:t>ESOSS</w:t>
            </w:r>
            <w:r w:rsidRPr="00A108B2">
              <w:rPr>
                <w:rFonts w:ascii="Arial" w:eastAsia="Calibri" w:hAnsi="Arial" w:cs="Arial"/>
              </w:rPr>
              <w:t xml:space="preserve"> and provide oversight to second level managers. Provide expectation on assignments, tasks, and desired outcomes. Develop staff and management skill-sets through coaching, mentoring, and training, ensure effective staff development, and provide constructive feedback. Define and establish responsibilities, delegate authority, and create staff accountability.</w:t>
            </w:r>
          </w:p>
        </w:tc>
      </w:tr>
      <w:tr w:rsidR="00253ECB" w:rsidRPr="007F37A3" w14:paraId="48E47FC2" w14:textId="77777777" w:rsidTr="00253ECB">
        <w:tc>
          <w:tcPr>
            <w:tcW w:w="1705" w:type="dxa"/>
          </w:tcPr>
          <w:p w14:paraId="789DDCCA" w14:textId="77777777" w:rsidR="00253ECB" w:rsidRPr="007F37A3" w:rsidRDefault="00253ECB" w:rsidP="00253ECB">
            <w:pPr>
              <w:tabs>
                <w:tab w:val="left" w:pos="360"/>
                <w:tab w:val="left" w:pos="2880"/>
              </w:tabs>
              <w:jc w:val="both"/>
              <w:rPr>
                <w:rFonts w:ascii="Arial" w:eastAsia="Calibri" w:hAnsi="Arial" w:cs="Arial"/>
              </w:rPr>
            </w:pPr>
            <w:r>
              <w:rPr>
                <w:rFonts w:ascii="Arial" w:eastAsia="Calibri" w:hAnsi="Arial" w:cs="Arial"/>
              </w:rPr>
              <w:t>5</w:t>
            </w:r>
            <w:r w:rsidRPr="007F37A3">
              <w:rPr>
                <w:rFonts w:ascii="Arial" w:eastAsia="Calibri" w:hAnsi="Arial" w:cs="Arial"/>
              </w:rPr>
              <w:t>%</w:t>
            </w:r>
          </w:p>
        </w:tc>
        <w:tc>
          <w:tcPr>
            <w:tcW w:w="6457" w:type="dxa"/>
          </w:tcPr>
          <w:p w14:paraId="5B2C2DC3" w14:textId="77777777" w:rsidR="00253ECB" w:rsidRPr="00A108B2" w:rsidRDefault="00253ECB" w:rsidP="00253ECB">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hAnsi="Arial"/>
                <w:snapToGrid w:val="0"/>
                <w:color w:val="000000"/>
                <w:szCs w:val="20"/>
              </w:rPr>
            </w:pPr>
            <w:r w:rsidRPr="00A108B2">
              <w:rPr>
                <w:rFonts w:ascii="Arial" w:hAnsi="Arial"/>
                <w:snapToGrid w:val="0"/>
                <w:color w:val="000000"/>
                <w:szCs w:val="20"/>
              </w:rPr>
              <w:t>Participate and facilitate section, division and other team meetings and activities. Research, prepare, and deliver presentations to various levels of management and staff. Attend training, conferences, and seminars. Research, investigate, and keep current on trends in security and information technology. Prepare documentation and correspondence to communicate effectively with customers, vendors, agencies and other state entities.</w:t>
            </w:r>
          </w:p>
        </w:tc>
      </w:tr>
      <w:tr w:rsidR="00253ECB" w:rsidRPr="007F37A3" w14:paraId="13113C58" w14:textId="77777777" w:rsidTr="00253ECB">
        <w:tc>
          <w:tcPr>
            <w:tcW w:w="1705" w:type="dxa"/>
          </w:tcPr>
          <w:p w14:paraId="0106213A" w14:textId="77777777" w:rsidR="00253ECB" w:rsidRDefault="00253ECB" w:rsidP="00253ECB">
            <w:pPr>
              <w:tabs>
                <w:tab w:val="left" w:pos="360"/>
                <w:tab w:val="left" w:pos="2880"/>
              </w:tabs>
              <w:jc w:val="both"/>
              <w:rPr>
                <w:rFonts w:ascii="Arial" w:eastAsia="Calibri" w:hAnsi="Arial" w:cs="Arial"/>
              </w:rPr>
            </w:pPr>
            <w:r>
              <w:rPr>
                <w:rFonts w:ascii="Arial" w:eastAsia="Calibri" w:hAnsi="Arial" w:cs="Arial"/>
              </w:rPr>
              <w:t>5%</w:t>
            </w:r>
          </w:p>
        </w:tc>
        <w:tc>
          <w:tcPr>
            <w:tcW w:w="6457" w:type="dxa"/>
          </w:tcPr>
          <w:p w14:paraId="63356930" w14:textId="79C83226" w:rsidR="00253ECB" w:rsidRPr="00A108B2" w:rsidRDefault="002105D6" w:rsidP="002105D6">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hAnsi="Arial"/>
                <w:snapToGrid w:val="0"/>
                <w:color w:val="000000"/>
                <w:szCs w:val="20"/>
              </w:rPr>
            </w:pPr>
            <w:r w:rsidRPr="005116BA">
              <w:rPr>
                <w:rFonts w:ascii="Arial" w:hAnsi="Arial" w:cs="Arial"/>
              </w:rPr>
              <w:t>Prepare budget estimates</w:t>
            </w:r>
            <w:r>
              <w:rPr>
                <w:rFonts w:ascii="Arial" w:hAnsi="Arial" w:cs="Arial"/>
              </w:rPr>
              <w:t xml:space="preserve">, concept papers, </w:t>
            </w:r>
            <w:r w:rsidRPr="005116BA">
              <w:rPr>
                <w:rFonts w:ascii="Arial" w:hAnsi="Arial" w:cs="Arial"/>
              </w:rPr>
              <w:t xml:space="preserve">Project </w:t>
            </w:r>
            <w:r w:rsidR="00E5136C">
              <w:rPr>
                <w:rFonts w:ascii="Arial" w:hAnsi="Arial" w:cs="Arial"/>
              </w:rPr>
              <w:t xml:space="preserve">Development </w:t>
            </w:r>
            <w:r w:rsidRPr="005116BA">
              <w:rPr>
                <w:rFonts w:ascii="Arial" w:hAnsi="Arial" w:cs="Arial"/>
              </w:rPr>
              <w:t>Lifecycle (P</w:t>
            </w:r>
            <w:r w:rsidR="00E5136C">
              <w:rPr>
                <w:rFonts w:ascii="Arial" w:hAnsi="Arial" w:cs="Arial"/>
              </w:rPr>
              <w:t>D</w:t>
            </w:r>
            <w:r w:rsidRPr="005116BA">
              <w:rPr>
                <w:rFonts w:ascii="Arial" w:hAnsi="Arial" w:cs="Arial"/>
              </w:rPr>
              <w:t xml:space="preserve">L) deliverables and other documents for activities resulting from legislation, </w:t>
            </w:r>
            <w:r>
              <w:rPr>
                <w:rFonts w:ascii="Arial" w:hAnsi="Arial" w:cs="Arial"/>
              </w:rPr>
              <w:t xml:space="preserve">or business </w:t>
            </w:r>
            <w:r w:rsidRPr="005116BA">
              <w:rPr>
                <w:rFonts w:ascii="Arial" w:hAnsi="Arial" w:cs="Arial"/>
              </w:rPr>
              <w:t>program needs</w:t>
            </w:r>
            <w:r>
              <w:rPr>
                <w:rFonts w:ascii="Arial" w:hAnsi="Arial" w:cs="Arial"/>
              </w:rPr>
              <w:t>.</w:t>
            </w:r>
            <w:r w:rsidRPr="005116BA">
              <w:rPr>
                <w:rFonts w:ascii="Arial" w:hAnsi="Arial" w:cs="Arial"/>
              </w:rPr>
              <w:t xml:space="preserve"> Participate in the Division budgeting process to ensure resources are adequately managed. Review legislative analysis for IT impacts.</w:t>
            </w:r>
          </w:p>
        </w:tc>
      </w:tr>
    </w:tbl>
    <w:p w14:paraId="1744BC1C" w14:textId="77777777" w:rsidR="00096119" w:rsidRDefault="00E00085" w:rsidP="00096119">
      <w:pPr>
        <w:tabs>
          <w:tab w:val="left" w:pos="360"/>
          <w:tab w:val="left" w:pos="2880"/>
        </w:tabs>
        <w:ind w:left="2880" w:hanging="2880"/>
        <w:jc w:val="both"/>
        <w:rPr>
          <w:rFonts w:ascii="Arial" w:hAnsi="Arial" w:cs="Arial"/>
        </w:rPr>
      </w:pPr>
      <w:r>
        <w:rPr>
          <w:rFonts w:ascii="Arial" w:hAnsi="Arial" w:cs="Arial"/>
        </w:rPr>
        <w:lastRenderedPageBreak/>
        <w:tab/>
      </w:r>
      <w:r w:rsidR="000C1C6A">
        <w:rPr>
          <w:rFonts w:ascii="Arial" w:hAnsi="Arial" w:cs="Arial"/>
        </w:rPr>
        <w:t xml:space="preserve"> </w:t>
      </w:r>
    </w:p>
    <w:p w14:paraId="42F1443B"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3CD35EE7" w14:textId="77777777" w:rsidR="00096119" w:rsidRDefault="00096119" w:rsidP="00096119">
      <w:pPr>
        <w:tabs>
          <w:tab w:val="left" w:pos="360"/>
          <w:tab w:val="left" w:pos="2880"/>
        </w:tabs>
        <w:ind w:left="2880" w:hanging="2880"/>
        <w:jc w:val="both"/>
        <w:rPr>
          <w:rFonts w:ascii="Arial" w:hAnsi="Arial" w:cs="Arial"/>
        </w:rPr>
      </w:pPr>
    </w:p>
    <w:p w14:paraId="13ECAB19"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794"/>
        <w:gridCol w:w="6458"/>
      </w:tblGrid>
      <w:tr w:rsidR="00A24168" w:rsidRPr="007F37A3" w14:paraId="7F01A48E" w14:textId="77777777" w:rsidTr="007F37A3">
        <w:tc>
          <w:tcPr>
            <w:tcW w:w="1800" w:type="dxa"/>
          </w:tcPr>
          <w:p w14:paraId="796C9620" w14:textId="77777777" w:rsidR="00A24168" w:rsidRPr="007F37A3" w:rsidRDefault="00A24168" w:rsidP="007F37A3">
            <w:pPr>
              <w:tabs>
                <w:tab w:val="left" w:pos="360"/>
                <w:tab w:val="left" w:pos="2880"/>
              </w:tabs>
              <w:jc w:val="both"/>
              <w:rPr>
                <w:rFonts w:ascii="Arial" w:eastAsia="Calibri" w:hAnsi="Arial" w:cs="Arial"/>
                <w:sz w:val="22"/>
                <w:szCs w:val="22"/>
              </w:rPr>
            </w:pPr>
            <w:r w:rsidRPr="007F37A3">
              <w:rPr>
                <w:rFonts w:ascii="Arial" w:eastAsia="Calibri" w:hAnsi="Arial" w:cs="Arial"/>
                <w:sz w:val="22"/>
                <w:szCs w:val="22"/>
              </w:rPr>
              <w:t>%</w:t>
            </w:r>
          </w:p>
        </w:tc>
        <w:tc>
          <w:tcPr>
            <w:tcW w:w="6480" w:type="dxa"/>
          </w:tcPr>
          <w:p w14:paraId="55C844BB" w14:textId="77777777" w:rsidR="00A24168" w:rsidRPr="007F37A3" w:rsidRDefault="00BE0E6A" w:rsidP="00BE0E6A">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tc>
      </w:tr>
    </w:tbl>
    <w:p w14:paraId="7D12C7A1" w14:textId="77777777" w:rsidR="00096119" w:rsidRDefault="00096119" w:rsidP="00096119">
      <w:pPr>
        <w:tabs>
          <w:tab w:val="left" w:pos="360"/>
          <w:tab w:val="left" w:pos="2880"/>
        </w:tabs>
        <w:ind w:left="2880" w:hanging="2880"/>
        <w:jc w:val="both"/>
        <w:rPr>
          <w:rFonts w:ascii="Arial" w:hAnsi="Arial" w:cs="Arial"/>
        </w:rPr>
      </w:pPr>
    </w:p>
    <w:p w14:paraId="548168FE" w14:textId="77777777" w:rsidR="00694463" w:rsidRDefault="00694463" w:rsidP="00096119">
      <w:pPr>
        <w:tabs>
          <w:tab w:val="left" w:pos="360"/>
        </w:tabs>
        <w:jc w:val="both"/>
        <w:rPr>
          <w:rFonts w:ascii="Arial" w:hAnsi="Arial" w:cs="Arial"/>
        </w:rPr>
      </w:pPr>
    </w:p>
    <w:p w14:paraId="03A5BBB5"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081EC3A8" w14:textId="77777777" w:rsidR="00694463" w:rsidRDefault="00694463" w:rsidP="00096119">
      <w:pPr>
        <w:tabs>
          <w:tab w:val="left" w:pos="360"/>
        </w:tabs>
        <w:jc w:val="both"/>
        <w:rPr>
          <w:rFonts w:ascii="Arial" w:hAnsi="Arial" w:cs="Arial"/>
        </w:rPr>
      </w:pPr>
    </w:p>
    <w:p w14:paraId="1F44C0A7" w14:textId="77777777" w:rsidR="00096119" w:rsidRDefault="00096119" w:rsidP="00096119">
      <w:pPr>
        <w:tabs>
          <w:tab w:val="left" w:pos="360"/>
        </w:tabs>
        <w:jc w:val="both"/>
        <w:rPr>
          <w:rFonts w:ascii="Arial" w:hAnsi="Arial" w:cs="Arial"/>
        </w:rPr>
      </w:pPr>
      <w:r>
        <w:rPr>
          <w:rFonts w:ascii="Arial" w:hAnsi="Arial" w:cs="Arial"/>
        </w:rPr>
        <w:t>Alternative will be provided for incumbents who are unable to perform the non-essential functions of the job because of a disability as defined by the Americans with Disabilities Act.</w:t>
      </w:r>
    </w:p>
    <w:p w14:paraId="2B9F781F" w14:textId="77777777" w:rsidR="00694C4B" w:rsidRDefault="00694C4B" w:rsidP="00096119">
      <w:pPr>
        <w:tabs>
          <w:tab w:val="left" w:pos="360"/>
        </w:tabs>
        <w:jc w:val="both"/>
        <w:rPr>
          <w:rFonts w:ascii="Arial" w:hAnsi="Arial" w:cs="Arial"/>
        </w:rPr>
      </w:pPr>
    </w:p>
    <w:p w14:paraId="1FD0129B"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0C6699E1" w14:textId="77777777" w:rsidR="005C30A5" w:rsidRDefault="005C30A5" w:rsidP="00096119">
      <w:pPr>
        <w:tabs>
          <w:tab w:val="left" w:pos="360"/>
        </w:tabs>
        <w:jc w:val="both"/>
        <w:rPr>
          <w:rFonts w:ascii="Arial" w:hAnsi="Arial" w:cs="Arial"/>
        </w:rPr>
      </w:pPr>
    </w:p>
    <w:p w14:paraId="572A10D9" w14:textId="77777777" w:rsidR="002105D6" w:rsidRDefault="002105D6" w:rsidP="002105D6">
      <w:pPr>
        <w:numPr>
          <w:ilvl w:val="0"/>
          <w:numId w:val="1"/>
        </w:numPr>
        <w:shd w:val="clear" w:color="auto" w:fill="FFFFFF"/>
        <w:tabs>
          <w:tab w:val="left" w:pos="360"/>
        </w:tabs>
        <w:spacing w:before="100" w:beforeAutospacing="1"/>
        <w:jc w:val="both"/>
        <w:rPr>
          <w:rFonts w:ascii="Helvetica" w:hAnsi="Helvetica"/>
        </w:rPr>
      </w:pPr>
      <w:r w:rsidRPr="005D0DF2">
        <w:rPr>
          <w:rFonts w:ascii="Helvetica" w:hAnsi="Helvetica"/>
        </w:rPr>
        <w:t>Extensive knowledge of Information Technology Infrastructure Library (ITIL) framework and Information Technology Service Management (ITSM) processes and procedures.</w:t>
      </w:r>
    </w:p>
    <w:p w14:paraId="03D532F2" w14:textId="77777777" w:rsidR="002105D6" w:rsidRPr="00594C00"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sidRPr="005D0DF2">
        <w:rPr>
          <w:rFonts w:ascii="Helvetica" w:hAnsi="Helvetica"/>
        </w:rPr>
        <w:t>Knowledge of state IT security requirements.</w:t>
      </w:r>
    </w:p>
    <w:p w14:paraId="251026C9" w14:textId="77777777" w:rsidR="002105D6" w:rsidRPr="00594C00" w:rsidRDefault="002105D6" w:rsidP="002105D6">
      <w:pPr>
        <w:pStyle w:val="ListParagraph"/>
        <w:numPr>
          <w:ilvl w:val="0"/>
          <w:numId w:val="1"/>
        </w:numPr>
        <w:shd w:val="clear" w:color="auto" w:fill="FFFFFF"/>
        <w:spacing w:before="100" w:beforeAutospacing="1" w:after="100" w:afterAutospacing="1"/>
        <w:jc w:val="both"/>
        <w:rPr>
          <w:rFonts w:ascii="Helvetica" w:hAnsi="Helvetica"/>
        </w:rPr>
      </w:pPr>
      <w:r w:rsidRPr="00594C00">
        <w:rPr>
          <w:rFonts w:ascii="Helvetica" w:hAnsi="Helvetica"/>
          <w:color w:val="333333"/>
        </w:rPr>
        <w:t>Knowledge of strategic planning and workforce development strategies.</w:t>
      </w:r>
    </w:p>
    <w:p w14:paraId="77ACC1AF" w14:textId="77777777" w:rsidR="002105D6" w:rsidRPr="00594C00"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Pr>
          <w:rFonts w:ascii="Helvetica" w:hAnsi="Helvetica"/>
          <w:color w:val="333333"/>
        </w:rPr>
        <w:t>Knowledge of state budget processes.</w:t>
      </w:r>
    </w:p>
    <w:p w14:paraId="398F6085" w14:textId="77777777" w:rsidR="002105D6" w:rsidRPr="005D0DF2"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sidRPr="005D0DF2">
        <w:rPr>
          <w:rFonts w:ascii="Helvetica" w:hAnsi="Helvetica"/>
        </w:rPr>
        <w:t>Knowledge of workforce development strategies.</w:t>
      </w:r>
    </w:p>
    <w:p w14:paraId="4C76913A" w14:textId="77777777" w:rsidR="002105D6" w:rsidRPr="005D0DF2" w:rsidRDefault="002105D6" w:rsidP="002105D6">
      <w:pPr>
        <w:numPr>
          <w:ilvl w:val="0"/>
          <w:numId w:val="1"/>
        </w:numPr>
        <w:shd w:val="clear" w:color="auto" w:fill="FFFFFF"/>
        <w:tabs>
          <w:tab w:val="left" w:pos="360"/>
        </w:tabs>
        <w:spacing w:before="100" w:beforeAutospacing="1"/>
        <w:jc w:val="both"/>
        <w:rPr>
          <w:rFonts w:ascii="Helvetica" w:hAnsi="Helvetica"/>
        </w:rPr>
      </w:pPr>
      <w:r w:rsidRPr="005D0DF2">
        <w:rPr>
          <w:rFonts w:ascii="Helvetica" w:hAnsi="Helvetica"/>
        </w:rPr>
        <w:t>Exemplary leadership skills.</w:t>
      </w:r>
    </w:p>
    <w:p w14:paraId="7BAE3FC6" w14:textId="77777777" w:rsidR="002105D6"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sidRPr="00594C00">
        <w:rPr>
          <w:rFonts w:ascii="Helvetica" w:hAnsi="Helvetica"/>
        </w:rPr>
        <w:t>Exemplary collaboration and customer service skills.</w:t>
      </w:r>
    </w:p>
    <w:p w14:paraId="66D189BC" w14:textId="77777777" w:rsidR="002105D6" w:rsidRPr="00594C00" w:rsidRDefault="002105D6" w:rsidP="002105D6">
      <w:pPr>
        <w:pStyle w:val="ListParagraph"/>
        <w:numPr>
          <w:ilvl w:val="0"/>
          <w:numId w:val="1"/>
        </w:numPr>
        <w:shd w:val="clear" w:color="auto" w:fill="FFFFFF"/>
        <w:spacing w:before="100" w:beforeAutospacing="1" w:after="100" w:afterAutospacing="1"/>
        <w:jc w:val="both"/>
        <w:rPr>
          <w:rFonts w:ascii="Helvetica" w:hAnsi="Helvetica"/>
        </w:rPr>
      </w:pPr>
      <w:r w:rsidRPr="00594C00">
        <w:rPr>
          <w:rFonts w:ascii="Helvetica" w:hAnsi="Helvetica"/>
          <w:color w:val="333333"/>
        </w:rPr>
        <w:t>Excellent skills in presenting complex technology information to non-IT staff.</w:t>
      </w:r>
    </w:p>
    <w:p w14:paraId="0F9DE66A" w14:textId="77777777" w:rsidR="002105D6" w:rsidRPr="00594C00"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sidRPr="00594C00">
        <w:rPr>
          <w:rFonts w:ascii="Helvetica" w:hAnsi="Helvetica"/>
        </w:rPr>
        <w:t>Excellent communication, writing, analytical, and decision-making skills.</w:t>
      </w:r>
    </w:p>
    <w:p w14:paraId="379D2050" w14:textId="77777777" w:rsidR="002105D6" w:rsidRPr="005D0DF2" w:rsidRDefault="002105D6" w:rsidP="002105D6">
      <w:pPr>
        <w:numPr>
          <w:ilvl w:val="0"/>
          <w:numId w:val="1"/>
        </w:numPr>
        <w:jc w:val="both"/>
        <w:rPr>
          <w:rFonts w:ascii="Arial" w:hAnsi="Arial" w:cs="Arial"/>
        </w:rPr>
      </w:pPr>
      <w:r w:rsidRPr="005D0DF2">
        <w:rPr>
          <w:rFonts w:ascii="Arial" w:hAnsi="Arial" w:cs="Arial"/>
        </w:rPr>
        <w:t>Ability to facilitate innovation within the organization.</w:t>
      </w:r>
    </w:p>
    <w:p w14:paraId="21ED728F" w14:textId="77777777" w:rsidR="002105D6" w:rsidRPr="005D0DF2" w:rsidRDefault="002105D6" w:rsidP="002105D6">
      <w:pPr>
        <w:numPr>
          <w:ilvl w:val="0"/>
          <w:numId w:val="1"/>
        </w:numPr>
        <w:jc w:val="both"/>
        <w:rPr>
          <w:rFonts w:ascii="Arial" w:hAnsi="Arial" w:cs="Arial"/>
        </w:rPr>
      </w:pPr>
      <w:r w:rsidRPr="005D0DF2">
        <w:rPr>
          <w:rFonts w:ascii="Arial" w:hAnsi="Arial" w:cs="Arial"/>
        </w:rPr>
        <w:t>Ability to perform strategic analysis and planning to establish short-term and long-term operational and resource objectives.</w:t>
      </w:r>
    </w:p>
    <w:p w14:paraId="2D509518" w14:textId="77777777" w:rsidR="002105D6" w:rsidRPr="005D0DF2" w:rsidRDefault="002105D6" w:rsidP="002105D6">
      <w:pPr>
        <w:numPr>
          <w:ilvl w:val="0"/>
          <w:numId w:val="1"/>
        </w:numPr>
        <w:jc w:val="both"/>
        <w:rPr>
          <w:rFonts w:ascii="Arial" w:hAnsi="Arial" w:cs="Arial"/>
        </w:rPr>
      </w:pPr>
      <w:r w:rsidRPr="005D0DF2">
        <w:rPr>
          <w:rFonts w:ascii="Arial" w:hAnsi="Arial" w:cs="Arial"/>
        </w:rPr>
        <w:t>Ability to prepare thorough and accurate documentation, reports, and presentation materials.</w:t>
      </w:r>
    </w:p>
    <w:p w14:paraId="07747597" w14:textId="77777777" w:rsidR="002105D6" w:rsidRPr="005D0DF2"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sidRPr="005D0DF2">
        <w:rPr>
          <w:rFonts w:ascii="Helvetica" w:hAnsi="Helvetica"/>
        </w:rPr>
        <w:t>Ability to exercise a high degree of initiative, independence of action, and originality.</w:t>
      </w:r>
    </w:p>
    <w:p w14:paraId="19CFDA5B" w14:textId="77777777" w:rsidR="002105D6" w:rsidRPr="005D0DF2" w:rsidRDefault="002105D6" w:rsidP="002105D6">
      <w:pPr>
        <w:numPr>
          <w:ilvl w:val="0"/>
          <w:numId w:val="1"/>
        </w:numPr>
        <w:shd w:val="clear" w:color="auto" w:fill="FFFFFF"/>
        <w:spacing w:before="100" w:beforeAutospacing="1" w:after="100" w:afterAutospacing="1"/>
        <w:jc w:val="both"/>
        <w:rPr>
          <w:rFonts w:ascii="Helvetica" w:hAnsi="Helvetica"/>
          <w:sz w:val="27"/>
          <w:szCs w:val="27"/>
        </w:rPr>
      </w:pPr>
      <w:r w:rsidRPr="005D0DF2">
        <w:rPr>
          <w:rFonts w:ascii="Helvetica" w:hAnsi="Helvetica"/>
        </w:rPr>
        <w:t>Ability to work well under pressure, meet deadlines, and adapt to changing priorities.</w:t>
      </w:r>
    </w:p>
    <w:p w14:paraId="55F886E3" w14:textId="77777777" w:rsidR="002105D6" w:rsidRPr="00594C00" w:rsidRDefault="002105D6" w:rsidP="002105D6">
      <w:pPr>
        <w:numPr>
          <w:ilvl w:val="0"/>
          <w:numId w:val="1"/>
        </w:numPr>
        <w:shd w:val="clear" w:color="auto" w:fill="FFFFFF"/>
        <w:spacing w:before="100" w:beforeAutospacing="1" w:after="100" w:afterAutospacing="1"/>
        <w:jc w:val="both"/>
        <w:rPr>
          <w:rFonts w:ascii="Arial" w:hAnsi="Arial" w:cs="Arial"/>
          <w:sz w:val="27"/>
          <w:szCs w:val="27"/>
        </w:rPr>
      </w:pPr>
      <w:r w:rsidRPr="005D0DF2">
        <w:rPr>
          <w:rFonts w:ascii="Arial" w:hAnsi="Arial" w:cs="Arial"/>
        </w:rPr>
        <w:t>Ability to plan, prioritize, organize, direct and oversee the work activities of subordinate managers.</w:t>
      </w:r>
    </w:p>
    <w:p w14:paraId="3A5B844A" w14:textId="77777777" w:rsidR="002105D6" w:rsidRPr="00594C00" w:rsidRDefault="002105D6" w:rsidP="002105D6">
      <w:pPr>
        <w:pStyle w:val="ListParagraph"/>
        <w:numPr>
          <w:ilvl w:val="0"/>
          <w:numId w:val="1"/>
        </w:numPr>
        <w:shd w:val="clear" w:color="auto" w:fill="FFFFFF"/>
        <w:spacing w:before="100" w:beforeAutospacing="1" w:after="100" w:afterAutospacing="1"/>
        <w:jc w:val="both"/>
        <w:rPr>
          <w:rFonts w:ascii="Arial" w:hAnsi="Arial" w:cs="Arial"/>
        </w:rPr>
      </w:pPr>
      <w:r w:rsidRPr="00594C00">
        <w:rPr>
          <w:rFonts w:ascii="Helvetica" w:hAnsi="Helvetica"/>
          <w:color w:val="333333"/>
        </w:rPr>
        <w:t>Ability to develop and maintain effective and cooperative working relationships.</w:t>
      </w:r>
    </w:p>
    <w:p w14:paraId="63EECBD8" w14:textId="77777777" w:rsidR="002105D6" w:rsidRPr="00594C00" w:rsidRDefault="002105D6" w:rsidP="002105D6">
      <w:pPr>
        <w:numPr>
          <w:ilvl w:val="0"/>
          <w:numId w:val="1"/>
        </w:numPr>
        <w:shd w:val="clear" w:color="auto" w:fill="FFFFFF"/>
        <w:spacing w:before="100" w:beforeAutospacing="1" w:after="100" w:afterAutospacing="1"/>
        <w:jc w:val="both"/>
        <w:rPr>
          <w:rFonts w:ascii="Arial" w:hAnsi="Arial" w:cs="Arial"/>
          <w:sz w:val="27"/>
          <w:szCs w:val="27"/>
        </w:rPr>
      </w:pPr>
      <w:r>
        <w:rPr>
          <w:rFonts w:ascii="Arial" w:hAnsi="Arial" w:cs="Arial"/>
          <w:color w:val="333333"/>
        </w:rPr>
        <w:t>Ability to direct and establish procedures to improve processes.</w:t>
      </w:r>
    </w:p>
    <w:p w14:paraId="5B0F09D0" w14:textId="77777777" w:rsidR="002105D6" w:rsidRPr="005D0DF2" w:rsidRDefault="002105D6" w:rsidP="002105D6">
      <w:pPr>
        <w:numPr>
          <w:ilvl w:val="0"/>
          <w:numId w:val="1"/>
        </w:numPr>
        <w:shd w:val="clear" w:color="auto" w:fill="FFFFFF"/>
        <w:spacing w:before="100" w:beforeAutospacing="1" w:after="100" w:afterAutospacing="1" w:line="259" w:lineRule="auto"/>
        <w:jc w:val="both"/>
        <w:rPr>
          <w:rFonts w:ascii="Arial" w:hAnsi="Arial" w:cs="Arial"/>
          <w:sz w:val="27"/>
          <w:szCs w:val="27"/>
        </w:rPr>
      </w:pPr>
      <w:r w:rsidRPr="00A108B2">
        <w:rPr>
          <w:rFonts w:ascii="Arial" w:hAnsi="Arial" w:cs="Arial"/>
        </w:rPr>
        <w:t>Prepare thorough and accurate documentation, reports, and presentation materials, communication skills, both written and verbal.</w:t>
      </w:r>
    </w:p>
    <w:p w14:paraId="6AF8636D" w14:textId="77777777" w:rsidR="005243B0" w:rsidRDefault="005243B0" w:rsidP="00096119">
      <w:pPr>
        <w:tabs>
          <w:tab w:val="left" w:pos="360"/>
        </w:tabs>
        <w:jc w:val="both"/>
        <w:rPr>
          <w:rFonts w:ascii="Arial" w:hAnsi="Arial" w:cs="Arial"/>
          <w:color w:val="FF0000"/>
        </w:rPr>
      </w:pPr>
    </w:p>
    <w:p w14:paraId="560B37E5" w14:textId="77777777" w:rsidR="00A53107" w:rsidRDefault="00A53107" w:rsidP="00096119">
      <w:pPr>
        <w:tabs>
          <w:tab w:val="left" w:pos="360"/>
        </w:tabs>
        <w:jc w:val="both"/>
        <w:rPr>
          <w:rFonts w:ascii="Arial" w:hAnsi="Arial" w:cs="Arial"/>
          <w:b/>
        </w:rPr>
      </w:pPr>
    </w:p>
    <w:p w14:paraId="076C2A3B" w14:textId="77777777" w:rsidR="00B00EE6" w:rsidRPr="00B00EE6" w:rsidRDefault="00B00EE6" w:rsidP="00096119">
      <w:pPr>
        <w:tabs>
          <w:tab w:val="left" w:pos="360"/>
        </w:tabs>
        <w:jc w:val="both"/>
        <w:rPr>
          <w:rFonts w:ascii="Arial" w:hAnsi="Arial" w:cs="Arial"/>
          <w:b/>
        </w:rPr>
      </w:pPr>
      <w:r w:rsidRPr="00B00EE6">
        <w:rPr>
          <w:rFonts w:ascii="Arial" w:hAnsi="Arial" w:cs="Arial"/>
          <w:b/>
        </w:rPr>
        <w:lastRenderedPageBreak/>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5B9CCB56" w14:textId="77777777" w:rsidR="00B00EE6" w:rsidRDefault="00B00EE6" w:rsidP="00096119">
      <w:pPr>
        <w:tabs>
          <w:tab w:val="left" w:pos="360"/>
        </w:tabs>
        <w:jc w:val="both"/>
        <w:rPr>
          <w:rFonts w:ascii="Arial" w:hAnsi="Arial" w:cs="Arial"/>
        </w:rPr>
      </w:pPr>
    </w:p>
    <w:p w14:paraId="29317B09" w14:textId="77777777" w:rsidR="00B00EE6" w:rsidRDefault="00AB6C9D" w:rsidP="00AB6C9D">
      <w:pPr>
        <w:tabs>
          <w:tab w:val="left" w:pos="360"/>
        </w:tabs>
        <w:jc w:val="both"/>
        <w:rPr>
          <w:rFonts w:ascii="Arial" w:hAnsi="Arial" w:cs="Arial"/>
        </w:rPr>
      </w:pPr>
      <w:r w:rsidRPr="00A108B2">
        <w:rPr>
          <w:rFonts w:ascii="Arial" w:hAnsi="Arial" w:cs="Arial"/>
        </w:rPr>
        <w:t xml:space="preserve">The </w:t>
      </w:r>
      <w:r>
        <w:rPr>
          <w:rFonts w:ascii="Arial" w:hAnsi="Arial" w:cs="Arial"/>
        </w:rPr>
        <w:t>ITM I</w:t>
      </w:r>
      <w:r w:rsidRPr="00A108B2">
        <w:rPr>
          <w:rFonts w:ascii="Arial" w:hAnsi="Arial" w:cs="Arial"/>
        </w:rPr>
        <w:t xml:space="preserve"> receives general direction from the </w:t>
      </w:r>
      <w:r>
        <w:rPr>
          <w:rFonts w:ascii="Arial" w:hAnsi="Arial" w:cs="Arial"/>
        </w:rPr>
        <w:t>Bureau</w:t>
      </w:r>
      <w:r w:rsidRPr="00A108B2">
        <w:rPr>
          <w:rFonts w:ascii="Arial" w:hAnsi="Arial" w:cs="Arial"/>
        </w:rPr>
        <w:t xml:space="preserve"> Chief, Technical </w:t>
      </w:r>
      <w:r>
        <w:rPr>
          <w:rFonts w:ascii="Arial" w:hAnsi="Arial" w:cs="Arial"/>
        </w:rPr>
        <w:t>Infrastructure</w:t>
      </w:r>
      <w:r w:rsidRPr="00A108B2">
        <w:rPr>
          <w:rFonts w:ascii="Arial" w:hAnsi="Arial" w:cs="Arial"/>
        </w:rPr>
        <w:t xml:space="preserve"> Bureau, and the CIO. This position operates independently on most technical support issues within the section and manages the responsibilities by exercising good judgement in providing assistance, consultation, direction, and communication to executive management, staff, and the vendor community. Decisions and recommendations made have serious impact to SCO IT systems and services. Consequences of poor decision, judgement, or advice may have a negative or serious impact to the organization, which may impede the constitutional responsibility of the Controller.</w:t>
      </w:r>
    </w:p>
    <w:p w14:paraId="6A49C51C" w14:textId="77777777" w:rsidR="00AB6C9D" w:rsidRDefault="00AB6C9D" w:rsidP="00AB6C9D">
      <w:pPr>
        <w:tabs>
          <w:tab w:val="left" w:pos="360"/>
        </w:tabs>
        <w:jc w:val="both"/>
        <w:rPr>
          <w:rFonts w:ascii="Arial" w:hAnsi="Arial" w:cs="Arial"/>
        </w:rPr>
      </w:pPr>
    </w:p>
    <w:p w14:paraId="2B1BAFE5"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6037AD2C" w14:textId="77777777" w:rsidR="00B00EE6" w:rsidRDefault="00B00EE6" w:rsidP="00096119">
      <w:pPr>
        <w:tabs>
          <w:tab w:val="left" w:pos="360"/>
        </w:tabs>
        <w:jc w:val="both"/>
        <w:rPr>
          <w:rFonts w:ascii="Arial" w:hAnsi="Arial" w:cs="Arial"/>
        </w:rPr>
      </w:pPr>
    </w:p>
    <w:p w14:paraId="52FB47AD" w14:textId="77777777" w:rsidR="00B00EE6" w:rsidRDefault="00AB6C9D" w:rsidP="00096119">
      <w:pPr>
        <w:tabs>
          <w:tab w:val="left" w:pos="360"/>
        </w:tabs>
        <w:jc w:val="both"/>
        <w:rPr>
          <w:rFonts w:ascii="Arial" w:hAnsi="Arial" w:cs="Arial"/>
        </w:rPr>
      </w:pPr>
      <w:r w:rsidRPr="00A108B2">
        <w:rPr>
          <w:rFonts w:ascii="Arial" w:hAnsi="Arial" w:cs="Arial"/>
        </w:rPr>
        <w:t>Points of contact include the executive level staff, management, consultants, technical support staff, and the vendor community</w:t>
      </w:r>
    </w:p>
    <w:p w14:paraId="0CF997C2" w14:textId="77777777" w:rsidR="00A24168" w:rsidRDefault="00A24168" w:rsidP="00096119">
      <w:pPr>
        <w:tabs>
          <w:tab w:val="left" w:pos="360"/>
        </w:tabs>
        <w:jc w:val="both"/>
        <w:rPr>
          <w:rFonts w:ascii="Arial" w:hAnsi="Arial" w:cs="Arial"/>
        </w:rPr>
      </w:pPr>
    </w:p>
    <w:p w14:paraId="5E3FB422"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14:paraId="4CEE6134" w14:textId="77777777" w:rsidR="00B00EE6" w:rsidRDefault="00B00EE6" w:rsidP="00096119">
      <w:pPr>
        <w:tabs>
          <w:tab w:val="left" w:pos="360"/>
        </w:tabs>
        <w:jc w:val="both"/>
        <w:rPr>
          <w:rFonts w:ascii="Arial" w:hAnsi="Arial" w:cs="Arial"/>
        </w:rPr>
      </w:pPr>
    </w:p>
    <w:p w14:paraId="7013F476" w14:textId="77777777" w:rsidR="004043E6" w:rsidRDefault="004043E6" w:rsidP="004043E6">
      <w:pPr>
        <w:jc w:val="both"/>
        <w:rPr>
          <w:rFonts w:ascii="Arial" w:hAnsi="Arial" w:cs="Arial"/>
        </w:rPr>
      </w:pPr>
      <w:r w:rsidRPr="004043E6">
        <w:rPr>
          <w:rFonts w:ascii="Arial" w:hAnsi="Arial" w:cs="Arial"/>
        </w:rPr>
        <w:t>The incumbent will work in a multi-story climate-controlled office under artificial lighting.  Travel to customer locations, primarily in Sacramento County, will occur on a regular basis.  When traveling, the incumbent may be subject to the elements of the destination.  The incumbent is expected to adhere to a consistent work schedule averaging 40 hours per week. The incumbent may be required to work outside of normal business hours and is required to carry a mobile communications device.</w:t>
      </w:r>
    </w:p>
    <w:p w14:paraId="48963446" w14:textId="77777777" w:rsidR="004043E6" w:rsidRPr="004043E6" w:rsidRDefault="004043E6" w:rsidP="004043E6">
      <w:pPr>
        <w:jc w:val="both"/>
        <w:rPr>
          <w:rFonts w:ascii="Arial" w:hAnsi="Arial" w:cs="Arial"/>
        </w:rPr>
      </w:pPr>
    </w:p>
    <w:p w14:paraId="4560405D"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18920EF2" w14:textId="77777777" w:rsidR="00B00EE6" w:rsidRDefault="00B00EE6" w:rsidP="00096119">
      <w:pPr>
        <w:tabs>
          <w:tab w:val="left" w:pos="360"/>
        </w:tabs>
        <w:jc w:val="both"/>
        <w:rPr>
          <w:rFonts w:ascii="Arial" w:hAnsi="Arial" w:cs="Arial"/>
        </w:rPr>
      </w:pPr>
    </w:p>
    <w:p w14:paraId="3654279E" w14:textId="77777777" w:rsidR="008C1963" w:rsidRDefault="004043E6" w:rsidP="00096119">
      <w:pPr>
        <w:tabs>
          <w:tab w:val="left" w:pos="360"/>
        </w:tabs>
        <w:jc w:val="both"/>
        <w:rPr>
          <w:rFonts w:ascii="Arial" w:hAnsi="Arial" w:cs="Arial"/>
        </w:rPr>
      </w:pPr>
      <w:r>
        <w:rPr>
          <w:rFonts w:ascii="Arial" w:hAnsi="Arial" w:cs="Arial"/>
        </w:rPr>
        <w:t xml:space="preserve">Persons in this position involves frequent use of a keyboard, walking, standing and </w:t>
      </w:r>
      <w:r w:rsidR="00EC5230">
        <w:rPr>
          <w:rFonts w:ascii="Arial" w:hAnsi="Arial" w:cs="Arial"/>
        </w:rPr>
        <w:t>sitting</w:t>
      </w:r>
      <w:r>
        <w:rPr>
          <w:rFonts w:ascii="Arial" w:hAnsi="Arial" w:cs="Arial"/>
        </w:rPr>
        <w:t>.</w:t>
      </w:r>
    </w:p>
    <w:p w14:paraId="558099BC" w14:textId="77777777" w:rsidR="008C1963" w:rsidRDefault="008C1963" w:rsidP="00096119">
      <w:pPr>
        <w:tabs>
          <w:tab w:val="left" w:pos="360"/>
        </w:tabs>
        <w:jc w:val="both"/>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538"/>
        <w:gridCol w:w="1640"/>
        <w:gridCol w:w="1687"/>
        <w:gridCol w:w="1591"/>
        <w:gridCol w:w="1606"/>
      </w:tblGrid>
      <w:tr w:rsidR="00834B6A" w:rsidRPr="00F3666C" w14:paraId="4C094585" w14:textId="77777777" w:rsidTr="001E7CDA">
        <w:tc>
          <w:tcPr>
            <w:tcW w:w="9288" w:type="dxa"/>
            <w:gridSpan w:val="5"/>
          </w:tcPr>
          <w:p w14:paraId="4196AA1F"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14:paraId="7C48BB8D" w14:textId="77777777" w:rsidTr="001E7CDA">
        <w:tc>
          <w:tcPr>
            <w:tcW w:w="2610" w:type="dxa"/>
          </w:tcPr>
          <w:p w14:paraId="1ABCEC7D" w14:textId="77777777" w:rsidR="00834B6A" w:rsidRPr="001E7CDA" w:rsidRDefault="00834B6A" w:rsidP="001E7CDA">
            <w:pPr>
              <w:jc w:val="center"/>
              <w:rPr>
                <w:rFonts w:ascii="Calibri" w:eastAsia="Calibri" w:hAnsi="Calibri"/>
              </w:rPr>
            </w:pPr>
            <w:r w:rsidRPr="001E7CDA">
              <w:rPr>
                <w:rFonts w:ascii="Calibri" w:eastAsia="Calibri" w:hAnsi="Calibri"/>
              </w:rPr>
              <w:t>Activity</w:t>
            </w:r>
          </w:p>
          <w:p w14:paraId="5CC943D6"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tcPr>
          <w:p w14:paraId="303C4D13"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14658DB3"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tcPr>
          <w:p w14:paraId="16F9BD8F"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05E9CCE7"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tcPr>
          <w:p w14:paraId="75666500"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743D9BD8"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tcPr>
          <w:p w14:paraId="7A90AE91"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1B85EFAF"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34B6A" w:rsidRPr="00F3666C" w14:paraId="421DFEFC" w14:textId="77777777" w:rsidTr="001E7CDA">
        <w:tc>
          <w:tcPr>
            <w:tcW w:w="2610" w:type="dxa"/>
          </w:tcPr>
          <w:p w14:paraId="0D500C28" w14:textId="77777777" w:rsidR="00834B6A" w:rsidRPr="001E7CDA" w:rsidRDefault="00834B6A" w:rsidP="001E7CDA">
            <w:pPr>
              <w:rPr>
                <w:rFonts w:ascii="Calibri" w:eastAsia="Calibri" w:hAnsi="Calibri"/>
              </w:rPr>
            </w:pPr>
            <w:r w:rsidRPr="001E7CDA">
              <w:rPr>
                <w:rFonts w:ascii="Calibri" w:eastAsia="Calibri" w:hAnsi="Calibri"/>
              </w:rPr>
              <w:t>Sitting</w:t>
            </w:r>
          </w:p>
        </w:tc>
        <w:tc>
          <w:tcPr>
            <w:tcW w:w="1710" w:type="dxa"/>
          </w:tcPr>
          <w:p w14:paraId="52EF1ECA" w14:textId="77777777" w:rsidR="00834B6A" w:rsidRPr="001E7CDA" w:rsidRDefault="00834B6A" w:rsidP="00AB6C9D">
            <w:pPr>
              <w:jc w:val="center"/>
              <w:rPr>
                <w:rFonts w:ascii="Calibri" w:eastAsia="Calibri" w:hAnsi="Calibri"/>
              </w:rPr>
            </w:pPr>
          </w:p>
        </w:tc>
        <w:tc>
          <w:tcPr>
            <w:tcW w:w="1710" w:type="dxa"/>
          </w:tcPr>
          <w:p w14:paraId="3A7D176E" w14:textId="77777777" w:rsidR="00834B6A" w:rsidRPr="001E7CDA" w:rsidRDefault="00834B6A" w:rsidP="00AB6C9D">
            <w:pPr>
              <w:jc w:val="center"/>
              <w:rPr>
                <w:rFonts w:ascii="Calibri" w:eastAsia="Calibri" w:hAnsi="Calibri"/>
              </w:rPr>
            </w:pPr>
          </w:p>
        </w:tc>
        <w:tc>
          <w:tcPr>
            <w:tcW w:w="1620" w:type="dxa"/>
          </w:tcPr>
          <w:p w14:paraId="6BF8ADF3" w14:textId="77777777" w:rsidR="00834B6A" w:rsidRPr="001E7CDA" w:rsidRDefault="00834B6A" w:rsidP="00AB6C9D">
            <w:pPr>
              <w:jc w:val="center"/>
              <w:rPr>
                <w:rFonts w:ascii="Calibri" w:eastAsia="Calibri" w:hAnsi="Calibri"/>
              </w:rPr>
            </w:pPr>
          </w:p>
        </w:tc>
        <w:tc>
          <w:tcPr>
            <w:tcW w:w="1638" w:type="dxa"/>
          </w:tcPr>
          <w:p w14:paraId="3E363F0F" w14:textId="77777777" w:rsidR="00834B6A" w:rsidRPr="001E7CDA" w:rsidRDefault="00AB6C9D" w:rsidP="00AB6C9D">
            <w:pPr>
              <w:jc w:val="center"/>
              <w:rPr>
                <w:rFonts w:ascii="Calibri" w:eastAsia="Calibri" w:hAnsi="Calibri"/>
              </w:rPr>
            </w:pPr>
            <w:r>
              <w:rPr>
                <w:rFonts w:ascii="Calibri" w:eastAsia="Calibri" w:hAnsi="Calibri"/>
              </w:rPr>
              <w:t>X</w:t>
            </w:r>
          </w:p>
        </w:tc>
      </w:tr>
      <w:tr w:rsidR="00834B6A" w:rsidRPr="00F3666C" w14:paraId="571CB0E7" w14:textId="77777777" w:rsidTr="001E7CDA">
        <w:tc>
          <w:tcPr>
            <w:tcW w:w="2610" w:type="dxa"/>
          </w:tcPr>
          <w:p w14:paraId="13CBEFE7" w14:textId="77777777" w:rsidR="00834B6A" w:rsidRPr="001E7CDA" w:rsidRDefault="00834B6A" w:rsidP="001E7CDA">
            <w:pPr>
              <w:rPr>
                <w:rFonts w:ascii="Calibri" w:eastAsia="Calibri" w:hAnsi="Calibri"/>
              </w:rPr>
            </w:pPr>
            <w:r w:rsidRPr="001E7CDA">
              <w:rPr>
                <w:rFonts w:ascii="Calibri" w:eastAsia="Calibri" w:hAnsi="Calibri"/>
              </w:rPr>
              <w:t>Walking</w:t>
            </w:r>
          </w:p>
        </w:tc>
        <w:tc>
          <w:tcPr>
            <w:tcW w:w="1710" w:type="dxa"/>
          </w:tcPr>
          <w:p w14:paraId="11BF290B" w14:textId="77777777" w:rsidR="00834B6A" w:rsidRPr="001E7CDA" w:rsidRDefault="00834B6A" w:rsidP="00AB6C9D">
            <w:pPr>
              <w:jc w:val="center"/>
              <w:rPr>
                <w:rFonts w:ascii="Calibri" w:eastAsia="Calibri" w:hAnsi="Calibri"/>
              </w:rPr>
            </w:pPr>
          </w:p>
        </w:tc>
        <w:tc>
          <w:tcPr>
            <w:tcW w:w="1710" w:type="dxa"/>
          </w:tcPr>
          <w:p w14:paraId="6D964058"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382F5666" w14:textId="77777777" w:rsidR="00834B6A" w:rsidRPr="001E7CDA" w:rsidRDefault="00834B6A" w:rsidP="00AB6C9D">
            <w:pPr>
              <w:jc w:val="center"/>
              <w:rPr>
                <w:rFonts w:ascii="Calibri" w:eastAsia="Calibri" w:hAnsi="Calibri"/>
              </w:rPr>
            </w:pPr>
          </w:p>
        </w:tc>
        <w:tc>
          <w:tcPr>
            <w:tcW w:w="1638" w:type="dxa"/>
          </w:tcPr>
          <w:p w14:paraId="0B124639" w14:textId="77777777" w:rsidR="00834B6A" w:rsidRPr="001E7CDA" w:rsidRDefault="00834B6A" w:rsidP="00AB6C9D">
            <w:pPr>
              <w:jc w:val="center"/>
              <w:rPr>
                <w:rFonts w:ascii="Calibri" w:eastAsia="Calibri" w:hAnsi="Calibri"/>
              </w:rPr>
            </w:pPr>
          </w:p>
        </w:tc>
      </w:tr>
      <w:tr w:rsidR="00834B6A" w:rsidRPr="00F3666C" w14:paraId="6A7D4EFF" w14:textId="77777777" w:rsidTr="001E7CDA">
        <w:tc>
          <w:tcPr>
            <w:tcW w:w="2610" w:type="dxa"/>
          </w:tcPr>
          <w:p w14:paraId="02BB709A" w14:textId="77777777" w:rsidR="00834B6A" w:rsidRPr="001E7CDA" w:rsidRDefault="00834B6A" w:rsidP="001E7CDA">
            <w:pPr>
              <w:rPr>
                <w:rFonts w:ascii="Calibri" w:eastAsia="Calibri" w:hAnsi="Calibri"/>
              </w:rPr>
            </w:pPr>
            <w:r w:rsidRPr="001E7CDA">
              <w:rPr>
                <w:rFonts w:ascii="Calibri" w:eastAsia="Calibri" w:hAnsi="Calibri"/>
              </w:rPr>
              <w:t>Standing</w:t>
            </w:r>
          </w:p>
        </w:tc>
        <w:tc>
          <w:tcPr>
            <w:tcW w:w="1710" w:type="dxa"/>
          </w:tcPr>
          <w:p w14:paraId="6BDB7FE3" w14:textId="77777777" w:rsidR="00834B6A" w:rsidRPr="001E7CDA" w:rsidRDefault="00834B6A" w:rsidP="00AB6C9D">
            <w:pPr>
              <w:jc w:val="center"/>
              <w:rPr>
                <w:rFonts w:ascii="Calibri" w:eastAsia="Calibri" w:hAnsi="Calibri"/>
              </w:rPr>
            </w:pPr>
          </w:p>
        </w:tc>
        <w:tc>
          <w:tcPr>
            <w:tcW w:w="1710" w:type="dxa"/>
          </w:tcPr>
          <w:p w14:paraId="5EC60D4B"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6EF8E151" w14:textId="77777777" w:rsidR="00834B6A" w:rsidRPr="001E7CDA" w:rsidRDefault="00834B6A" w:rsidP="00AB6C9D">
            <w:pPr>
              <w:jc w:val="center"/>
              <w:rPr>
                <w:rFonts w:ascii="Calibri" w:eastAsia="Calibri" w:hAnsi="Calibri"/>
              </w:rPr>
            </w:pPr>
          </w:p>
        </w:tc>
        <w:tc>
          <w:tcPr>
            <w:tcW w:w="1638" w:type="dxa"/>
          </w:tcPr>
          <w:p w14:paraId="5CE8CFEB" w14:textId="77777777" w:rsidR="00834B6A" w:rsidRPr="001E7CDA" w:rsidRDefault="00834B6A" w:rsidP="00AB6C9D">
            <w:pPr>
              <w:jc w:val="center"/>
              <w:rPr>
                <w:rFonts w:ascii="Calibri" w:eastAsia="Calibri" w:hAnsi="Calibri"/>
              </w:rPr>
            </w:pPr>
          </w:p>
        </w:tc>
      </w:tr>
      <w:tr w:rsidR="00834B6A" w:rsidRPr="00F3666C" w14:paraId="0D34A7C4" w14:textId="77777777" w:rsidTr="001E7CDA">
        <w:tc>
          <w:tcPr>
            <w:tcW w:w="2610" w:type="dxa"/>
          </w:tcPr>
          <w:p w14:paraId="644C8AAA" w14:textId="77777777" w:rsidR="00834B6A" w:rsidRPr="001E7CDA" w:rsidRDefault="00834B6A" w:rsidP="001E7CDA">
            <w:pPr>
              <w:rPr>
                <w:rFonts w:ascii="Calibri" w:eastAsia="Calibri" w:hAnsi="Calibri"/>
              </w:rPr>
            </w:pPr>
            <w:r w:rsidRPr="001E7CDA">
              <w:rPr>
                <w:rFonts w:ascii="Calibri" w:eastAsia="Calibri" w:hAnsi="Calibri"/>
              </w:rPr>
              <w:t>Bending (neck/waist)</w:t>
            </w:r>
          </w:p>
        </w:tc>
        <w:tc>
          <w:tcPr>
            <w:tcW w:w="1710" w:type="dxa"/>
          </w:tcPr>
          <w:p w14:paraId="67708987" w14:textId="77777777" w:rsidR="00834B6A" w:rsidRPr="001E7CDA" w:rsidRDefault="00834B6A" w:rsidP="00AB6C9D">
            <w:pPr>
              <w:jc w:val="center"/>
              <w:rPr>
                <w:rFonts w:ascii="Calibri" w:eastAsia="Calibri" w:hAnsi="Calibri"/>
              </w:rPr>
            </w:pPr>
          </w:p>
        </w:tc>
        <w:tc>
          <w:tcPr>
            <w:tcW w:w="1710" w:type="dxa"/>
          </w:tcPr>
          <w:p w14:paraId="6358DDDA"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6343DDEB" w14:textId="77777777" w:rsidR="00834B6A" w:rsidRPr="001E7CDA" w:rsidRDefault="00834B6A" w:rsidP="00AB6C9D">
            <w:pPr>
              <w:jc w:val="center"/>
              <w:rPr>
                <w:rFonts w:ascii="Calibri" w:eastAsia="Calibri" w:hAnsi="Calibri"/>
              </w:rPr>
            </w:pPr>
          </w:p>
        </w:tc>
        <w:tc>
          <w:tcPr>
            <w:tcW w:w="1638" w:type="dxa"/>
          </w:tcPr>
          <w:p w14:paraId="3DA56586" w14:textId="77777777" w:rsidR="00834B6A" w:rsidRPr="001E7CDA" w:rsidRDefault="00834B6A" w:rsidP="00AB6C9D">
            <w:pPr>
              <w:jc w:val="center"/>
              <w:rPr>
                <w:rFonts w:ascii="Calibri" w:eastAsia="Calibri" w:hAnsi="Calibri"/>
              </w:rPr>
            </w:pPr>
          </w:p>
        </w:tc>
      </w:tr>
      <w:tr w:rsidR="00834B6A" w:rsidRPr="00F3666C" w14:paraId="76963D39" w14:textId="77777777" w:rsidTr="001E7CDA">
        <w:tc>
          <w:tcPr>
            <w:tcW w:w="2610" w:type="dxa"/>
          </w:tcPr>
          <w:p w14:paraId="3814B4C3" w14:textId="77777777" w:rsidR="00834B6A" w:rsidRPr="001E7CDA" w:rsidRDefault="00834B6A" w:rsidP="001E7CDA">
            <w:pPr>
              <w:rPr>
                <w:rFonts w:ascii="Calibri" w:eastAsia="Calibri" w:hAnsi="Calibri"/>
              </w:rPr>
            </w:pPr>
            <w:r w:rsidRPr="001E7CDA">
              <w:rPr>
                <w:rFonts w:ascii="Calibri" w:eastAsia="Calibri" w:hAnsi="Calibri"/>
              </w:rPr>
              <w:t>Squatting</w:t>
            </w:r>
          </w:p>
        </w:tc>
        <w:tc>
          <w:tcPr>
            <w:tcW w:w="1710" w:type="dxa"/>
          </w:tcPr>
          <w:p w14:paraId="0D677D47" w14:textId="77777777" w:rsidR="00834B6A" w:rsidRPr="001E7CDA" w:rsidRDefault="00834B6A" w:rsidP="00AB6C9D">
            <w:pPr>
              <w:jc w:val="center"/>
              <w:rPr>
                <w:rFonts w:ascii="Calibri" w:eastAsia="Calibri" w:hAnsi="Calibri"/>
              </w:rPr>
            </w:pPr>
          </w:p>
        </w:tc>
        <w:tc>
          <w:tcPr>
            <w:tcW w:w="1710" w:type="dxa"/>
          </w:tcPr>
          <w:p w14:paraId="563DB780"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18B597DF" w14:textId="77777777" w:rsidR="00834B6A" w:rsidRPr="001E7CDA" w:rsidRDefault="00834B6A" w:rsidP="00AB6C9D">
            <w:pPr>
              <w:jc w:val="center"/>
              <w:rPr>
                <w:rFonts w:ascii="Calibri" w:eastAsia="Calibri" w:hAnsi="Calibri"/>
              </w:rPr>
            </w:pPr>
          </w:p>
        </w:tc>
        <w:tc>
          <w:tcPr>
            <w:tcW w:w="1638" w:type="dxa"/>
          </w:tcPr>
          <w:p w14:paraId="09900ED8" w14:textId="77777777" w:rsidR="00834B6A" w:rsidRPr="001E7CDA" w:rsidRDefault="00834B6A" w:rsidP="00AB6C9D">
            <w:pPr>
              <w:jc w:val="center"/>
              <w:rPr>
                <w:rFonts w:ascii="Calibri" w:eastAsia="Calibri" w:hAnsi="Calibri"/>
              </w:rPr>
            </w:pPr>
          </w:p>
        </w:tc>
      </w:tr>
      <w:tr w:rsidR="00834B6A" w:rsidRPr="00F3666C" w14:paraId="753EB9AF" w14:textId="77777777" w:rsidTr="001E7CDA">
        <w:tc>
          <w:tcPr>
            <w:tcW w:w="2610" w:type="dxa"/>
          </w:tcPr>
          <w:p w14:paraId="7CB79BDB" w14:textId="77777777" w:rsidR="00834B6A" w:rsidRPr="001E7CDA" w:rsidRDefault="00834B6A" w:rsidP="001E7CDA">
            <w:pPr>
              <w:rPr>
                <w:rFonts w:ascii="Calibri" w:eastAsia="Calibri" w:hAnsi="Calibri"/>
              </w:rPr>
            </w:pPr>
            <w:r w:rsidRPr="001E7CDA">
              <w:rPr>
                <w:rFonts w:ascii="Calibri" w:eastAsia="Calibri" w:hAnsi="Calibri"/>
              </w:rPr>
              <w:t>Climbing</w:t>
            </w:r>
          </w:p>
        </w:tc>
        <w:tc>
          <w:tcPr>
            <w:tcW w:w="1710" w:type="dxa"/>
          </w:tcPr>
          <w:p w14:paraId="2AE30CFB" w14:textId="77777777" w:rsidR="00834B6A" w:rsidRPr="001E7CDA" w:rsidRDefault="00834B6A" w:rsidP="00AB6C9D">
            <w:pPr>
              <w:jc w:val="center"/>
              <w:rPr>
                <w:rFonts w:ascii="Calibri" w:eastAsia="Calibri" w:hAnsi="Calibri"/>
              </w:rPr>
            </w:pPr>
          </w:p>
        </w:tc>
        <w:tc>
          <w:tcPr>
            <w:tcW w:w="1710" w:type="dxa"/>
          </w:tcPr>
          <w:p w14:paraId="6375CCBA"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393BE9B7" w14:textId="77777777" w:rsidR="00834B6A" w:rsidRPr="001E7CDA" w:rsidRDefault="00834B6A" w:rsidP="00AB6C9D">
            <w:pPr>
              <w:jc w:val="center"/>
              <w:rPr>
                <w:rFonts w:ascii="Calibri" w:eastAsia="Calibri" w:hAnsi="Calibri"/>
              </w:rPr>
            </w:pPr>
          </w:p>
        </w:tc>
        <w:tc>
          <w:tcPr>
            <w:tcW w:w="1638" w:type="dxa"/>
          </w:tcPr>
          <w:p w14:paraId="4A81EBC5" w14:textId="77777777" w:rsidR="00834B6A" w:rsidRPr="001E7CDA" w:rsidRDefault="00834B6A" w:rsidP="00AB6C9D">
            <w:pPr>
              <w:jc w:val="center"/>
              <w:rPr>
                <w:rFonts w:ascii="Calibri" w:eastAsia="Calibri" w:hAnsi="Calibri"/>
              </w:rPr>
            </w:pPr>
          </w:p>
        </w:tc>
      </w:tr>
      <w:tr w:rsidR="00834B6A" w:rsidRPr="00F3666C" w14:paraId="60A6AA79" w14:textId="77777777" w:rsidTr="001E7CDA">
        <w:tc>
          <w:tcPr>
            <w:tcW w:w="2610" w:type="dxa"/>
          </w:tcPr>
          <w:p w14:paraId="0266559B" w14:textId="77777777" w:rsidR="00834B6A" w:rsidRPr="001E7CDA" w:rsidRDefault="00834B6A" w:rsidP="001E7CDA">
            <w:pPr>
              <w:rPr>
                <w:rFonts w:ascii="Calibri" w:eastAsia="Calibri" w:hAnsi="Calibri"/>
              </w:rPr>
            </w:pPr>
            <w:r w:rsidRPr="001E7CDA">
              <w:rPr>
                <w:rFonts w:ascii="Calibri" w:eastAsia="Calibri" w:hAnsi="Calibri"/>
              </w:rPr>
              <w:t>Kneeling</w:t>
            </w:r>
          </w:p>
        </w:tc>
        <w:tc>
          <w:tcPr>
            <w:tcW w:w="1710" w:type="dxa"/>
          </w:tcPr>
          <w:p w14:paraId="2AEEC57F" w14:textId="77777777" w:rsidR="00834B6A" w:rsidRPr="001E7CDA" w:rsidRDefault="00834B6A" w:rsidP="00AB6C9D">
            <w:pPr>
              <w:jc w:val="center"/>
              <w:rPr>
                <w:rFonts w:ascii="Calibri" w:eastAsia="Calibri" w:hAnsi="Calibri"/>
              </w:rPr>
            </w:pPr>
          </w:p>
        </w:tc>
        <w:tc>
          <w:tcPr>
            <w:tcW w:w="1710" w:type="dxa"/>
          </w:tcPr>
          <w:p w14:paraId="251B56BB"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24DB1A41" w14:textId="77777777" w:rsidR="00834B6A" w:rsidRPr="001E7CDA" w:rsidRDefault="00834B6A" w:rsidP="00AB6C9D">
            <w:pPr>
              <w:jc w:val="center"/>
              <w:rPr>
                <w:rFonts w:ascii="Calibri" w:eastAsia="Calibri" w:hAnsi="Calibri"/>
              </w:rPr>
            </w:pPr>
          </w:p>
        </w:tc>
        <w:tc>
          <w:tcPr>
            <w:tcW w:w="1638" w:type="dxa"/>
          </w:tcPr>
          <w:p w14:paraId="048AECAF" w14:textId="77777777" w:rsidR="00834B6A" w:rsidRPr="001E7CDA" w:rsidRDefault="00834B6A" w:rsidP="00AB6C9D">
            <w:pPr>
              <w:jc w:val="center"/>
              <w:rPr>
                <w:rFonts w:ascii="Calibri" w:eastAsia="Calibri" w:hAnsi="Calibri"/>
              </w:rPr>
            </w:pPr>
          </w:p>
        </w:tc>
      </w:tr>
      <w:tr w:rsidR="00834B6A" w:rsidRPr="00F3666C" w14:paraId="57BF5D86" w14:textId="77777777" w:rsidTr="001E7CDA">
        <w:tc>
          <w:tcPr>
            <w:tcW w:w="2610" w:type="dxa"/>
          </w:tcPr>
          <w:p w14:paraId="74E6C6EF" w14:textId="77777777" w:rsidR="00834B6A" w:rsidRPr="001E7CDA" w:rsidRDefault="00834B6A" w:rsidP="001E7CDA">
            <w:pPr>
              <w:rPr>
                <w:rFonts w:ascii="Calibri" w:eastAsia="Calibri" w:hAnsi="Calibri"/>
              </w:rPr>
            </w:pPr>
            <w:r w:rsidRPr="001E7CDA">
              <w:rPr>
                <w:rFonts w:ascii="Calibri" w:eastAsia="Calibri" w:hAnsi="Calibri"/>
              </w:rPr>
              <w:t>Crawling</w:t>
            </w:r>
          </w:p>
        </w:tc>
        <w:tc>
          <w:tcPr>
            <w:tcW w:w="1710" w:type="dxa"/>
          </w:tcPr>
          <w:p w14:paraId="546ABD01" w14:textId="77777777" w:rsidR="00834B6A" w:rsidRPr="001E7CDA" w:rsidRDefault="00834B6A" w:rsidP="00AB6C9D">
            <w:pPr>
              <w:jc w:val="center"/>
              <w:rPr>
                <w:rFonts w:ascii="Calibri" w:eastAsia="Calibri" w:hAnsi="Calibri"/>
              </w:rPr>
            </w:pPr>
          </w:p>
        </w:tc>
        <w:tc>
          <w:tcPr>
            <w:tcW w:w="1710" w:type="dxa"/>
          </w:tcPr>
          <w:p w14:paraId="1DE1A4B6"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74788952" w14:textId="77777777" w:rsidR="00834B6A" w:rsidRPr="001E7CDA" w:rsidRDefault="00834B6A" w:rsidP="00AB6C9D">
            <w:pPr>
              <w:jc w:val="center"/>
              <w:rPr>
                <w:rFonts w:ascii="Calibri" w:eastAsia="Calibri" w:hAnsi="Calibri"/>
              </w:rPr>
            </w:pPr>
          </w:p>
        </w:tc>
        <w:tc>
          <w:tcPr>
            <w:tcW w:w="1638" w:type="dxa"/>
          </w:tcPr>
          <w:p w14:paraId="4F38F943" w14:textId="77777777" w:rsidR="00834B6A" w:rsidRPr="001E7CDA" w:rsidRDefault="00834B6A" w:rsidP="00AB6C9D">
            <w:pPr>
              <w:jc w:val="center"/>
              <w:rPr>
                <w:rFonts w:ascii="Calibri" w:eastAsia="Calibri" w:hAnsi="Calibri"/>
              </w:rPr>
            </w:pPr>
          </w:p>
        </w:tc>
      </w:tr>
      <w:tr w:rsidR="00834B6A" w:rsidRPr="00F3666C" w14:paraId="72215A58" w14:textId="77777777" w:rsidTr="001E7CDA">
        <w:tc>
          <w:tcPr>
            <w:tcW w:w="2610" w:type="dxa"/>
          </w:tcPr>
          <w:p w14:paraId="6373C3E1" w14:textId="77777777" w:rsidR="00834B6A" w:rsidRPr="001E7CDA" w:rsidRDefault="00834B6A" w:rsidP="001E7CDA">
            <w:pPr>
              <w:rPr>
                <w:rFonts w:ascii="Calibri" w:eastAsia="Calibri" w:hAnsi="Calibri"/>
              </w:rPr>
            </w:pPr>
            <w:r w:rsidRPr="001E7CDA">
              <w:rPr>
                <w:rFonts w:ascii="Calibri" w:eastAsia="Calibri" w:hAnsi="Calibri"/>
              </w:rPr>
              <w:t>Twisting (neck/waist)</w:t>
            </w:r>
          </w:p>
        </w:tc>
        <w:tc>
          <w:tcPr>
            <w:tcW w:w="1710" w:type="dxa"/>
          </w:tcPr>
          <w:p w14:paraId="6B2E85A6" w14:textId="77777777" w:rsidR="00834B6A" w:rsidRPr="001E7CDA" w:rsidRDefault="00834B6A" w:rsidP="00AB6C9D">
            <w:pPr>
              <w:jc w:val="center"/>
              <w:rPr>
                <w:rFonts w:ascii="Calibri" w:eastAsia="Calibri" w:hAnsi="Calibri"/>
              </w:rPr>
            </w:pPr>
          </w:p>
        </w:tc>
        <w:tc>
          <w:tcPr>
            <w:tcW w:w="1710" w:type="dxa"/>
          </w:tcPr>
          <w:p w14:paraId="72CA1542"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4D9E6ACE" w14:textId="77777777" w:rsidR="00834B6A" w:rsidRPr="001E7CDA" w:rsidRDefault="00834B6A" w:rsidP="00AB6C9D">
            <w:pPr>
              <w:jc w:val="center"/>
              <w:rPr>
                <w:rFonts w:ascii="Calibri" w:eastAsia="Calibri" w:hAnsi="Calibri"/>
              </w:rPr>
            </w:pPr>
          </w:p>
        </w:tc>
        <w:tc>
          <w:tcPr>
            <w:tcW w:w="1638" w:type="dxa"/>
          </w:tcPr>
          <w:p w14:paraId="517434FB" w14:textId="77777777" w:rsidR="00834B6A" w:rsidRPr="001E7CDA" w:rsidRDefault="00834B6A" w:rsidP="00AB6C9D">
            <w:pPr>
              <w:jc w:val="center"/>
              <w:rPr>
                <w:rFonts w:ascii="Calibri" w:eastAsia="Calibri" w:hAnsi="Calibri"/>
              </w:rPr>
            </w:pPr>
          </w:p>
        </w:tc>
      </w:tr>
      <w:tr w:rsidR="00834B6A" w:rsidRPr="00F3666C" w14:paraId="300DE1D0" w14:textId="77777777" w:rsidTr="001E7CDA">
        <w:tc>
          <w:tcPr>
            <w:tcW w:w="2610" w:type="dxa"/>
          </w:tcPr>
          <w:p w14:paraId="0493E805" w14:textId="77777777" w:rsidR="00834B6A" w:rsidRPr="001E7CDA" w:rsidRDefault="00834B6A" w:rsidP="001E7CDA">
            <w:pPr>
              <w:rPr>
                <w:rFonts w:ascii="Calibri" w:eastAsia="Calibri" w:hAnsi="Calibri"/>
              </w:rPr>
            </w:pPr>
            <w:r w:rsidRPr="001E7CDA">
              <w:rPr>
                <w:rFonts w:ascii="Calibri" w:eastAsia="Calibri" w:hAnsi="Calibri"/>
              </w:rPr>
              <w:lastRenderedPageBreak/>
              <w:t>Is repetitive use of hand(s) required?</w:t>
            </w:r>
          </w:p>
        </w:tc>
        <w:tc>
          <w:tcPr>
            <w:tcW w:w="1710" w:type="dxa"/>
          </w:tcPr>
          <w:p w14:paraId="3938B9A5" w14:textId="77777777" w:rsidR="00834B6A" w:rsidRPr="001E7CDA" w:rsidRDefault="00834B6A" w:rsidP="00AB6C9D">
            <w:pPr>
              <w:jc w:val="center"/>
              <w:rPr>
                <w:rFonts w:ascii="Calibri" w:eastAsia="Calibri" w:hAnsi="Calibri"/>
              </w:rPr>
            </w:pPr>
          </w:p>
        </w:tc>
        <w:tc>
          <w:tcPr>
            <w:tcW w:w="1710" w:type="dxa"/>
          </w:tcPr>
          <w:p w14:paraId="5036C0C3" w14:textId="77777777" w:rsidR="00834B6A" w:rsidRPr="001E7CDA" w:rsidRDefault="00834B6A" w:rsidP="00AB6C9D">
            <w:pPr>
              <w:jc w:val="center"/>
              <w:rPr>
                <w:rFonts w:ascii="Calibri" w:eastAsia="Calibri" w:hAnsi="Calibri"/>
              </w:rPr>
            </w:pPr>
          </w:p>
        </w:tc>
        <w:tc>
          <w:tcPr>
            <w:tcW w:w="1620" w:type="dxa"/>
          </w:tcPr>
          <w:p w14:paraId="5F8DE02A" w14:textId="77777777" w:rsidR="00834B6A" w:rsidRPr="001E7CDA" w:rsidRDefault="00834B6A" w:rsidP="00AB6C9D">
            <w:pPr>
              <w:jc w:val="center"/>
              <w:rPr>
                <w:rFonts w:ascii="Calibri" w:eastAsia="Calibri" w:hAnsi="Calibri"/>
              </w:rPr>
            </w:pPr>
          </w:p>
        </w:tc>
        <w:tc>
          <w:tcPr>
            <w:tcW w:w="1638" w:type="dxa"/>
          </w:tcPr>
          <w:p w14:paraId="60DD979A" w14:textId="77777777" w:rsidR="00834B6A" w:rsidRPr="001E7CDA" w:rsidRDefault="00AB6C9D" w:rsidP="00AB6C9D">
            <w:pPr>
              <w:jc w:val="center"/>
              <w:rPr>
                <w:rFonts w:ascii="Calibri" w:eastAsia="Calibri" w:hAnsi="Calibri"/>
              </w:rPr>
            </w:pPr>
            <w:r>
              <w:rPr>
                <w:rFonts w:ascii="Calibri" w:eastAsia="Calibri" w:hAnsi="Calibri"/>
              </w:rPr>
              <w:t>X</w:t>
            </w:r>
          </w:p>
        </w:tc>
      </w:tr>
      <w:tr w:rsidR="00834B6A" w:rsidRPr="00F3666C" w14:paraId="21CEA777" w14:textId="77777777" w:rsidTr="001E7CDA">
        <w:tc>
          <w:tcPr>
            <w:tcW w:w="2610" w:type="dxa"/>
          </w:tcPr>
          <w:p w14:paraId="1F9CAD80" w14:textId="77777777"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1710" w:type="dxa"/>
          </w:tcPr>
          <w:p w14:paraId="58B8BF2C" w14:textId="77777777" w:rsidR="00834B6A" w:rsidRPr="001E7CDA" w:rsidRDefault="00834B6A" w:rsidP="00AB6C9D">
            <w:pPr>
              <w:jc w:val="center"/>
              <w:rPr>
                <w:rFonts w:ascii="Calibri" w:eastAsia="Calibri" w:hAnsi="Calibri"/>
              </w:rPr>
            </w:pPr>
          </w:p>
        </w:tc>
        <w:tc>
          <w:tcPr>
            <w:tcW w:w="1710" w:type="dxa"/>
          </w:tcPr>
          <w:p w14:paraId="428AD340" w14:textId="77777777" w:rsidR="00834B6A" w:rsidRPr="001E7CDA" w:rsidRDefault="00834B6A" w:rsidP="00AB6C9D">
            <w:pPr>
              <w:jc w:val="center"/>
              <w:rPr>
                <w:rFonts w:ascii="Calibri" w:eastAsia="Calibri" w:hAnsi="Calibri"/>
              </w:rPr>
            </w:pPr>
          </w:p>
        </w:tc>
        <w:tc>
          <w:tcPr>
            <w:tcW w:w="1620" w:type="dxa"/>
          </w:tcPr>
          <w:p w14:paraId="62D7170A" w14:textId="77777777" w:rsidR="00834B6A" w:rsidRPr="001E7CDA" w:rsidRDefault="00AB6C9D" w:rsidP="00AB6C9D">
            <w:pPr>
              <w:jc w:val="center"/>
              <w:rPr>
                <w:rFonts w:ascii="Calibri" w:eastAsia="Calibri" w:hAnsi="Calibri"/>
              </w:rPr>
            </w:pPr>
            <w:r>
              <w:rPr>
                <w:rFonts w:ascii="Calibri" w:eastAsia="Calibri" w:hAnsi="Calibri"/>
              </w:rPr>
              <w:t>X</w:t>
            </w:r>
          </w:p>
        </w:tc>
        <w:tc>
          <w:tcPr>
            <w:tcW w:w="1638" w:type="dxa"/>
          </w:tcPr>
          <w:p w14:paraId="709BBDD6" w14:textId="77777777" w:rsidR="00834B6A" w:rsidRPr="001E7CDA" w:rsidRDefault="00834B6A" w:rsidP="00AB6C9D">
            <w:pPr>
              <w:jc w:val="center"/>
              <w:rPr>
                <w:rFonts w:ascii="Calibri" w:eastAsia="Calibri" w:hAnsi="Calibri"/>
              </w:rPr>
            </w:pPr>
          </w:p>
        </w:tc>
      </w:tr>
      <w:tr w:rsidR="00834B6A" w:rsidRPr="00F3666C" w14:paraId="2FF504A1" w14:textId="77777777" w:rsidTr="001E7CDA">
        <w:tc>
          <w:tcPr>
            <w:tcW w:w="2610" w:type="dxa"/>
          </w:tcPr>
          <w:p w14:paraId="0FFB494A" w14:textId="77777777"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3637532E" w14:textId="77777777" w:rsidR="00834B6A" w:rsidRPr="001E7CDA" w:rsidRDefault="00834B6A" w:rsidP="00AB6C9D">
            <w:pPr>
              <w:jc w:val="center"/>
              <w:rPr>
                <w:rFonts w:ascii="Calibri" w:eastAsia="Calibri" w:hAnsi="Calibri"/>
              </w:rPr>
            </w:pPr>
          </w:p>
        </w:tc>
        <w:tc>
          <w:tcPr>
            <w:tcW w:w="1710" w:type="dxa"/>
          </w:tcPr>
          <w:p w14:paraId="037EE781"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3683E088" w14:textId="77777777" w:rsidR="00834B6A" w:rsidRPr="001E7CDA" w:rsidRDefault="00834B6A" w:rsidP="00AB6C9D">
            <w:pPr>
              <w:jc w:val="center"/>
              <w:rPr>
                <w:rFonts w:ascii="Calibri" w:eastAsia="Calibri" w:hAnsi="Calibri"/>
              </w:rPr>
            </w:pPr>
          </w:p>
        </w:tc>
        <w:tc>
          <w:tcPr>
            <w:tcW w:w="1638" w:type="dxa"/>
          </w:tcPr>
          <w:p w14:paraId="7C49A2BC" w14:textId="77777777" w:rsidR="00834B6A" w:rsidRPr="001E7CDA" w:rsidRDefault="00834B6A" w:rsidP="00AB6C9D">
            <w:pPr>
              <w:jc w:val="center"/>
              <w:rPr>
                <w:rFonts w:ascii="Calibri" w:eastAsia="Calibri" w:hAnsi="Calibri"/>
              </w:rPr>
            </w:pPr>
          </w:p>
        </w:tc>
      </w:tr>
      <w:tr w:rsidR="00834B6A" w:rsidRPr="00F3666C" w14:paraId="4A94D696" w14:textId="77777777" w:rsidTr="001E7CDA">
        <w:tc>
          <w:tcPr>
            <w:tcW w:w="2610" w:type="dxa"/>
          </w:tcPr>
          <w:p w14:paraId="65BF518E" w14:textId="77777777"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77A88FD8" w14:textId="77777777" w:rsidR="00834B6A" w:rsidRPr="001E7CDA" w:rsidRDefault="00834B6A" w:rsidP="00AB6C9D">
            <w:pPr>
              <w:jc w:val="center"/>
              <w:rPr>
                <w:rFonts w:ascii="Calibri" w:eastAsia="Calibri" w:hAnsi="Calibri"/>
              </w:rPr>
            </w:pPr>
          </w:p>
        </w:tc>
        <w:tc>
          <w:tcPr>
            <w:tcW w:w="1710" w:type="dxa"/>
          </w:tcPr>
          <w:p w14:paraId="18A35AD1"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4DDFB574" w14:textId="77777777" w:rsidR="00834B6A" w:rsidRPr="001E7CDA" w:rsidRDefault="00834B6A" w:rsidP="00AB6C9D">
            <w:pPr>
              <w:jc w:val="center"/>
              <w:rPr>
                <w:rFonts w:ascii="Calibri" w:eastAsia="Calibri" w:hAnsi="Calibri"/>
              </w:rPr>
            </w:pPr>
          </w:p>
        </w:tc>
        <w:tc>
          <w:tcPr>
            <w:tcW w:w="1638" w:type="dxa"/>
          </w:tcPr>
          <w:p w14:paraId="1A40FF74" w14:textId="77777777" w:rsidR="00834B6A" w:rsidRPr="001E7CDA" w:rsidRDefault="00834B6A" w:rsidP="00AB6C9D">
            <w:pPr>
              <w:jc w:val="center"/>
              <w:rPr>
                <w:rFonts w:ascii="Calibri" w:eastAsia="Calibri" w:hAnsi="Calibri"/>
              </w:rPr>
            </w:pPr>
          </w:p>
        </w:tc>
      </w:tr>
      <w:tr w:rsidR="00834B6A" w:rsidRPr="00F3666C" w14:paraId="6CDBAD75" w14:textId="77777777" w:rsidTr="001E7CDA">
        <w:tc>
          <w:tcPr>
            <w:tcW w:w="2610" w:type="dxa"/>
          </w:tcPr>
          <w:p w14:paraId="4AF92357" w14:textId="77777777"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52CD9B31" w14:textId="77777777" w:rsidR="00834B6A" w:rsidRPr="001E7CDA" w:rsidRDefault="00834B6A" w:rsidP="00AB6C9D">
            <w:pPr>
              <w:jc w:val="center"/>
              <w:rPr>
                <w:rFonts w:ascii="Calibri" w:eastAsia="Calibri" w:hAnsi="Calibri"/>
              </w:rPr>
            </w:pPr>
          </w:p>
        </w:tc>
        <w:tc>
          <w:tcPr>
            <w:tcW w:w="1710" w:type="dxa"/>
          </w:tcPr>
          <w:p w14:paraId="34C797CB"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68171D49" w14:textId="77777777" w:rsidR="00834B6A" w:rsidRPr="001E7CDA" w:rsidRDefault="00834B6A" w:rsidP="00AB6C9D">
            <w:pPr>
              <w:jc w:val="center"/>
              <w:rPr>
                <w:rFonts w:ascii="Calibri" w:eastAsia="Calibri" w:hAnsi="Calibri"/>
              </w:rPr>
            </w:pPr>
          </w:p>
        </w:tc>
        <w:tc>
          <w:tcPr>
            <w:tcW w:w="1638" w:type="dxa"/>
          </w:tcPr>
          <w:p w14:paraId="59CB71DA" w14:textId="77777777" w:rsidR="00834B6A" w:rsidRPr="001E7CDA" w:rsidRDefault="00834B6A" w:rsidP="00AB6C9D">
            <w:pPr>
              <w:jc w:val="center"/>
              <w:rPr>
                <w:rFonts w:ascii="Calibri" w:eastAsia="Calibri" w:hAnsi="Calibri"/>
              </w:rPr>
            </w:pPr>
          </w:p>
        </w:tc>
      </w:tr>
      <w:tr w:rsidR="00834B6A" w:rsidRPr="00F3666C" w14:paraId="36435F32" w14:textId="77777777" w:rsidTr="001E7CDA">
        <w:tc>
          <w:tcPr>
            <w:tcW w:w="2610" w:type="dxa"/>
          </w:tcPr>
          <w:p w14:paraId="429A459C" w14:textId="77777777" w:rsidR="00834B6A" w:rsidRPr="001E7CDA" w:rsidRDefault="00834B6A" w:rsidP="001E7CDA">
            <w:pPr>
              <w:rPr>
                <w:rFonts w:ascii="Calibri" w:eastAsia="Calibri" w:hAnsi="Calibri"/>
              </w:rPr>
            </w:pPr>
            <w:r w:rsidRPr="001E7CDA">
              <w:rPr>
                <w:rFonts w:ascii="Calibri" w:eastAsia="Calibri" w:hAnsi="Calibri"/>
              </w:rPr>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1710" w:type="dxa"/>
          </w:tcPr>
          <w:p w14:paraId="336D3EED" w14:textId="77777777" w:rsidR="00834B6A" w:rsidRPr="001E7CDA" w:rsidRDefault="00834B6A" w:rsidP="00AB6C9D">
            <w:pPr>
              <w:jc w:val="center"/>
              <w:rPr>
                <w:rFonts w:ascii="Calibri" w:eastAsia="Calibri" w:hAnsi="Calibri"/>
              </w:rPr>
            </w:pPr>
          </w:p>
        </w:tc>
        <w:tc>
          <w:tcPr>
            <w:tcW w:w="1710" w:type="dxa"/>
          </w:tcPr>
          <w:p w14:paraId="0113C7FE" w14:textId="77777777" w:rsidR="00834B6A" w:rsidRPr="001E7CDA" w:rsidRDefault="00AB6C9D" w:rsidP="00AB6C9D">
            <w:pPr>
              <w:jc w:val="center"/>
              <w:rPr>
                <w:rFonts w:ascii="Calibri" w:eastAsia="Calibri" w:hAnsi="Calibri"/>
              </w:rPr>
            </w:pPr>
            <w:r>
              <w:rPr>
                <w:rFonts w:ascii="Calibri" w:eastAsia="Calibri" w:hAnsi="Calibri"/>
              </w:rPr>
              <w:t>X</w:t>
            </w:r>
          </w:p>
        </w:tc>
        <w:tc>
          <w:tcPr>
            <w:tcW w:w="1620" w:type="dxa"/>
          </w:tcPr>
          <w:p w14:paraId="6EEC1018" w14:textId="77777777" w:rsidR="00834B6A" w:rsidRPr="001E7CDA" w:rsidRDefault="00834B6A" w:rsidP="00AB6C9D">
            <w:pPr>
              <w:jc w:val="center"/>
              <w:rPr>
                <w:rFonts w:ascii="Calibri" w:eastAsia="Calibri" w:hAnsi="Calibri"/>
              </w:rPr>
            </w:pPr>
          </w:p>
        </w:tc>
        <w:tc>
          <w:tcPr>
            <w:tcW w:w="1638" w:type="dxa"/>
          </w:tcPr>
          <w:p w14:paraId="71326B18" w14:textId="77777777" w:rsidR="00834B6A" w:rsidRPr="001E7CDA" w:rsidRDefault="00834B6A" w:rsidP="00AB6C9D">
            <w:pPr>
              <w:jc w:val="center"/>
              <w:rPr>
                <w:rFonts w:ascii="Calibri" w:eastAsia="Calibri" w:hAnsi="Calibri"/>
              </w:rPr>
            </w:pPr>
          </w:p>
        </w:tc>
      </w:tr>
      <w:tr w:rsidR="00CA3A7E" w:rsidRPr="00F3666C" w14:paraId="3099FA30" w14:textId="77777777" w:rsidTr="001E7CDA">
        <w:tc>
          <w:tcPr>
            <w:tcW w:w="2610" w:type="dxa"/>
          </w:tcPr>
          <w:p w14:paraId="51A7D528"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678" w:type="dxa"/>
            <w:gridSpan w:val="4"/>
          </w:tcPr>
          <w:p w14:paraId="2EA95120" w14:textId="77777777" w:rsidR="00CA3A7E" w:rsidRPr="001E7CDA" w:rsidRDefault="00AB6C9D" w:rsidP="00BE0E6A">
            <w:pPr>
              <w:rPr>
                <w:rFonts w:ascii="Calibri" w:eastAsia="Calibri" w:hAnsi="Calibri"/>
                <w:sz w:val="22"/>
                <w:szCs w:val="22"/>
              </w:rPr>
            </w:pPr>
            <w:r>
              <w:rPr>
                <w:rFonts w:ascii="Calibri" w:eastAsia="Calibri" w:hAnsi="Calibri"/>
                <w:sz w:val="22"/>
                <w:szCs w:val="22"/>
              </w:rPr>
              <w:t>N/A</w:t>
            </w:r>
          </w:p>
        </w:tc>
      </w:tr>
    </w:tbl>
    <w:p w14:paraId="1E1FDACE" w14:textId="77777777" w:rsidR="008C1963" w:rsidRDefault="008C1963" w:rsidP="00096119">
      <w:pPr>
        <w:tabs>
          <w:tab w:val="left" w:pos="360"/>
        </w:tabs>
        <w:jc w:val="both"/>
        <w:rPr>
          <w:rFonts w:ascii="Arial" w:hAnsi="Arial" w:cs="Arial"/>
        </w:rPr>
      </w:pPr>
    </w:p>
    <w:p w14:paraId="4719E2BC" w14:textId="77777777" w:rsidR="00096119" w:rsidRDefault="00096119" w:rsidP="00096119">
      <w:pPr>
        <w:tabs>
          <w:tab w:val="left" w:pos="360"/>
        </w:tabs>
        <w:jc w:val="both"/>
        <w:rPr>
          <w:rFonts w:ascii="Arial" w:hAnsi="Arial" w:cs="Arial"/>
        </w:rPr>
      </w:pPr>
    </w:p>
    <w:p w14:paraId="471C0E3A"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1A5AAF4C" w14:textId="77777777" w:rsidR="00096119" w:rsidRDefault="00096119" w:rsidP="00096119">
      <w:pPr>
        <w:tabs>
          <w:tab w:val="left" w:pos="360"/>
        </w:tabs>
        <w:jc w:val="both"/>
        <w:rPr>
          <w:rFonts w:ascii="Arial" w:hAnsi="Arial" w:cs="Arial"/>
        </w:rPr>
      </w:pPr>
    </w:p>
    <w:p w14:paraId="2403C37D"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14:paraId="3F6F53D3" w14:textId="77777777" w:rsidR="00096119" w:rsidRDefault="00096119" w:rsidP="00096119">
      <w:pPr>
        <w:tabs>
          <w:tab w:val="left" w:pos="360"/>
        </w:tabs>
        <w:jc w:val="both"/>
        <w:rPr>
          <w:rFonts w:ascii="Arial" w:hAnsi="Arial" w:cs="Arial"/>
        </w:rPr>
      </w:pPr>
    </w:p>
    <w:p w14:paraId="2CEF8F15" w14:textId="77777777" w:rsidR="00096119" w:rsidRDefault="00096119" w:rsidP="00096119">
      <w:pPr>
        <w:tabs>
          <w:tab w:val="left" w:pos="360"/>
        </w:tabs>
        <w:jc w:val="both"/>
        <w:rPr>
          <w:rFonts w:ascii="Arial" w:hAnsi="Arial" w:cs="Arial"/>
        </w:rPr>
      </w:pPr>
    </w:p>
    <w:p w14:paraId="7D50F2C4" w14:textId="77777777" w:rsidR="00096119" w:rsidRDefault="00096119" w:rsidP="00096119">
      <w:pPr>
        <w:tabs>
          <w:tab w:val="left" w:pos="360"/>
        </w:tabs>
        <w:jc w:val="both"/>
        <w:rPr>
          <w:rFonts w:ascii="Arial" w:hAnsi="Arial" w:cs="Arial"/>
        </w:rPr>
      </w:pPr>
    </w:p>
    <w:p w14:paraId="257E36C0"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76072CCD"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C4EB880" w14:textId="77777777" w:rsidR="00DF2A12" w:rsidRDefault="00DF2A12" w:rsidP="007470B6">
      <w:pPr>
        <w:tabs>
          <w:tab w:val="left" w:pos="360"/>
        </w:tabs>
        <w:jc w:val="both"/>
        <w:rPr>
          <w:rFonts w:ascii="Arial" w:hAnsi="Arial" w:cs="Arial"/>
        </w:rPr>
      </w:pPr>
    </w:p>
    <w:p w14:paraId="4308BC13" w14:textId="77777777" w:rsidR="00272DD4" w:rsidRDefault="00272DD4" w:rsidP="00272DD4">
      <w:pPr>
        <w:tabs>
          <w:tab w:val="left" w:pos="0"/>
        </w:tabs>
        <w:jc w:val="both"/>
        <w:rPr>
          <w:rFonts w:ascii="Arial" w:hAnsi="Arial" w:cs="Arial"/>
        </w:rPr>
      </w:pPr>
    </w:p>
    <w:p w14:paraId="4123F9DF"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1C35B91B" w14:textId="77777777" w:rsidR="00F014E9" w:rsidRDefault="00F014E9" w:rsidP="00DF2A12">
      <w:pPr>
        <w:tabs>
          <w:tab w:val="left" w:pos="360"/>
        </w:tabs>
        <w:jc w:val="both"/>
        <w:rPr>
          <w:rFonts w:ascii="Arial" w:hAnsi="Arial" w:cs="Arial"/>
        </w:rPr>
      </w:pPr>
    </w:p>
    <w:p w14:paraId="540AF329" w14:textId="77777777" w:rsidR="00F014E9" w:rsidRDefault="00F014E9" w:rsidP="00DF2A12">
      <w:pPr>
        <w:tabs>
          <w:tab w:val="left" w:pos="360"/>
        </w:tabs>
        <w:jc w:val="both"/>
        <w:rPr>
          <w:rFonts w:ascii="Arial" w:hAnsi="Arial" w:cs="Arial"/>
        </w:rPr>
      </w:pPr>
    </w:p>
    <w:p w14:paraId="431F4822"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221F0AD5"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BEF55FD" w14:textId="77777777" w:rsidR="00DF2A12" w:rsidRPr="00326FBB" w:rsidRDefault="00DF2A12" w:rsidP="007470B6">
      <w:pPr>
        <w:tabs>
          <w:tab w:val="left" w:pos="360"/>
        </w:tabs>
        <w:jc w:val="both"/>
        <w:rPr>
          <w:rFonts w:ascii="Arial" w:hAnsi="Arial" w:cs="Arial"/>
          <w:sz w:val="28"/>
          <w:szCs w:val="28"/>
        </w:rPr>
      </w:pPr>
    </w:p>
    <w:sectPr w:rsidR="00DF2A12" w:rsidRPr="00326FBB" w:rsidSect="005F33D2">
      <w:headerReference w:type="default" r:id="rId7"/>
      <w:footerReference w:type="default" r:id="rId8"/>
      <w:footerReference w:type="first" r:id="rId9"/>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3B2B" w14:textId="77777777" w:rsidR="00E0107A" w:rsidRDefault="00E0107A">
      <w:r>
        <w:separator/>
      </w:r>
    </w:p>
  </w:endnote>
  <w:endnote w:type="continuationSeparator" w:id="0">
    <w:p w14:paraId="27DE6CAA" w14:textId="77777777" w:rsidR="00E0107A" w:rsidRDefault="00E0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173F"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6A43" w14:textId="77777777" w:rsidR="000B75BD" w:rsidRPr="000B75BD" w:rsidRDefault="000B75BD">
    <w:pPr>
      <w:pStyle w:val="Footer"/>
      <w:rPr>
        <w:sz w:val="12"/>
        <w:szCs w:val="12"/>
      </w:rPr>
    </w:pPr>
    <w:r w:rsidRPr="000B75BD">
      <w:rPr>
        <w:sz w:val="12"/>
        <w:szCs w:val="12"/>
      </w:rPr>
      <w:t>R</w:t>
    </w:r>
    <w:r w:rsidR="00717307">
      <w:rPr>
        <w:sz w:val="12"/>
        <w:szCs w:val="12"/>
      </w:rPr>
      <w:t>ev. 02/17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9EC6" w14:textId="77777777" w:rsidR="00E0107A" w:rsidRDefault="00E0107A">
      <w:r>
        <w:separator/>
      </w:r>
    </w:p>
  </w:footnote>
  <w:footnote w:type="continuationSeparator" w:id="0">
    <w:p w14:paraId="0E5C8CBF" w14:textId="77777777" w:rsidR="00E0107A" w:rsidRDefault="00E0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D165" w14:textId="775C6D58" w:rsidR="00DF2A12" w:rsidRDefault="00725AE3">
    <w:pPr>
      <w:pStyle w:val="Header"/>
    </w:pPr>
    <w:r>
      <w:t>051-340-1405-00</w:t>
    </w:r>
    <w:r w:rsidR="005838AC">
      <w:t>3</w:t>
    </w:r>
    <w:r w:rsidR="00DF2A12">
      <w:tab/>
    </w:r>
    <w:r w:rsidR="00DF2A12">
      <w:tab/>
    </w:r>
    <w:r w:rsidR="0010046A">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54C8B"/>
    <w:multiLevelType w:val="multilevel"/>
    <w:tmpl w:val="6F6AD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8171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109BC"/>
    <w:rsid w:val="00053CA3"/>
    <w:rsid w:val="00096119"/>
    <w:rsid w:val="000B75BD"/>
    <w:rsid w:val="000C1C6A"/>
    <w:rsid w:val="000C7C6D"/>
    <w:rsid w:val="000D3296"/>
    <w:rsid w:val="000E266E"/>
    <w:rsid w:val="0010046A"/>
    <w:rsid w:val="001411DD"/>
    <w:rsid w:val="00180253"/>
    <w:rsid w:val="001E7CDA"/>
    <w:rsid w:val="001F0B1A"/>
    <w:rsid w:val="00205136"/>
    <w:rsid w:val="002105D6"/>
    <w:rsid w:val="002327D2"/>
    <w:rsid w:val="00235A55"/>
    <w:rsid w:val="00243E87"/>
    <w:rsid w:val="00253ECB"/>
    <w:rsid w:val="00272DD4"/>
    <w:rsid w:val="00273A57"/>
    <w:rsid w:val="002D2AA5"/>
    <w:rsid w:val="002E6D8D"/>
    <w:rsid w:val="00300592"/>
    <w:rsid w:val="00315BE1"/>
    <w:rsid w:val="003247C6"/>
    <w:rsid w:val="00326FBB"/>
    <w:rsid w:val="00345711"/>
    <w:rsid w:val="00364E87"/>
    <w:rsid w:val="003C1BC9"/>
    <w:rsid w:val="004043E6"/>
    <w:rsid w:val="0044061B"/>
    <w:rsid w:val="00477D54"/>
    <w:rsid w:val="004E188F"/>
    <w:rsid w:val="00504060"/>
    <w:rsid w:val="005243B0"/>
    <w:rsid w:val="005818D4"/>
    <w:rsid w:val="005838AC"/>
    <w:rsid w:val="005B3875"/>
    <w:rsid w:val="005C30A5"/>
    <w:rsid w:val="005D34AB"/>
    <w:rsid w:val="005E1EC9"/>
    <w:rsid w:val="005E33C3"/>
    <w:rsid w:val="005E5016"/>
    <w:rsid w:val="005F33D2"/>
    <w:rsid w:val="00613D76"/>
    <w:rsid w:val="0061405C"/>
    <w:rsid w:val="0065328A"/>
    <w:rsid w:val="00661C35"/>
    <w:rsid w:val="00676FFD"/>
    <w:rsid w:val="00694463"/>
    <w:rsid w:val="00694C4B"/>
    <w:rsid w:val="006A4BB5"/>
    <w:rsid w:val="00704944"/>
    <w:rsid w:val="007073F6"/>
    <w:rsid w:val="00717307"/>
    <w:rsid w:val="0072134A"/>
    <w:rsid w:val="00725AE3"/>
    <w:rsid w:val="00725F9B"/>
    <w:rsid w:val="007470B6"/>
    <w:rsid w:val="00763468"/>
    <w:rsid w:val="00763D00"/>
    <w:rsid w:val="007B0316"/>
    <w:rsid w:val="007B379F"/>
    <w:rsid w:val="007C4098"/>
    <w:rsid w:val="007E62D7"/>
    <w:rsid w:val="007F2A5A"/>
    <w:rsid w:val="007F37A3"/>
    <w:rsid w:val="008047FF"/>
    <w:rsid w:val="00834B6A"/>
    <w:rsid w:val="00835B08"/>
    <w:rsid w:val="00854F35"/>
    <w:rsid w:val="00861653"/>
    <w:rsid w:val="00867D7B"/>
    <w:rsid w:val="008C1963"/>
    <w:rsid w:val="008C59E1"/>
    <w:rsid w:val="008E4ADE"/>
    <w:rsid w:val="00974FF4"/>
    <w:rsid w:val="009A6A26"/>
    <w:rsid w:val="009C1063"/>
    <w:rsid w:val="009E2B93"/>
    <w:rsid w:val="009E7B4D"/>
    <w:rsid w:val="00A10437"/>
    <w:rsid w:val="00A24168"/>
    <w:rsid w:val="00A5038A"/>
    <w:rsid w:val="00A53107"/>
    <w:rsid w:val="00A6371C"/>
    <w:rsid w:val="00A8613A"/>
    <w:rsid w:val="00AA3C67"/>
    <w:rsid w:val="00AB4183"/>
    <w:rsid w:val="00AB6C9D"/>
    <w:rsid w:val="00AB7008"/>
    <w:rsid w:val="00AD762D"/>
    <w:rsid w:val="00AF272C"/>
    <w:rsid w:val="00B00EE6"/>
    <w:rsid w:val="00B37B52"/>
    <w:rsid w:val="00B73B39"/>
    <w:rsid w:val="00B77543"/>
    <w:rsid w:val="00B932E6"/>
    <w:rsid w:val="00B94EA0"/>
    <w:rsid w:val="00BC262B"/>
    <w:rsid w:val="00BD1EF8"/>
    <w:rsid w:val="00BE0E6A"/>
    <w:rsid w:val="00C07867"/>
    <w:rsid w:val="00CA3A7E"/>
    <w:rsid w:val="00CA6D96"/>
    <w:rsid w:val="00CB3812"/>
    <w:rsid w:val="00CD41F4"/>
    <w:rsid w:val="00CD73C8"/>
    <w:rsid w:val="00CF16AD"/>
    <w:rsid w:val="00CF71E9"/>
    <w:rsid w:val="00D02EA4"/>
    <w:rsid w:val="00D073F1"/>
    <w:rsid w:val="00D3099E"/>
    <w:rsid w:val="00D80973"/>
    <w:rsid w:val="00D929D3"/>
    <w:rsid w:val="00DB7B4F"/>
    <w:rsid w:val="00DE7A5D"/>
    <w:rsid w:val="00DF2A12"/>
    <w:rsid w:val="00E00085"/>
    <w:rsid w:val="00E0107A"/>
    <w:rsid w:val="00E14AEB"/>
    <w:rsid w:val="00E45144"/>
    <w:rsid w:val="00E5136C"/>
    <w:rsid w:val="00E714B4"/>
    <w:rsid w:val="00E83BA4"/>
    <w:rsid w:val="00EB1032"/>
    <w:rsid w:val="00EC5230"/>
    <w:rsid w:val="00EE256F"/>
    <w:rsid w:val="00F014E9"/>
    <w:rsid w:val="00F10EF5"/>
    <w:rsid w:val="00F20BE9"/>
    <w:rsid w:val="00F50AE7"/>
    <w:rsid w:val="00F7680A"/>
    <w:rsid w:val="00FD55BB"/>
    <w:rsid w:val="00FE5832"/>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5C600"/>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character" w:styleId="Strong">
    <w:name w:val="Strong"/>
    <w:basedOn w:val="DefaultParagraphFont"/>
    <w:uiPriority w:val="22"/>
    <w:qFormat/>
    <w:rsid w:val="005243B0"/>
    <w:rPr>
      <w:b/>
      <w:bCs/>
    </w:rPr>
  </w:style>
  <w:style w:type="paragraph" w:styleId="ListParagraph">
    <w:name w:val="List Paragraph"/>
    <w:basedOn w:val="Normal"/>
    <w:uiPriority w:val="34"/>
    <w:qFormat/>
    <w:rsid w:val="0021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7108">
      <w:bodyDiv w:val="1"/>
      <w:marLeft w:val="0"/>
      <w:marRight w:val="0"/>
      <w:marTop w:val="0"/>
      <w:marBottom w:val="0"/>
      <w:divBdr>
        <w:top w:val="none" w:sz="0" w:space="0" w:color="auto"/>
        <w:left w:val="none" w:sz="0" w:space="0" w:color="auto"/>
        <w:bottom w:val="none" w:sz="0" w:space="0" w:color="auto"/>
        <w:right w:val="none" w:sz="0" w:space="0" w:color="auto"/>
      </w:divBdr>
    </w:div>
    <w:div w:id="1148980224">
      <w:bodyDiv w:val="1"/>
      <w:marLeft w:val="0"/>
      <w:marRight w:val="0"/>
      <w:marTop w:val="0"/>
      <w:marBottom w:val="0"/>
      <w:divBdr>
        <w:top w:val="none" w:sz="0" w:space="0" w:color="auto"/>
        <w:left w:val="none" w:sz="0" w:space="0" w:color="auto"/>
        <w:bottom w:val="none" w:sz="0" w:space="0" w:color="auto"/>
        <w:right w:val="none" w:sz="0" w:space="0" w:color="auto"/>
      </w:divBdr>
      <w:divsChild>
        <w:div w:id="74321716">
          <w:marLeft w:val="0"/>
          <w:marRight w:val="0"/>
          <w:marTop w:val="0"/>
          <w:marBottom w:val="0"/>
          <w:divBdr>
            <w:top w:val="none" w:sz="0" w:space="0" w:color="auto"/>
            <w:left w:val="none" w:sz="0" w:space="0" w:color="auto"/>
            <w:bottom w:val="none" w:sz="0" w:space="0" w:color="auto"/>
            <w:right w:val="none" w:sz="0" w:space="0" w:color="auto"/>
          </w:divBdr>
          <w:divsChild>
            <w:div w:id="1355155240">
              <w:marLeft w:val="0"/>
              <w:marRight w:val="0"/>
              <w:marTop w:val="0"/>
              <w:marBottom w:val="0"/>
              <w:divBdr>
                <w:top w:val="none" w:sz="0" w:space="0" w:color="auto"/>
                <w:left w:val="none" w:sz="0" w:space="0" w:color="auto"/>
                <w:bottom w:val="none" w:sz="0" w:space="0" w:color="auto"/>
                <w:right w:val="none" w:sz="0" w:space="0" w:color="auto"/>
              </w:divBdr>
              <w:divsChild>
                <w:div w:id="1411730853">
                  <w:marLeft w:val="0"/>
                  <w:marRight w:val="0"/>
                  <w:marTop w:val="0"/>
                  <w:marBottom w:val="0"/>
                  <w:divBdr>
                    <w:top w:val="none" w:sz="0" w:space="0" w:color="auto"/>
                    <w:left w:val="none" w:sz="0" w:space="0" w:color="auto"/>
                    <w:bottom w:val="none" w:sz="0" w:space="0" w:color="auto"/>
                    <w:right w:val="none" w:sz="0" w:space="0" w:color="auto"/>
                  </w:divBdr>
                  <w:divsChild>
                    <w:div w:id="1510947346">
                      <w:marLeft w:val="0"/>
                      <w:marRight w:val="0"/>
                      <w:marTop w:val="0"/>
                      <w:marBottom w:val="0"/>
                      <w:divBdr>
                        <w:top w:val="none" w:sz="0" w:space="0" w:color="auto"/>
                        <w:left w:val="none" w:sz="0" w:space="0" w:color="auto"/>
                        <w:bottom w:val="none" w:sz="0" w:space="0" w:color="auto"/>
                        <w:right w:val="none" w:sz="0" w:space="0" w:color="auto"/>
                      </w:divBdr>
                      <w:divsChild>
                        <w:div w:id="2074110699">
                          <w:marLeft w:val="0"/>
                          <w:marRight w:val="0"/>
                          <w:marTop w:val="0"/>
                          <w:marBottom w:val="0"/>
                          <w:divBdr>
                            <w:top w:val="none" w:sz="0" w:space="0" w:color="auto"/>
                            <w:left w:val="none" w:sz="0" w:space="0" w:color="auto"/>
                            <w:bottom w:val="none" w:sz="0" w:space="0" w:color="auto"/>
                            <w:right w:val="none" w:sz="0" w:space="0" w:color="auto"/>
                          </w:divBdr>
                          <w:divsChild>
                            <w:div w:id="883372078">
                              <w:marLeft w:val="-225"/>
                              <w:marRight w:val="-225"/>
                              <w:marTop w:val="0"/>
                              <w:marBottom w:val="0"/>
                              <w:divBdr>
                                <w:top w:val="none" w:sz="0" w:space="0" w:color="auto"/>
                                <w:left w:val="none" w:sz="0" w:space="0" w:color="auto"/>
                                <w:bottom w:val="none" w:sz="0" w:space="0" w:color="auto"/>
                                <w:right w:val="none" w:sz="0" w:space="0" w:color="auto"/>
                              </w:divBdr>
                              <w:divsChild>
                                <w:div w:id="1681354297">
                                  <w:marLeft w:val="0"/>
                                  <w:marRight w:val="0"/>
                                  <w:marTop w:val="0"/>
                                  <w:marBottom w:val="0"/>
                                  <w:divBdr>
                                    <w:top w:val="none" w:sz="0" w:space="0" w:color="auto"/>
                                    <w:left w:val="none" w:sz="0" w:space="0" w:color="auto"/>
                                    <w:bottom w:val="none" w:sz="0" w:space="0" w:color="auto"/>
                                    <w:right w:val="none" w:sz="0" w:space="0" w:color="auto"/>
                                  </w:divBdr>
                                  <w:divsChild>
                                    <w:div w:id="79103876">
                                      <w:marLeft w:val="0"/>
                                      <w:marRight w:val="0"/>
                                      <w:marTop w:val="0"/>
                                      <w:marBottom w:val="0"/>
                                      <w:divBdr>
                                        <w:top w:val="none" w:sz="0" w:space="0" w:color="auto"/>
                                        <w:left w:val="none" w:sz="0" w:space="0" w:color="auto"/>
                                        <w:bottom w:val="none" w:sz="0" w:space="0" w:color="auto"/>
                                        <w:right w:val="none" w:sz="0" w:space="0" w:color="auto"/>
                                      </w:divBdr>
                                      <w:divsChild>
                                        <w:div w:id="15130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Wang, Joyeh</cp:lastModifiedBy>
  <cp:revision>3</cp:revision>
  <cp:lastPrinted>2018-04-24T17:49:00Z</cp:lastPrinted>
  <dcterms:created xsi:type="dcterms:W3CDTF">2026-01-08T21:11:00Z</dcterms:created>
  <dcterms:modified xsi:type="dcterms:W3CDTF">2026-01-12T23:33:00Z</dcterms:modified>
  <cp:category>SCO Internal Forms</cp:category>
</cp:coreProperties>
</file>