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18E8D25" w:rsidR="00BD76BB" w:rsidRPr="00236847" w:rsidRDefault="0064319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Cannabis</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6A2E2B4" w:rsidR="00BD76BB" w:rsidRPr="00236847" w:rsidRDefault="0064319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565-026-</w:t>
            </w:r>
            <w:r w:rsidR="009D68BD" w:rsidRPr="009D68BD">
              <w:rPr>
                <w:rFonts w:ascii="Arial" w:hAnsi="Arial" w:cs="Arial"/>
                <w:sz w:val="20"/>
              </w:rPr>
              <w:t>0765-002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1F7B2F48" w:rsidR="00BD76BB" w:rsidRPr="00236847" w:rsidRDefault="0064319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46A94D40" w:rsidR="00BD76BB" w:rsidRPr="00236847" w:rsidRDefault="0064319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Senior Environmental Scientist, Specialist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71809E46" w14:textId="77777777" w:rsidR="00085F32" w:rsidRPr="004B6297" w:rsidRDefault="00BD76BB" w:rsidP="00085F3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6297">
              <w:rPr>
                <w:rFonts w:ascii="Arial" w:hAnsi="Arial" w:cs="Arial"/>
                <w:sz w:val="20"/>
              </w:rPr>
              <w:t>BRIEFLY DESCRIBE THE POSITION’S ORGANIZATION SETTING AND MAJOR FUNCTIONS</w:t>
            </w:r>
            <w:r w:rsidR="00085F32" w:rsidRPr="004B6297">
              <w:rPr>
                <w:rFonts w:ascii="Arial" w:hAnsi="Arial" w:cs="Arial"/>
                <w:sz w:val="20"/>
              </w:rPr>
              <w:t xml:space="preserve"> </w:t>
            </w:r>
          </w:p>
          <w:p w14:paraId="3D02B17D" w14:textId="255A73FD" w:rsidR="00085F32" w:rsidRPr="004B6297" w:rsidRDefault="00085F32" w:rsidP="00085F3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6297">
              <w:rPr>
                <w:rFonts w:ascii="Arial" w:hAnsi="Arial" w:cs="Arial"/>
              </w:rPr>
              <w:t xml:space="preserve">Under the direction of the Senior Environmental Scientist (Supervisory), the Senior Environmental Scientist (Specialist) serves as a technical lead for </w:t>
            </w:r>
            <w:r w:rsidRPr="004B6297">
              <w:rPr>
                <w:rStyle w:val="Strong"/>
                <w:rFonts w:ascii="Arial" w:hAnsi="Arial" w:cs="Arial"/>
                <w:b w:val="0"/>
                <w:bCs w:val="0"/>
              </w:rPr>
              <w:t>aquatic ecology, quantitative analysis, and data science</w:t>
            </w:r>
            <w:r w:rsidRPr="004B6297">
              <w:rPr>
                <w:rFonts w:ascii="Arial" w:hAnsi="Arial" w:cs="Arial"/>
              </w:rPr>
              <w:t xml:space="preserve"> supporting the California Environmental Monitoring and Assessment Framework (CEMAF) within the Office of Cannabis. The CEMAF is a statewide monitoring framework designed to assess the potential impacts of cannabis cultivation and other landscape drivers on aquatic ecosystems, species, and watershed health.</w:t>
            </w:r>
          </w:p>
          <w:p w14:paraId="2B5FE65F" w14:textId="77777777" w:rsidR="00085F32" w:rsidRPr="004B6297" w:rsidRDefault="00085F32" w:rsidP="00085F32">
            <w:pPr>
              <w:pStyle w:val="NormalWeb"/>
              <w:rPr>
                <w:rFonts w:ascii="Arial" w:hAnsi="Arial" w:cs="Arial"/>
              </w:rPr>
            </w:pPr>
            <w:r w:rsidRPr="004B6297">
              <w:rPr>
                <w:rFonts w:ascii="Arial" w:hAnsi="Arial" w:cs="Arial"/>
              </w:rPr>
              <w:t xml:space="preserve">The Specialist functions as an </w:t>
            </w:r>
            <w:r w:rsidRPr="004B6297">
              <w:rPr>
                <w:rStyle w:val="Strong"/>
                <w:rFonts w:ascii="Arial" w:hAnsi="Arial" w:cs="Arial"/>
                <w:b w:val="0"/>
                <w:bCs w:val="0"/>
              </w:rPr>
              <w:t>aquatic ecologist with advanced analytical expertise</w:t>
            </w:r>
            <w:r w:rsidRPr="004B6297">
              <w:rPr>
                <w:rFonts w:ascii="Arial" w:hAnsi="Arial" w:cs="Arial"/>
              </w:rPr>
              <w:t>, responsible for aggregating and synthesizing large, disparate datasets; developing and applying advanced statistical and modeling approaches; and creating automated, reproducible workflows that integrate field data, hydrologic information, remote sensing products, geospatial data, and biological datasets. The Specialist provides scientific leadership and technical support to CDFW programs statewide, and to partner agencies including the State Water Resources Control Board and Department of Cannabis Control, to inform policy, regulation, monitoring, and restoration actions that protect fish, aquatic habitat, and instream flows.</w:t>
            </w:r>
          </w:p>
          <w:p w14:paraId="761BB097" w14:textId="19159BD0" w:rsidR="00BD76BB" w:rsidRPr="004B629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693CCA30" w:rsidR="00855A47" w:rsidRPr="00236847" w:rsidRDefault="00085F3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855A47" w:rsidRPr="00236847">
              <w:rPr>
                <w:rFonts w:ascii="Arial" w:hAnsi="Arial" w:cs="Arial"/>
                <w:sz w:val="20"/>
              </w:rPr>
              <w:t>%</w:t>
            </w:r>
          </w:p>
          <w:p w14:paraId="1D32724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C3428F"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7FD73DB"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9D570A"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54548B8"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A31AD5"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2F46B0"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310B8B"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FABDAC"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92AA10"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4BE582"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EB89283"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3E7574"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E73DA6"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C9F650"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183FE0"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11130A" w14:textId="77777777" w:rsidR="006B7675" w:rsidRDefault="006B767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14697C" w14:textId="77777777" w:rsidR="006B7675" w:rsidRDefault="006B767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4DF392" w14:textId="77777777" w:rsidR="006B7675" w:rsidRDefault="006B767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7CA60A" w14:textId="77777777" w:rsidR="006B7675" w:rsidRDefault="006B767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0BE93C" w14:textId="77777777" w:rsidR="006B7675" w:rsidRDefault="006B767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66FD5F" w14:textId="77777777" w:rsidR="00E751B5" w:rsidRDefault="00E751B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7CF8DA"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29D799" w14:textId="77777777" w:rsidR="00E751B5" w:rsidRDefault="00E751B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0D79E9F" w14:textId="77777777" w:rsidR="00085F32" w:rsidRDefault="00085F3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27613C" w14:textId="77777777" w:rsidR="00085F32" w:rsidRDefault="00085F32"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25B80EBB"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88CA5EA"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3447AE7"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A4CDBA4"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0ECEF66"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1CCD5FD"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F0BE030"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A6209F"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FB258EE"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110D887"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0466476"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4B0C9A7"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582CDDD"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907DD3" w14:textId="77777777" w:rsidR="006B7675" w:rsidRDefault="006B7675"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6D43C75"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B78D6CB"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F376FC1" w14:textId="77777777" w:rsidR="00E751B5" w:rsidRDefault="00E751B5"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2AE8DB" w14:textId="77777777" w:rsidR="00E751B5" w:rsidRDefault="00E751B5"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051DC18" w14:textId="77777777" w:rsidR="00E751B5" w:rsidRDefault="00E751B5"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64276D2"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575DEB5" w14:textId="77777777" w:rsidR="00085F32" w:rsidRDefault="00085F32" w:rsidP="00085F3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DF5FB2C" w14:textId="77777777" w:rsidR="00085F32" w:rsidRDefault="00085F32"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0C47EFD0"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9894B6"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9D8022"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2674A5"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EF2517"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4F9E8C"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AF204A"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36C1F0"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02F9FA"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82DE87"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5524CF" w14:textId="77777777" w:rsidR="00F0518B"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9413A6" w14:textId="77777777" w:rsidR="00E346C1" w:rsidRDefault="00E346C1"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B02BF38" w14:textId="77777777" w:rsidR="00E346C1" w:rsidRDefault="00E346C1"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5F7380" w14:textId="77777777" w:rsidR="00E346C1" w:rsidRDefault="00E346C1"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A128EC" w14:textId="77777777" w:rsidR="00E346C1" w:rsidRDefault="00E346C1" w:rsidP="00E751B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3C86E3" w14:textId="77777777" w:rsidR="00F0518B" w:rsidRDefault="00F0518B" w:rsidP="006B767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28D96364" w:rsidR="00F0518B" w:rsidRPr="00236847" w:rsidRDefault="00F0518B" w:rsidP="00F0518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4B62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4B6297">
              <w:rPr>
                <w:rFonts w:ascii="Arial" w:hAnsi="Arial" w:cs="Arial"/>
                <w:b/>
                <w:sz w:val="22"/>
                <w:szCs w:val="22"/>
                <w:u w:val="single"/>
              </w:rPr>
              <w:lastRenderedPageBreak/>
              <w:t>ESSENTIAL FUNCTIONS</w:t>
            </w:r>
            <w:r w:rsidRPr="004B6297">
              <w:rPr>
                <w:rFonts w:ascii="Arial" w:hAnsi="Arial" w:cs="Arial"/>
                <w:sz w:val="22"/>
                <w:szCs w:val="22"/>
              </w:rPr>
              <w:t>:</w:t>
            </w:r>
          </w:p>
          <w:p w14:paraId="3DA1924A" w14:textId="73222897"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2"/>
                <w:szCs w:val="22"/>
              </w:rPr>
            </w:pPr>
            <w:r w:rsidRPr="00085F32">
              <w:rPr>
                <w:rFonts w:ascii="Arial" w:hAnsi="Arial" w:cs="Arial"/>
                <w:b/>
                <w:bCs/>
                <w:sz w:val="22"/>
                <w:szCs w:val="22"/>
              </w:rPr>
              <w:t xml:space="preserve">Data Aggregation, Analysis, Synthesis, and Modeling </w:t>
            </w:r>
          </w:p>
          <w:p w14:paraId="7A75EC1C" w14:textId="56825DD4"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4B6297">
              <w:rPr>
                <w:rFonts w:ascii="Arial" w:hAnsi="Arial" w:cs="Arial"/>
                <w:sz w:val="22"/>
                <w:szCs w:val="22"/>
              </w:rPr>
              <w:t>Lead</w:t>
            </w:r>
            <w:r w:rsidRPr="00085F32">
              <w:rPr>
                <w:rFonts w:ascii="Arial" w:hAnsi="Arial" w:cs="Arial"/>
                <w:sz w:val="22"/>
                <w:szCs w:val="22"/>
              </w:rPr>
              <w:t xml:space="preserve"> data-driven analyses supporting the aquatic components of </w:t>
            </w:r>
            <w:r w:rsidRPr="004B6297">
              <w:rPr>
                <w:rFonts w:ascii="Arial" w:hAnsi="Arial" w:cs="Arial"/>
                <w:sz w:val="22"/>
                <w:szCs w:val="22"/>
              </w:rPr>
              <w:t xml:space="preserve">the </w:t>
            </w:r>
            <w:r w:rsidRPr="00085F32">
              <w:rPr>
                <w:rFonts w:ascii="Arial" w:hAnsi="Arial" w:cs="Arial"/>
                <w:sz w:val="22"/>
                <w:szCs w:val="22"/>
              </w:rPr>
              <w:t>CEMAF. Develop and maintain automated</w:t>
            </w:r>
            <w:r w:rsidR="00BD0B40">
              <w:rPr>
                <w:rFonts w:ascii="Arial" w:hAnsi="Arial" w:cs="Arial"/>
                <w:sz w:val="22"/>
                <w:szCs w:val="22"/>
              </w:rPr>
              <w:t xml:space="preserve"> </w:t>
            </w:r>
            <w:r w:rsidRPr="00085F32">
              <w:rPr>
                <w:rFonts w:ascii="Arial" w:hAnsi="Arial" w:cs="Arial"/>
                <w:sz w:val="22"/>
                <w:szCs w:val="22"/>
              </w:rPr>
              <w:t xml:space="preserve">data pipelines that </w:t>
            </w:r>
            <w:r w:rsidR="00445A37">
              <w:rPr>
                <w:rFonts w:ascii="Arial" w:hAnsi="Arial" w:cs="Arial"/>
                <w:sz w:val="22"/>
                <w:szCs w:val="22"/>
              </w:rPr>
              <w:t xml:space="preserve">ingest, </w:t>
            </w:r>
            <w:r w:rsidRPr="00085F32">
              <w:rPr>
                <w:rFonts w:ascii="Arial" w:hAnsi="Arial" w:cs="Arial"/>
                <w:sz w:val="22"/>
                <w:szCs w:val="22"/>
              </w:rPr>
              <w:t xml:space="preserve">aggregate, harmonize, and quality-check data </w:t>
            </w:r>
            <w:r w:rsidR="00AD121B">
              <w:rPr>
                <w:rFonts w:ascii="Arial" w:hAnsi="Arial" w:cs="Arial"/>
                <w:sz w:val="22"/>
                <w:szCs w:val="22"/>
              </w:rPr>
              <w:t xml:space="preserve">within </w:t>
            </w:r>
            <w:r w:rsidR="00236DAB">
              <w:rPr>
                <w:rFonts w:ascii="Arial" w:hAnsi="Arial" w:cs="Arial"/>
                <w:sz w:val="22"/>
                <w:szCs w:val="22"/>
              </w:rPr>
              <w:t>centralized</w:t>
            </w:r>
            <w:r w:rsidR="00544371">
              <w:rPr>
                <w:rFonts w:ascii="Arial" w:hAnsi="Arial" w:cs="Arial"/>
                <w:sz w:val="22"/>
                <w:szCs w:val="22"/>
              </w:rPr>
              <w:t>/</w:t>
            </w:r>
            <w:r w:rsidR="008B65DE">
              <w:rPr>
                <w:rFonts w:ascii="Arial" w:hAnsi="Arial" w:cs="Arial"/>
                <w:sz w:val="22"/>
                <w:szCs w:val="22"/>
              </w:rPr>
              <w:t>relational systems</w:t>
            </w:r>
            <w:r w:rsidR="00544371">
              <w:rPr>
                <w:rFonts w:ascii="Arial" w:hAnsi="Arial" w:cs="Arial"/>
                <w:sz w:val="22"/>
                <w:szCs w:val="22"/>
              </w:rPr>
              <w:t xml:space="preserve">, </w:t>
            </w:r>
            <w:r w:rsidRPr="00085F32">
              <w:rPr>
                <w:rFonts w:ascii="Arial" w:hAnsi="Arial" w:cs="Arial"/>
                <w:sz w:val="22"/>
                <w:szCs w:val="22"/>
              </w:rPr>
              <w:t>from multiple sources, including CEMAF field data, hydrologic and water use datasets, remote sensing products, GIS layers, species occurrence databases, and regulatory or administrative datasets.</w:t>
            </w:r>
            <w:r w:rsidR="005A52B8">
              <w:rPr>
                <w:rFonts w:ascii="Arial" w:hAnsi="Arial" w:cs="Arial"/>
                <w:sz w:val="22"/>
                <w:szCs w:val="22"/>
              </w:rPr>
              <w:t xml:space="preserve"> </w:t>
            </w:r>
            <w:r w:rsidR="00E72F3C">
              <w:rPr>
                <w:rFonts w:ascii="Arial" w:hAnsi="Arial" w:cs="Arial"/>
                <w:sz w:val="22"/>
                <w:szCs w:val="22"/>
              </w:rPr>
              <w:t>Data ma</w:t>
            </w:r>
            <w:r w:rsidR="00962A51">
              <w:rPr>
                <w:rFonts w:ascii="Arial" w:hAnsi="Arial" w:cs="Arial"/>
                <w:sz w:val="22"/>
                <w:szCs w:val="22"/>
              </w:rPr>
              <w:t>nagement tools, including SQL databases, should</w:t>
            </w:r>
            <w:r w:rsidR="00A70972">
              <w:rPr>
                <w:rFonts w:ascii="Arial" w:hAnsi="Arial" w:cs="Arial"/>
                <w:sz w:val="22"/>
                <w:szCs w:val="22"/>
              </w:rPr>
              <w:t xml:space="preserve"> </w:t>
            </w:r>
            <w:r w:rsidR="00E30444">
              <w:rPr>
                <w:rFonts w:ascii="Arial" w:hAnsi="Arial" w:cs="Arial"/>
                <w:sz w:val="22"/>
                <w:szCs w:val="22"/>
              </w:rPr>
              <w:t>organize</w:t>
            </w:r>
            <w:r w:rsidR="00880338">
              <w:rPr>
                <w:rFonts w:ascii="Arial" w:hAnsi="Arial" w:cs="Arial"/>
                <w:sz w:val="22"/>
                <w:szCs w:val="22"/>
              </w:rPr>
              <w:t xml:space="preserve"> and publish environmental data for internal and public use, </w:t>
            </w:r>
            <w:r w:rsidR="00CE5A67">
              <w:rPr>
                <w:rFonts w:ascii="Arial" w:hAnsi="Arial" w:cs="Arial"/>
                <w:sz w:val="22"/>
                <w:szCs w:val="22"/>
              </w:rPr>
              <w:t>support efficient data retrieval, analysis, and reporting</w:t>
            </w:r>
            <w:r w:rsidR="008136F1">
              <w:rPr>
                <w:rFonts w:ascii="Arial" w:hAnsi="Arial" w:cs="Arial"/>
                <w:sz w:val="22"/>
                <w:szCs w:val="22"/>
              </w:rPr>
              <w:t xml:space="preserve">, </w:t>
            </w:r>
            <w:r w:rsidR="00DF5F58">
              <w:rPr>
                <w:rFonts w:ascii="Arial" w:hAnsi="Arial" w:cs="Arial"/>
                <w:sz w:val="22"/>
                <w:szCs w:val="22"/>
              </w:rPr>
              <w:t>and</w:t>
            </w:r>
            <w:r w:rsidR="008136F1">
              <w:rPr>
                <w:rFonts w:ascii="Arial" w:hAnsi="Arial" w:cs="Arial"/>
                <w:sz w:val="22"/>
                <w:szCs w:val="22"/>
              </w:rPr>
              <w:t xml:space="preserve"> integrate with analytical environments. </w:t>
            </w:r>
          </w:p>
          <w:p w14:paraId="18EFD61A" w14:textId="3B65DE7F"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 xml:space="preserve">Conduct advanced quantitative analyses to evaluate relations among cannabis cultivation, instream flows, aquatic habitat condition, and biological responses. Apply modern statistical and modeling approaches such as hierarchical and mixed-effects models, Bayesian </w:t>
            </w:r>
            <w:r w:rsidRPr="00085F32">
              <w:rPr>
                <w:rFonts w:ascii="Arial" w:hAnsi="Arial" w:cs="Arial"/>
                <w:sz w:val="22"/>
                <w:szCs w:val="22"/>
              </w:rPr>
              <w:lastRenderedPageBreak/>
              <w:t>inference, time-series and trend analysis, spatial and spatiotemporal modeling, occupancy or abundance modeling, and machine-learning techniques where appropriate. Use programming languages and tools such as R, Python, SQL, and geospatial analysis libraries, along with version control and documentation practices, to ensure transparency, reproducibility, and scalability.</w:t>
            </w:r>
          </w:p>
          <w:p w14:paraId="43F55486" w14:textId="10026CA2"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 xml:space="preserve">Develop conceptual and quantitative models linking hydrology, habitat, and aquatic species across spatial scales. Identify data gaps and analytical limitations and design innovative approaches to address them, including integration of remote sensing, environmental DNA (eDNA), continuous sensor data, </w:t>
            </w:r>
            <w:r w:rsidR="005C62BB">
              <w:rPr>
                <w:rFonts w:ascii="Arial" w:hAnsi="Arial" w:cs="Arial"/>
                <w:sz w:val="22"/>
                <w:szCs w:val="22"/>
              </w:rPr>
              <w:t xml:space="preserve">stream metabolism </w:t>
            </w:r>
            <w:r w:rsidR="00E821F5">
              <w:rPr>
                <w:rFonts w:ascii="Arial" w:hAnsi="Arial" w:cs="Arial"/>
                <w:sz w:val="22"/>
                <w:szCs w:val="22"/>
              </w:rPr>
              <w:t xml:space="preserve">or other </w:t>
            </w:r>
            <w:r w:rsidRPr="00085F32">
              <w:rPr>
                <w:rFonts w:ascii="Arial" w:hAnsi="Arial" w:cs="Arial"/>
                <w:sz w:val="22"/>
                <w:szCs w:val="22"/>
              </w:rPr>
              <w:t xml:space="preserve">emerging monitoring technologies. </w:t>
            </w:r>
            <w:proofErr w:type="gramStart"/>
            <w:r w:rsidRPr="00085F32">
              <w:rPr>
                <w:rFonts w:ascii="Arial" w:hAnsi="Arial" w:cs="Arial"/>
                <w:sz w:val="22"/>
                <w:szCs w:val="22"/>
              </w:rPr>
              <w:t>Ensure</w:t>
            </w:r>
            <w:proofErr w:type="gramEnd"/>
            <w:r w:rsidRPr="00085F32">
              <w:rPr>
                <w:rFonts w:ascii="Arial" w:hAnsi="Arial" w:cs="Arial"/>
                <w:sz w:val="22"/>
                <w:szCs w:val="22"/>
              </w:rPr>
              <w:t xml:space="preserve"> analytical outputs meet standards for scientific rigor, data management, archiving, visualization, and sharing.</w:t>
            </w:r>
          </w:p>
          <w:p w14:paraId="0632CAE5" w14:textId="77777777" w:rsidR="00FD5F97" w:rsidRPr="004B62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6EE3F485" w14:textId="70B39D2B"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2"/>
                <w:szCs w:val="22"/>
              </w:rPr>
            </w:pPr>
            <w:r w:rsidRPr="00085F32">
              <w:rPr>
                <w:rFonts w:ascii="Arial" w:hAnsi="Arial" w:cs="Arial"/>
                <w:b/>
                <w:bCs/>
                <w:sz w:val="22"/>
                <w:szCs w:val="22"/>
              </w:rPr>
              <w:t xml:space="preserve">Statewide Monitoring Framework Execution </w:t>
            </w:r>
          </w:p>
          <w:p w14:paraId="3A28754C" w14:textId="48D2A309"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4B6297">
              <w:rPr>
                <w:rFonts w:ascii="Arial" w:hAnsi="Arial" w:cs="Arial"/>
                <w:sz w:val="22"/>
                <w:szCs w:val="22"/>
              </w:rPr>
              <w:t>Support</w:t>
            </w:r>
            <w:r w:rsidRPr="00085F32">
              <w:rPr>
                <w:rFonts w:ascii="Arial" w:hAnsi="Arial" w:cs="Arial"/>
                <w:sz w:val="22"/>
                <w:szCs w:val="22"/>
              </w:rPr>
              <w:t xml:space="preserve"> </w:t>
            </w:r>
            <w:r w:rsidR="00F0518B" w:rsidRPr="004B6297">
              <w:rPr>
                <w:rFonts w:ascii="Arial" w:hAnsi="Arial" w:cs="Arial"/>
                <w:sz w:val="22"/>
                <w:szCs w:val="22"/>
              </w:rPr>
              <w:t>the collection of</w:t>
            </w:r>
            <w:r w:rsidRPr="00085F32">
              <w:rPr>
                <w:rFonts w:ascii="Arial" w:hAnsi="Arial" w:cs="Arial"/>
                <w:sz w:val="22"/>
                <w:szCs w:val="22"/>
              </w:rPr>
              <w:t xml:space="preserve"> CEMAF </w:t>
            </w:r>
            <w:r w:rsidR="00F0518B" w:rsidRPr="004B6297">
              <w:rPr>
                <w:rFonts w:ascii="Arial" w:hAnsi="Arial" w:cs="Arial"/>
                <w:sz w:val="22"/>
                <w:szCs w:val="22"/>
              </w:rPr>
              <w:t xml:space="preserve">data </w:t>
            </w:r>
            <w:r w:rsidRPr="00085F32">
              <w:rPr>
                <w:rFonts w:ascii="Arial" w:hAnsi="Arial" w:cs="Arial"/>
                <w:sz w:val="22"/>
                <w:szCs w:val="22"/>
              </w:rPr>
              <w:t>across California</w:t>
            </w:r>
            <w:r w:rsidR="00F0518B" w:rsidRPr="004B6297">
              <w:rPr>
                <w:rFonts w:ascii="Arial" w:hAnsi="Arial" w:cs="Arial"/>
                <w:sz w:val="22"/>
                <w:szCs w:val="22"/>
              </w:rPr>
              <w:t xml:space="preserve"> by participating in field work and coordinating the collection of data</w:t>
            </w:r>
            <w:r w:rsidRPr="00085F32">
              <w:rPr>
                <w:rFonts w:ascii="Arial" w:hAnsi="Arial" w:cs="Arial"/>
                <w:sz w:val="22"/>
                <w:szCs w:val="22"/>
              </w:rPr>
              <w:t xml:space="preserve"> with regional CDFW staff, partner agencies, and collaborator</w:t>
            </w:r>
            <w:r w:rsidR="00A45680">
              <w:rPr>
                <w:rFonts w:ascii="Arial" w:hAnsi="Arial" w:cs="Arial"/>
                <w:sz w:val="22"/>
                <w:szCs w:val="22"/>
              </w:rPr>
              <w:t>s, with an emphasis on consistent data structures, standardized schemas, and centralized data storage to support statewide synthesis and reporting</w:t>
            </w:r>
            <w:r w:rsidRPr="00085F32">
              <w:rPr>
                <w:rFonts w:ascii="Arial" w:hAnsi="Arial" w:cs="Arial"/>
                <w:sz w:val="22"/>
                <w:szCs w:val="22"/>
              </w:rPr>
              <w:t xml:space="preserve">. Provide guidance on study design, sampling strategies, indicators </w:t>
            </w:r>
            <w:r w:rsidR="005A1CA3">
              <w:rPr>
                <w:rFonts w:ascii="Arial" w:hAnsi="Arial" w:cs="Arial"/>
                <w:sz w:val="22"/>
                <w:szCs w:val="22"/>
              </w:rPr>
              <w:t>and data standards</w:t>
            </w:r>
            <w:r w:rsidR="0093341F">
              <w:rPr>
                <w:rFonts w:ascii="Arial" w:hAnsi="Arial" w:cs="Arial"/>
                <w:sz w:val="22"/>
                <w:szCs w:val="22"/>
              </w:rPr>
              <w:t xml:space="preserve"> </w:t>
            </w:r>
            <w:r w:rsidRPr="00085F32">
              <w:rPr>
                <w:rFonts w:ascii="Arial" w:hAnsi="Arial" w:cs="Arial"/>
                <w:sz w:val="22"/>
                <w:szCs w:val="22"/>
              </w:rPr>
              <w:t xml:space="preserve">used to assess instream flow conditions, aquatic habitat quality, and biological responses to cannabis cultivation and other watershed </w:t>
            </w:r>
            <w:r w:rsidR="00F0518B" w:rsidRPr="004B6297">
              <w:rPr>
                <w:rFonts w:ascii="Arial" w:hAnsi="Arial" w:cs="Arial"/>
                <w:sz w:val="22"/>
                <w:szCs w:val="22"/>
              </w:rPr>
              <w:t>drivers</w:t>
            </w:r>
            <w:r w:rsidRPr="00085F32">
              <w:rPr>
                <w:rFonts w:ascii="Arial" w:hAnsi="Arial" w:cs="Arial"/>
                <w:sz w:val="22"/>
                <w:szCs w:val="22"/>
              </w:rPr>
              <w:t>.</w:t>
            </w:r>
          </w:p>
          <w:p w14:paraId="3D28BC80" w14:textId="4EAEE63D"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Manage or contribute to projects evaluating flow–ecology relationships, including effects on fish dynamics, aquatic invertebrate communities, habitat suitability, stream temperature, channel geomorphology, riparian condition, and overall watershed health. Support development, refinement, and evaluation of monitoring methods and standard operating procedures, including training materials and technical guidance for field and analytical staff.</w:t>
            </w:r>
          </w:p>
          <w:p w14:paraId="5ED456CF" w14:textId="77777777"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Collaborate with inter- and intra-departmental teams and external partners to ensure data comparability, integration across programs, and alignment with statewide monitoring objectives. Support adaptive management by translating monitoring results into actionable information that informs permitting, enforcement, restoration, and policy development related to cannabis cultivation.</w:t>
            </w:r>
          </w:p>
          <w:p w14:paraId="4ED7FA4C" w14:textId="77777777" w:rsidR="00085F32" w:rsidRPr="004B6297" w:rsidRDefault="00085F32"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233ED9D2" w14:textId="3AD518EE"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2"/>
                <w:szCs w:val="22"/>
              </w:rPr>
            </w:pPr>
            <w:r w:rsidRPr="00085F32">
              <w:rPr>
                <w:rFonts w:ascii="Arial" w:hAnsi="Arial" w:cs="Arial"/>
                <w:b/>
                <w:bCs/>
                <w:sz w:val="22"/>
                <w:szCs w:val="22"/>
              </w:rPr>
              <w:t xml:space="preserve">Scientific Support and Communication </w:t>
            </w:r>
          </w:p>
          <w:p w14:paraId="3D3712C0" w14:textId="5CB9985B"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 xml:space="preserve">Provide scientific and technical support to the Office of Cannabis, CDFW programs statewide, and partner agencies. </w:t>
            </w:r>
            <w:r w:rsidR="004B6297" w:rsidRPr="004B6297">
              <w:rPr>
                <w:rFonts w:ascii="Arial" w:hAnsi="Arial" w:cs="Arial"/>
                <w:sz w:val="22"/>
                <w:szCs w:val="22"/>
              </w:rPr>
              <w:t>Review and manage grants, p</w:t>
            </w:r>
            <w:r w:rsidRPr="00085F32">
              <w:rPr>
                <w:rFonts w:ascii="Arial" w:hAnsi="Arial" w:cs="Arial"/>
                <w:sz w:val="22"/>
                <w:szCs w:val="22"/>
              </w:rPr>
              <w:t xml:space="preserve">repare technical reports, data summaries, visualizations, and decision-support products that </w:t>
            </w:r>
            <w:r w:rsidR="00F15496">
              <w:rPr>
                <w:rFonts w:ascii="Arial" w:hAnsi="Arial" w:cs="Arial"/>
                <w:sz w:val="22"/>
                <w:szCs w:val="22"/>
              </w:rPr>
              <w:t>leverage</w:t>
            </w:r>
            <w:r w:rsidR="002431CA">
              <w:rPr>
                <w:rFonts w:ascii="Arial" w:hAnsi="Arial" w:cs="Arial"/>
                <w:sz w:val="22"/>
                <w:szCs w:val="22"/>
              </w:rPr>
              <w:t xml:space="preserve"> centralized databases</w:t>
            </w:r>
            <w:r w:rsidR="005E5415">
              <w:rPr>
                <w:rFonts w:ascii="Arial" w:hAnsi="Arial" w:cs="Arial"/>
                <w:sz w:val="22"/>
                <w:szCs w:val="22"/>
              </w:rPr>
              <w:t xml:space="preserve"> and standardized queries to ensure consistency</w:t>
            </w:r>
            <w:r w:rsidR="00D272CC">
              <w:rPr>
                <w:rFonts w:ascii="Arial" w:hAnsi="Arial" w:cs="Arial"/>
                <w:sz w:val="22"/>
                <w:szCs w:val="22"/>
              </w:rPr>
              <w:t xml:space="preserve"> and repeatability.</w:t>
            </w:r>
            <w:r w:rsidRPr="00085F32">
              <w:rPr>
                <w:rFonts w:ascii="Arial" w:hAnsi="Arial" w:cs="Arial"/>
                <w:sz w:val="22"/>
                <w:szCs w:val="22"/>
              </w:rPr>
              <w:t xml:space="preserve"> Author or co-author publications, guidance documents, or watershed-specific assessments related to aquatic resource conditions and cumulative impacts of cannabis cultivation.</w:t>
            </w:r>
          </w:p>
          <w:p w14:paraId="04D711D7" w14:textId="018113AD"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 xml:space="preserve">Serve as a technical expert and representative for CDFW in meetings, workshops, and interagency workgroups, on </w:t>
            </w:r>
            <w:r w:rsidR="00F0518B" w:rsidRPr="004B6297">
              <w:rPr>
                <w:rFonts w:ascii="Arial" w:hAnsi="Arial" w:cs="Arial"/>
                <w:sz w:val="22"/>
                <w:szCs w:val="22"/>
              </w:rPr>
              <w:t>aquatic health conditions</w:t>
            </w:r>
            <w:r w:rsidRPr="00085F32">
              <w:rPr>
                <w:rFonts w:ascii="Arial" w:hAnsi="Arial" w:cs="Arial"/>
                <w:sz w:val="22"/>
                <w:szCs w:val="22"/>
              </w:rPr>
              <w:t>, monitoring results, and science-based recommendations. Provide input on policy development, regulatory frameworks, and restoration strategies to ensure fish and aquatic habitat needs are effectively considered.</w:t>
            </w:r>
          </w:p>
          <w:p w14:paraId="49D42086" w14:textId="77777777" w:rsidR="00085F32" w:rsidRPr="00085F32" w:rsidRDefault="00085F32" w:rsidP="00085F3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085F32">
              <w:rPr>
                <w:rFonts w:ascii="Arial" w:hAnsi="Arial" w:cs="Arial"/>
                <w:sz w:val="22"/>
                <w:szCs w:val="22"/>
              </w:rPr>
              <w:t>Support outreach and training efforts by presenting findings, developing instructional materials, and advising staff and stakeholders on data science, monitoring results, and best available science related to aquatic ecology and cannabis impacts.</w:t>
            </w:r>
          </w:p>
          <w:p w14:paraId="0B8509EC" w14:textId="77777777" w:rsidR="00085F32" w:rsidRPr="004B6297" w:rsidRDefault="00085F32"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Pr="004B6297" w:rsidRDefault="003F5C00" w:rsidP="00236847">
            <w:pPr>
              <w:rPr>
                <w:rFonts w:ascii="Arial" w:hAnsi="Arial" w:cs="Arial"/>
                <w:b/>
                <w:color w:val="000000"/>
                <w:sz w:val="22"/>
                <w:szCs w:val="22"/>
                <w:u w:val="single"/>
              </w:rPr>
            </w:pPr>
            <w:r w:rsidRPr="004B6297">
              <w:rPr>
                <w:rFonts w:ascii="Arial" w:hAnsi="Arial" w:cs="Arial"/>
                <w:b/>
                <w:color w:val="000000"/>
                <w:sz w:val="22"/>
                <w:szCs w:val="22"/>
                <w:u w:val="single"/>
              </w:rPr>
              <w:t>NON-ESSENTIAL FUNCTIONS:</w:t>
            </w:r>
          </w:p>
          <w:p w14:paraId="05814D60" w14:textId="77777777" w:rsidR="002927E9" w:rsidRPr="004B6297" w:rsidRDefault="002927E9" w:rsidP="00236847">
            <w:pPr>
              <w:rPr>
                <w:rFonts w:ascii="Arial" w:hAnsi="Arial" w:cs="Arial"/>
                <w:b/>
                <w:color w:val="000000"/>
                <w:sz w:val="22"/>
                <w:szCs w:val="22"/>
                <w:u w:val="single"/>
              </w:rPr>
            </w:pPr>
          </w:p>
          <w:p w14:paraId="441E4007" w14:textId="1D7EBBD5" w:rsidR="002927E9" w:rsidRPr="004B6297" w:rsidRDefault="00F0518B" w:rsidP="002927E9">
            <w:pPr>
              <w:pStyle w:val="CommentText"/>
              <w:rPr>
                <w:rFonts w:ascii="Arial" w:hAnsi="Arial" w:cs="Arial"/>
                <w:b/>
                <w:color w:val="FF0000"/>
                <w:sz w:val="22"/>
                <w:szCs w:val="22"/>
              </w:rPr>
            </w:pPr>
            <w:r w:rsidRPr="004B6297">
              <w:rPr>
                <w:rFonts w:ascii="Arial" w:hAnsi="Arial" w:cs="Arial"/>
                <w:sz w:val="22"/>
                <w:szCs w:val="22"/>
              </w:rPr>
              <w:t xml:space="preserve">Maintain professional knowledge through training, workshops, seminars, and participation in professional societies. Perform administrative duties including timekeeping, expense claims, </w:t>
            </w:r>
            <w:r w:rsidRPr="004B6297">
              <w:rPr>
                <w:rFonts w:ascii="Arial" w:hAnsi="Arial" w:cs="Arial"/>
                <w:sz w:val="22"/>
                <w:szCs w:val="22"/>
              </w:rPr>
              <w:lastRenderedPageBreak/>
              <w:t>responding to technical inquiries, and supporting broader Office of Cannabis priorities as needed.</w:t>
            </w:r>
          </w:p>
          <w:p w14:paraId="6AC2E7D3" w14:textId="4478B840" w:rsidR="00FD5F97" w:rsidRPr="004B6297" w:rsidRDefault="00FD5F97" w:rsidP="00236847">
            <w:pPr>
              <w:pStyle w:val="Default"/>
              <w:rPr>
                <w:sz w:val="22"/>
                <w:szCs w:val="22"/>
              </w:rPr>
            </w:pPr>
          </w:p>
          <w:p w14:paraId="5F6BF578" w14:textId="77777777" w:rsidR="006C4866" w:rsidRPr="004B6297" w:rsidRDefault="006C4866" w:rsidP="00236847">
            <w:pPr>
              <w:pStyle w:val="Default"/>
              <w:rPr>
                <w:sz w:val="22"/>
                <w:szCs w:val="22"/>
              </w:rPr>
            </w:pPr>
          </w:p>
          <w:p w14:paraId="52448462" w14:textId="4BB4DC20" w:rsidR="006C2164" w:rsidRPr="004B6297" w:rsidRDefault="00FD5F97" w:rsidP="006C2164">
            <w:pPr>
              <w:pStyle w:val="Default"/>
              <w:rPr>
                <w:sz w:val="22"/>
                <w:szCs w:val="22"/>
              </w:rPr>
            </w:pPr>
            <w:r w:rsidRPr="004B6297">
              <w:rPr>
                <w:b/>
                <w:sz w:val="22"/>
                <w:szCs w:val="22"/>
              </w:rPr>
              <w:t>WORKING CONDITIONS</w:t>
            </w:r>
            <w:r w:rsidRPr="004B6297">
              <w:rPr>
                <w:sz w:val="22"/>
                <w:szCs w:val="22"/>
              </w:rPr>
              <w:t xml:space="preserve">:  </w:t>
            </w:r>
          </w:p>
          <w:p w14:paraId="299791AC" w14:textId="1FA744C8" w:rsidR="00A13065" w:rsidRPr="00617859" w:rsidRDefault="004B6297" w:rsidP="004B6297">
            <w:pPr>
              <w:pStyle w:val="Default"/>
              <w:rPr>
                <w:sz w:val="22"/>
                <w:szCs w:val="22"/>
              </w:rPr>
            </w:pPr>
            <w:r w:rsidRPr="00617859">
              <w:rPr>
                <w:sz w:val="22"/>
                <w:szCs w:val="22"/>
              </w:rPr>
              <w:t xml:space="preserve">This position offers the possibility of an office-centered telework agreement based on the Department’s current Telework Policy. Responsibilities are split between field and office work. </w:t>
            </w:r>
            <w:proofErr w:type="gramStart"/>
            <w:r w:rsidRPr="00617859">
              <w:rPr>
                <w:sz w:val="22"/>
                <w:szCs w:val="22"/>
              </w:rPr>
              <w:t>Must</w:t>
            </w:r>
            <w:proofErr w:type="gramEnd"/>
            <w:r w:rsidRPr="00617859">
              <w:rPr>
                <w:sz w:val="22"/>
                <w:szCs w:val="22"/>
              </w:rPr>
              <w:t xml:space="preserve"> be able to conduct office work involving use of a computer keyboard for several hours a day, usually sitting, but may involve walking or standing for brief periods of time. Must safely perform field work </w:t>
            </w:r>
            <w:r w:rsidR="00E346C1" w:rsidRPr="00617859">
              <w:rPr>
                <w:sz w:val="22"/>
                <w:szCs w:val="22"/>
              </w:rPr>
              <w:t xml:space="preserve">in </w:t>
            </w:r>
            <w:r w:rsidRPr="00617859">
              <w:rPr>
                <w:sz w:val="22"/>
                <w:szCs w:val="22"/>
              </w:rPr>
              <w:t>streams</w:t>
            </w:r>
            <w:r w:rsidR="00E346C1" w:rsidRPr="00617859">
              <w:rPr>
                <w:sz w:val="22"/>
                <w:szCs w:val="22"/>
              </w:rPr>
              <w:t xml:space="preserve"> throughout the state</w:t>
            </w:r>
            <w:r w:rsidRPr="00617859">
              <w:rPr>
                <w:sz w:val="22"/>
                <w:szCs w:val="22"/>
              </w:rPr>
              <w:t xml:space="preserve">, carry heavy equipment over uneven terrain, and work extended or irregular hours in inclement weather. Must be able to perform 3-night field work trips, approximately 40% of the time from April – October. </w:t>
            </w:r>
            <w:r w:rsidR="00E346C1" w:rsidRPr="00617859">
              <w:rPr>
                <w:sz w:val="22"/>
                <w:szCs w:val="22"/>
              </w:rPr>
              <w:t xml:space="preserve">May have to wear a uniform. </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4A0F0561" w:rsidR="00FB37FD" w:rsidRPr="00236847" w:rsidRDefault="0008614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Kelly Souza</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3C68" w14:textId="77777777" w:rsidR="00080AF8" w:rsidRDefault="00080AF8" w:rsidP="00BD0D5A">
      <w:r>
        <w:separator/>
      </w:r>
    </w:p>
  </w:endnote>
  <w:endnote w:type="continuationSeparator" w:id="0">
    <w:p w14:paraId="4F072636" w14:textId="77777777" w:rsidR="00080AF8" w:rsidRDefault="00080AF8"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3BC9" w14:textId="77777777" w:rsidR="00080AF8" w:rsidRDefault="00080AF8" w:rsidP="00BD0D5A">
      <w:r>
        <w:separator/>
      </w:r>
    </w:p>
  </w:footnote>
  <w:footnote w:type="continuationSeparator" w:id="0">
    <w:p w14:paraId="2D19D137" w14:textId="77777777" w:rsidR="00080AF8" w:rsidRDefault="00080AF8"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272B9CFE"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F14556">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960F37"/>
    <w:multiLevelType w:val="hybridMultilevel"/>
    <w:tmpl w:val="B972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21ECB"/>
    <w:multiLevelType w:val="hybridMultilevel"/>
    <w:tmpl w:val="E43440B6"/>
    <w:lvl w:ilvl="0" w:tplc="18FCCF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10E7"/>
    <w:multiLevelType w:val="hybridMultilevel"/>
    <w:tmpl w:val="362A4C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7"/>
  </w:num>
  <w:num w:numId="6" w16cid:durableId="1597590540">
    <w:abstractNumId w:val="4"/>
  </w:num>
  <w:num w:numId="7" w16cid:durableId="1801262711">
    <w:abstractNumId w:val="5"/>
  </w:num>
  <w:num w:numId="8" w16cid:durableId="86232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80AF8"/>
    <w:rsid w:val="00085F32"/>
    <w:rsid w:val="0008614E"/>
    <w:rsid w:val="000A35C2"/>
    <w:rsid w:val="000B3914"/>
    <w:rsid w:val="000C490F"/>
    <w:rsid w:val="000F345B"/>
    <w:rsid w:val="001374FD"/>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1CD8"/>
    <w:rsid w:val="00236847"/>
    <w:rsid w:val="00236DAB"/>
    <w:rsid w:val="002431CA"/>
    <w:rsid w:val="002461AA"/>
    <w:rsid w:val="002525A7"/>
    <w:rsid w:val="00264D3A"/>
    <w:rsid w:val="002927E9"/>
    <w:rsid w:val="0029616B"/>
    <w:rsid w:val="002A2DE3"/>
    <w:rsid w:val="002D6C69"/>
    <w:rsid w:val="002E2410"/>
    <w:rsid w:val="002F0E61"/>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339C0"/>
    <w:rsid w:val="00445A37"/>
    <w:rsid w:val="004714BF"/>
    <w:rsid w:val="00496151"/>
    <w:rsid w:val="004B6297"/>
    <w:rsid w:val="004C6041"/>
    <w:rsid w:val="004F00DE"/>
    <w:rsid w:val="004F2964"/>
    <w:rsid w:val="004F681D"/>
    <w:rsid w:val="0052774A"/>
    <w:rsid w:val="00541320"/>
    <w:rsid w:val="00544371"/>
    <w:rsid w:val="005503C2"/>
    <w:rsid w:val="00550916"/>
    <w:rsid w:val="00553C99"/>
    <w:rsid w:val="00554DB1"/>
    <w:rsid w:val="00566A12"/>
    <w:rsid w:val="00567D66"/>
    <w:rsid w:val="0057235A"/>
    <w:rsid w:val="005A1426"/>
    <w:rsid w:val="005A1CA3"/>
    <w:rsid w:val="005A1F50"/>
    <w:rsid w:val="005A52B8"/>
    <w:rsid w:val="005B4BBE"/>
    <w:rsid w:val="005C62BB"/>
    <w:rsid w:val="005C68E8"/>
    <w:rsid w:val="005E5415"/>
    <w:rsid w:val="005F5652"/>
    <w:rsid w:val="00605D67"/>
    <w:rsid w:val="006146D5"/>
    <w:rsid w:val="00617859"/>
    <w:rsid w:val="00643196"/>
    <w:rsid w:val="00666E03"/>
    <w:rsid w:val="0069441F"/>
    <w:rsid w:val="006A5912"/>
    <w:rsid w:val="006B5534"/>
    <w:rsid w:val="006B5796"/>
    <w:rsid w:val="006B7675"/>
    <w:rsid w:val="006C2164"/>
    <w:rsid w:val="006C4866"/>
    <w:rsid w:val="006D7FEF"/>
    <w:rsid w:val="006E1D18"/>
    <w:rsid w:val="006E31E8"/>
    <w:rsid w:val="006F1A1A"/>
    <w:rsid w:val="006F21C5"/>
    <w:rsid w:val="0071222B"/>
    <w:rsid w:val="00721556"/>
    <w:rsid w:val="00732928"/>
    <w:rsid w:val="0075565A"/>
    <w:rsid w:val="007A57E3"/>
    <w:rsid w:val="007C5C6B"/>
    <w:rsid w:val="007D7DF7"/>
    <w:rsid w:val="008041E8"/>
    <w:rsid w:val="008136F1"/>
    <w:rsid w:val="00842168"/>
    <w:rsid w:val="00844152"/>
    <w:rsid w:val="00855A47"/>
    <w:rsid w:val="00875F43"/>
    <w:rsid w:val="00880338"/>
    <w:rsid w:val="008B65DE"/>
    <w:rsid w:val="008C0D72"/>
    <w:rsid w:val="00912C9C"/>
    <w:rsid w:val="0092068A"/>
    <w:rsid w:val="00924821"/>
    <w:rsid w:val="00925B85"/>
    <w:rsid w:val="0092773B"/>
    <w:rsid w:val="00927D3B"/>
    <w:rsid w:val="0093341F"/>
    <w:rsid w:val="00942271"/>
    <w:rsid w:val="00962A51"/>
    <w:rsid w:val="00967855"/>
    <w:rsid w:val="00974086"/>
    <w:rsid w:val="00985615"/>
    <w:rsid w:val="0099327F"/>
    <w:rsid w:val="009C4A6A"/>
    <w:rsid w:val="009C63C8"/>
    <w:rsid w:val="009D1B49"/>
    <w:rsid w:val="009D68BD"/>
    <w:rsid w:val="00A12A82"/>
    <w:rsid w:val="00A13065"/>
    <w:rsid w:val="00A1583A"/>
    <w:rsid w:val="00A23754"/>
    <w:rsid w:val="00A254B0"/>
    <w:rsid w:val="00A26B86"/>
    <w:rsid w:val="00A322B5"/>
    <w:rsid w:val="00A36B11"/>
    <w:rsid w:val="00A45680"/>
    <w:rsid w:val="00A57DA0"/>
    <w:rsid w:val="00A667EA"/>
    <w:rsid w:val="00A67B2A"/>
    <w:rsid w:val="00A70972"/>
    <w:rsid w:val="00A9238F"/>
    <w:rsid w:val="00AB10C3"/>
    <w:rsid w:val="00AD121B"/>
    <w:rsid w:val="00AE6F4C"/>
    <w:rsid w:val="00AF4D18"/>
    <w:rsid w:val="00AF5633"/>
    <w:rsid w:val="00B0058F"/>
    <w:rsid w:val="00B21FF9"/>
    <w:rsid w:val="00B260E3"/>
    <w:rsid w:val="00B2622A"/>
    <w:rsid w:val="00B32313"/>
    <w:rsid w:val="00B516B7"/>
    <w:rsid w:val="00B57310"/>
    <w:rsid w:val="00B64340"/>
    <w:rsid w:val="00B72DA2"/>
    <w:rsid w:val="00BA11DD"/>
    <w:rsid w:val="00BA539A"/>
    <w:rsid w:val="00BB6DA4"/>
    <w:rsid w:val="00BC1D76"/>
    <w:rsid w:val="00BC47F7"/>
    <w:rsid w:val="00BD0B40"/>
    <w:rsid w:val="00BD0D5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D144B"/>
    <w:rsid w:val="00CE5A67"/>
    <w:rsid w:val="00CF551D"/>
    <w:rsid w:val="00D272CC"/>
    <w:rsid w:val="00D32F08"/>
    <w:rsid w:val="00D603BF"/>
    <w:rsid w:val="00D618FC"/>
    <w:rsid w:val="00D657FB"/>
    <w:rsid w:val="00D80D3D"/>
    <w:rsid w:val="00D910F4"/>
    <w:rsid w:val="00DB3C78"/>
    <w:rsid w:val="00DD2096"/>
    <w:rsid w:val="00DE6DDC"/>
    <w:rsid w:val="00DE7530"/>
    <w:rsid w:val="00DF13F7"/>
    <w:rsid w:val="00DF5F58"/>
    <w:rsid w:val="00DF60E1"/>
    <w:rsid w:val="00E14CC3"/>
    <w:rsid w:val="00E16DB7"/>
    <w:rsid w:val="00E30444"/>
    <w:rsid w:val="00E3120F"/>
    <w:rsid w:val="00E346C1"/>
    <w:rsid w:val="00E46B3E"/>
    <w:rsid w:val="00E527BB"/>
    <w:rsid w:val="00E72EA4"/>
    <w:rsid w:val="00E72F3C"/>
    <w:rsid w:val="00E751B5"/>
    <w:rsid w:val="00E81AA3"/>
    <w:rsid w:val="00E821F5"/>
    <w:rsid w:val="00EB2B2B"/>
    <w:rsid w:val="00EB2F56"/>
    <w:rsid w:val="00ED13CA"/>
    <w:rsid w:val="00EE137B"/>
    <w:rsid w:val="00F0518B"/>
    <w:rsid w:val="00F14556"/>
    <w:rsid w:val="00F15496"/>
    <w:rsid w:val="00F272A8"/>
    <w:rsid w:val="00F36CBC"/>
    <w:rsid w:val="00F37AA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NormalWeb">
    <w:name w:val="Normal (Web)"/>
    <w:basedOn w:val="Normal"/>
    <w:uiPriority w:val="99"/>
    <w:semiHidden/>
    <w:unhideWhenUsed/>
    <w:rsid w:val="00085F32"/>
    <w:pPr>
      <w:spacing w:before="100" w:beforeAutospacing="1" w:after="100" w:afterAutospacing="1"/>
    </w:pPr>
    <w:rPr>
      <w:szCs w:val="24"/>
    </w:rPr>
  </w:style>
  <w:style w:type="character" w:styleId="Strong">
    <w:name w:val="Strong"/>
    <w:basedOn w:val="DefaultParagraphFont"/>
    <w:uiPriority w:val="22"/>
    <w:qFormat/>
    <w:rsid w:val="00085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1067</Words>
  <Characters>7193</Characters>
  <Application>Microsoft Office Word</Application>
  <DocSecurity>0</DocSecurity>
  <Lines>212</Lines>
  <Paragraphs>50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Lee, Say@Wildlife</cp:lastModifiedBy>
  <cp:revision>2</cp:revision>
  <cp:lastPrinted>2014-06-05T16:22:00Z</cp:lastPrinted>
  <dcterms:created xsi:type="dcterms:W3CDTF">2025-12-30T16:24:00Z</dcterms:created>
  <dcterms:modified xsi:type="dcterms:W3CDTF">2025-12-30T16:24:00Z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