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00861" w14:textId="77777777" w:rsidR="007304C9" w:rsidRPr="00301391" w:rsidRDefault="007304C9" w:rsidP="007304C9">
      <w:pPr>
        <w:pStyle w:val="Header"/>
        <w:tabs>
          <w:tab w:val="clear" w:pos="4680"/>
          <w:tab w:val="clear" w:pos="9360"/>
        </w:tabs>
        <w:jc w:val="center"/>
        <w:rPr>
          <w:b/>
          <w:bCs/>
          <w:sz w:val="16"/>
          <w:szCs w:val="16"/>
        </w:rPr>
      </w:pPr>
      <w:r w:rsidRPr="00301391">
        <w:rPr>
          <w:b/>
          <w:bCs/>
          <w:noProof/>
          <w:sz w:val="20"/>
          <w:szCs w:val="20"/>
        </w:rPr>
        <w:drawing>
          <wp:anchor distT="0" distB="0" distL="114300" distR="114300" simplePos="0" relativeHeight="251659264" behindDoc="1" locked="0" layoutInCell="1" allowOverlap="1" wp14:anchorId="5C9819F9" wp14:editId="0EAFAB28">
            <wp:simplePos x="0" y="0"/>
            <wp:positionH relativeFrom="column">
              <wp:posOffset>10633</wp:posOffset>
            </wp:positionH>
            <wp:positionV relativeFrom="paragraph">
              <wp:posOffset>-135683</wp:posOffset>
            </wp:positionV>
            <wp:extent cx="563526" cy="556569"/>
            <wp:effectExtent l="0" t="0" r="825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3526" cy="556569"/>
                    </a:xfrm>
                    <a:prstGeom prst="rect">
                      <a:avLst/>
                    </a:prstGeom>
                  </pic:spPr>
                </pic:pic>
              </a:graphicData>
            </a:graphic>
          </wp:anchor>
        </w:drawing>
      </w:r>
      <w:r w:rsidRPr="00301391">
        <w:rPr>
          <w:b/>
          <w:bCs/>
          <w:sz w:val="16"/>
          <w:szCs w:val="16"/>
        </w:rPr>
        <w:t>State of California – Natural Resources Agency</w:t>
      </w:r>
    </w:p>
    <w:p w14:paraId="14AE3846" w14:textId="77777777" w:rsidR="007304C9" w:rsidRPr="00301391" w:rsidRDefault="007304C9" w:rsidP="007304C9">
      <w:pPr>
        <w:pStyle w:val="Header"/>
        <w:tabs>
          <w:tab w:val="clear" w:pos="4680"/>
          <w:tab w:val="clear" w:pos="9360"/>
        </w:tabs>
        <w:jc w:val="center"/>
        <w:rPr>
          <w:sz w:val="16"/>
          <w:szCs w:val="16"/>
        </w:rPr>
      </w:pPr>
      <w:r w:rsidRPr="00301391">
        <w:rPr>
          <w:b/>
          <w:bCs/>
          <w:sz w:val="16"/>
          <w:szCs w:val="16"/>
        </w:rPr>
        <w:t>DEPARTMENT OF PARKS AND RECREATION</w:t>
      </w:r>
    </w:p>
    <w:p w14:paraId="7AB19065" w14:textId="77777777" w:rsidR="007304C9" w:rsidRPr="00EA7580" w:rsidRDefault="007304C9" w:rsidP="007304C9">
      <w:pPr>
        <w:pStyle w:val="Heading1"/>
        <w:spacing w:before="120"/>
        <w:jc w:val="center"/>
        <w:rPr>
          <w:rFonts w:ascii="Arial" w:hAnsi="Arial" w:cs="Arial"/>
          <w:b/>
          <w:bCs/>
          <w:color w:val="auto"/>
          <w:sz w:val="32"/>
          <w:szCs w:val="32"/>
        </w:rPr>
      </w:pPr>
      <w:r w:rsidRPr="007304C9">
        <w:rPr>
          <w:rFonts w:ascii="Arial" w:hAnsi="Arial" w:cs="Arial"/>
          <w:b/>
          <w:bCs/>
          <w:color w:val="auto"/>
          <w:sz w:val="32"/>
          <w:szCs w:val="32"/>
        </w:rPr>
        <w:t>DUTY STATEMENT</w:t>
      </w:r>
    </w:p>
    <w:tbl>
      <w:tblPr>
        <w:tblStyle w:val="TableGrid"/>
        <w:tblW w:w="0" w:type="auto"/>
        <w:tblLook w:val="04A0" w:firstRow="1" w:lastRow="0" w:firstColumn="1" w:lastColumn="0" w:noHBand="0" w:noVBand="1"/>
      </w:tblPr>
      <w:tblGrid>
        <w:gridCol w:w="3325"/>
        <w:gridCol w:w="3690"/>
        <w:gridCol w:w="3775"/>
      </w:tblGrid>
      <w:tr w:rsidR="007304C9" w:rsidRPr="0032366C" w14:paraId="188296A8" w14:textId="77777777" w:rsidTr="003D5324">
        <w:tc>
          <w:tcPr>
            <w:tcW w:w="3325" w:type="dxa"/>
            <w:shd w:val="clear" w:color="auto" w:fill="F2F2F2" w:themeFill="background1" w:themeFillShade="F2"/>
          </w:tcPr>
          <w:p w14:paraId="08FD7106" w14:textId="77777777" w:rsidR="007304C9" w:rsidRPr="00301391" w:rsidRDefault="007304C9" w:rsidP="00DC258C">
            <w:pPr>
              <w:pStyle w:val="Heading"/>
            </w:pPr>
            <w:r w:rsidRPr="00301391">
              <w:t>DIVISION</w:t>
            </w:r>
          </w:p>
        </w:tc>
        <w:tc>
          <w:tcPr>
            <w:tcW w:w="3690" w:type="dxa"/>
            <w:shd w:val="clear" w:color="auto" w:fill="F2F2F2" w:themeFill="background1" w:themeFillShade="F2"/>
          </w:tcPr>
          <w:p w14:paraId="7DE5B03E" w14:textId="77777777" w:rsidR="007304C9" w:rsidRPr="00301391" w:rsidRDefault="007304C9" w:rsidP="00DC258C">
            <w:pPr>
              <w:pStyle w:val="Heading"/>
            </w:pPr>
            <w:r w:rsidRPr="00301391">
              <w:t>CLASSIFICATION</w:t>
            </w:r>
          </w:p>
        </w:tc>
        <w:tc>
          <w:tcPr>
            <w:tcW w:w="3775" w:type="dxa"/>
            <w:shd w:val="clear" w:color="auto" w:fill="F2F2F2" w:themeFill="background1" w:themeFillShade="F2"/>
          </w:tcPr>
          <w:p w14:paraId="6FA73C26" w14:textId="77777777" w:rsidR="007304C9" w:rsidRPr="00301391" w:rsidRDefault="007304C9" w:rsidP="00DC258C">
            <w:pPr>
              <w:pStyle w:val="Heading"/>
            </w:pPr>
            <w:r w:rsidRPr="00301391">
              <w:t xml:space="preserve">POSITION NUMBER </w:t>
            </w:r>
          </w:p>
          <w:p w14:paraId="7DBB60EE" w14:textId="77777777" w:rsidR="007304C9" w:rsidRPr="00301391" w:rsidRDefault="007304C9" w:rsidP="00DC258C">
            <w:pPr>
              <w:pStyle w:val="Heading"/>
            </w:pPr>
            <w:r w:rsidRPr="00301391">
              <w:t>(Agency-Unit-Class-Serial)</w:t>
            </w:r>
          </w:p>
        </w:tc>
      </w:tr>
      <w:tr w:rsidR="007304C9" w:rsidRPr="0032366C" w14:paraId="6AC4D4BA" w14:textId="77777777" w:rsidTr="00250EC6">
        <w:trPr>
          <w:trHeight w:val="432"/>
        </w:trPr>
        <w:tc>
          <w:tcPr>
            <w:tcW w:w="3325" w:type="dxa"/>
            <w:vAlign w:val="center"/>
          </w:tcPr>
          <w:p w14:paraId="64DA58CF" w14:textId="6F36673A"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666DFA">
              <w:rPr>
                <w:noProof/>
              </w:rPr>
              <w:t>Coastal Field</w:t>
            </w:r>
            <w:r>
              <w:fldChar w:fldCharType="end"/>
            </w:r>
          </w:p>
        </w:tc>
        <w:tc>
          <w:tcPr>
            <w:tcW w:w="3690" w:type="dxa"/>
            <w:vAlign w:val="center"/>
          </w:tcPr>
          <w:p w14:paraId="278DFCBB" w14:textId="61828C6B"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BD6C12">
              <w:rPr>
                <w:noProof/>
              </w:rPr>
              <w:t xml:space="preserve">State Park Peace Officer Supervisor (Ranger) </w:t>
            </w:r>
            <w:r>
              <w:fldChar w:fldCharType="end"/>
            </w:r>
          </w:p>
        </w:tc>
        <w:tc>
          <w:tcPr>
            <w:tcW w:w="3775" w:type="dxa"/>
            <w:vAlign w:val="center"/>
          </w:tcPr>
          <w:p w14:paraId="0D254B42" w14:textId="1130D817"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BD6C12">
              <w:rPr>
                <w:noProof/>
              </w:rPr>
              <w:t>548-918</w:t>
            </w:r>
            <w:r w:rsidR="00B40B76">
              <w:rPr>
                <w:noProof/>
              </w:rPr>
              <w:t>-098</w:t>
            </w:r>
            <w:r w:rsidR="00F65C6E">
              <w:rPr>
                <w:noProof/>
              </w:rPr>
              <w:t>0</w:t>
            </w:r>
            <w:r w:rsidR="00B40B76">
              <w:rPr>
                <w:noProof/>
              </w:rPr>
              <w:t>-00</w:t>
            </w:r>
            <w:r w:rsidR="002F7C59">
              <w:rPr>
                <w:noProof/>
              </w:rPr>
              <w:t>4</w:t>
            </w:r>
            <w:r>
              <w:fldChar w:fldCharType="end"/>
            </w:r>
          </w:p>
        </w:tc>
      </w:tr>
      <w:tr w:rsidR="007304C9" w:rsidRPr="0032366C" w14:paraId="3BA31FCE" w14:textId="77777777" w:rsidTr="003D5324">
        <w:tc>
          <w:tcPr>
            <w:tcW w:w="3325" w:type="dxa"/>
            <w:shd w:val="clear" w:color="auto" w:fill="F2F2F2" w:themeFill="background1" w:themeFillShade="F2"/>
          </w:tcPr>
          <w:p w14:paraId="1C21D4CA" w14:textId="77777777" w:rsidR="007304C9" w:rsidRPr="00301391" w:rsidRDefault="007304C9">
            <w:pPr>
              <w:rPr>
                <w:b/>
                <w:bCs/>
                <w:sz w:val="20"/>
                <w:szCs w:val="20"/>
              </w:rPr>
            </w:pPr>
            <w:r w:rsidRPr="00301391">
              <w:rPr>
                <w:b/>
                <w:bCs/>
                <w:sz w:val="20"/>
                <w:szCs w:val="20"/>
              </w:rPr>
              <w:t>DISTRICT/HQ SECTION</w:t>
            </w:r>
          </w:p>
        </w:tc>
        <w:tc>
          <w:tcPr>
            <w:tcW w:w="3690" w:type="dxa"/>
            <w:shd w:val="clear" w:color="auto" w:fill="F2F2F2" w:themeFill="background1" w:themeFillShade="F2"/>
          </w:tcPr>
          <w:p w14:paraId="58ED0E8A" w14:textId="77777777" w:rsidR="007304C9" w:rsidRPr="00301391" w:rsidRDefault="007304C9">
            <w:pPr>
              <w:rPr>
                <w:b/>
                <w:bCs/>
                <w:sz w:val="20"/>
                <w:szCs w:val="20"/>
              </w:rPr>
            </w:pPr>
            <w:r w:rsidRPr="00301391">
              <w:rPr>
                <w:b/>
                <w:bCs/>
                <w:sz w:val="20"/>
                <w:szCs w:val="20"/>
              </w:rPr>
              <w:t>WORKING TITLE</w:t>
            </w:r>
          </w:p>
        </w:tc>
        <w:tc>
          <w:tcPr>
            <w:tcW w:w="3775" w:type="dxa"/>
            <w:shd w:val="clear" w:color="auto" w:fill="F2F2F2" w:themeFill="background1" w:themeFillShade="F2"/>
          </w:tcPr>
          <w:p w14:paraId="1953B713" w14:textId="77777777" w:rsidR="007304C9" w:rsidRPr="00301391" w:rsidRDefault="007304C9" w:rsidP="00DC258C">
            <w:pPr>
              <w:pStyle w:val="Heading"/>
            </w:pPr>
            <w:r w:rsidRPr="00301391">
              <w:t>CBID</w:t>
            </w:r>
          </w:p>
        </w:tc>
      </w:tr>
      <w:tr w:rsidR="007304C9" w:rsidRPr="0032366C" w14:paraId="0DDA7E0E" w14:textId="77777777" w:rsidTr="00250EC6">
        <w:trPr>
          <w:trHeight w:val="432"/>
        </w:trPr>
        <w:tc>
          <w:tcPr>
            <w:tcW w:w="3325" w:type="dxa"/>
            <w:vAlign w:val="center"/>
          </w:tcPr>
          <w:p w14:paraId="7C07FBBF" w14:textId="6BC3910E"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811ADB">
              <w:rPr>
                <w:noProof/>
              </w:rPr>
              <w:t xml:space="preserve">Angeles District </w:t>
            </w:r>
            <w:r>
              <w:fldChar w:fldCharType="end"/>
            </w:r>
          </w:p>
        </w:tc>
        <w:tc>
          <w:tcPr>
            <w:tcW w:w="3690" w:type="dxa"/>
            <w:vAlign w:val="center"/>
          </w:tcPr>
          <w:p w14:paraId="5951CD64" w14:textId="2C1D0F3F"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811ADB">
              <w:rPr>
                <w:noProof/>
              </w:rPr>
              <w:t>Supervising State Park Ranger</w:t>
            </w:r>
            <w:r>
              <w:fldChar w:fldCharType="end"/>
            </w:r>
          </w:p>
        </w:tc>
        <w:tc>
          <w:tcPr>
            <w:tcW w:w="3775" w:type="dxa"/>
            <w:vAlign w:val="center"/>
          </w:tcPr>
          <w:p w14:paraId="32414AAC" w14:textId="0A8C63EC"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811ADB">
              <w:rPr>
                <w:noProof/>
              </w:rPr>
              <w:t>S07</w:t>
            </w:r>
            <w:r>
              <w:fldChar w:fldCharType="end"/>
            </w:r>
          </w:p>
        </w:tc>
      </w:tr>
      <w:tr w:rsidR="007304C9" w:rsidRPr="0032366C" w14:paraId="1C38256E" w14:textId="77777777" w:rsidTr="003D5324">
        <w:tc>
          <w:tcPr>
            <w:tcW w:w="3325" w:type="dxa"/>
            <w:shd w:val="clear" w:color="auto" w:fill="F2F2F2" w:themeFill="background1" w:themeFillShade="F2"/>
          </w:tcPr>
          <w:p w14:paraId="1222A333" w14:textId="77777777" w:rsidR="007304C9" w:rsidRPr="00301391" w:rsidRDefault="007304C9" w:rsidP="00DC258C">
            <w:pPr>
              <w:pStyle w:val="Heading"/>
            </w:pPr>
            <w:r w:rsidRPr="00301391">
              <w:t>SECTOR/HQ UNIT</w:t>
            </w:r>
          </w:p>
        </w:tc>
        <w:tc>
          <w:tcPr>
            <w:tcW w:w="3690" w:type="dxa"/>
            <w:shd w:val="clear" w:color="auto" w:fill="F2F2F2" w:themeFill="background1" w:themeFillShade="F2"/>
          </w:tcPr>
          <w:p w14:paraId="55DB9346" w14:textId="77777777" w:rsidR="007304C9" w:rsidRPr="00301391" w:rsidRDefault="007304C9" w:rsidP="00DC258C">
            <w:pPr>
              <w:pStyle w:val="Heading"/>
            </w:pPr>
            <w:r w:rsidRPr="00301391">
              <w:t>REPORTING LOCATION</w:t>
            </w:r>
          </w:p>
        </w:tc>
        <w:tc>
          <w:tcPr>
            <w:tcW w:w="3775" w:type="dxa"/>
            <w:shd w:val="clear" w:color="auto" w:fill="F2F2F2" w:themeFill="background1" w:themeFillShade="F2"/>
          </w:tcPr>
          <w:p w14:paraId="63ADC3A9" w14:textId="77777777" w:rsidR="007304C9" w:rsidRPr="00301391" w:rsidRDefault="007304C9" w:rsidP="00DC258C">
            <w:pPr>
              <w:pStyle w:val="Heading"/>
            </w:pPr>
            <w:r w:rsidRPr="00301391">
              <w:t>INCUMBENT</w:t>
            </w:r>
          </w:p>
        </w:tc>
      </w:tr>
      <w:tr w:rsidR="007304C9" w:rsidRPr="0032366C" w14:paraId="71989825" w14:textId="77777777" w:rsidTr="00250EC6">
        <w:trPr>
          <w:trHeight w:val="432"/>
        </w:trPr>
        <w:tc>
          <w:tcPr>
            <w:tcW w:w="3325" w:type="dxa"/>
            <w:vAlign w:val="center"/>
          </w:tcPr>
          <w:p w14:paraId="3100AA2E" w14:textId="769C737A" w:rsidR="007304C9" w:rsidRPr="00301391" w:rsidRDefault="00AD5015" w:rsidP="00AD5015">
            <w:pPr>
              <w:spacing w:before="60" w:after="60"/>
            </w:pPr>
            <w:r>
              <w:fldChar w:fldCharType="begin">
                <w:ffData>
                  <w:name w:val="Text1"/>
                  <w:enabled/>
                  <w:calcOnExit w:val="0"/>
                  <w:textInput/>
                </w:ffData>
              </w:fldChar>
            </w:r>
            <w:r>
              <w:instrText xml:space="preserve"> FORMTEXT </w:instrText>
            </w:r>
            <w:r>
              <w:fldChar w:fldCharType="separate"/>
            </w:r>
            <w:r w:rsidR="00811ADB">
              <w:rPr>
                <w:noProof/>
              </w:rPr>
              <w:t>Los Angeles Sector</w:t>
            </w:r>
            <w:r>
              <w:fldChar w:fldCharType="end"/>
            </w:r>
          </w:p>
        </w:tc>
        <w:tc>
          <w:tcPr>
            <w:tcW w:w="3690" w:type="dxa"/>
            <w:vAlign w:val="center"/>
          </w:tcPr>
          <w:p w14:paraId="018D698D" w14:textId="617A476D" w:rsidR="007304C9" w:rsidRPr="00301391" w:rsidRDefault="00325E60" w:rsidP="00AD5015">
            <w:pPr>
              <w:spacing w:before="60" w:after="60"/>
            </w:pPr>
            <w:r>
              <w:fldChar w:fldCharType="begin">
                <w:ffData>
                  <w:name w:val="Text1"/>
                  <w:enabled/>
                  <w:calcOnExit w:val="0"/>
                  <w:textInput/>
                </w:ffData>
              </w:fldChar>
            </w:r>
            <w:r>
              <w:instrText xml:space="preserve"> FORMTEXT </w:instrText>
            </w:r>
            <w:r>
              <w:fldChar w:fldCharType="separate"/>
            </w:r>
            <w:r w:rsidR="002F7C59">
              <w:t xml:space="preserve">Los Angeles State Historic Park </w:t>
            </w:r>
            <w:r>
              <w:fldChar w:fldCharType="end"/>
            </w:r>
          </w:p>
        </w:tc>
        <w:tc>
          <w:tcPr>
            <w:tcW w:w="3775" w:type="dxa"/>
            <w:vAlign w:val="center"/>
          </w:tcPr>
          <w:p w14:paraId="2916FA99" w14:textId="7335030D" w:rsidR="007304C9" w:rsidRPr="00301391" w:rsidRDefault="00325E60" w:rsidP="00AD5015">
            <w:pPr>
              <w:spacing w:before="60" w:after="60"/>
            </w:pPr>
            <w:r>
              <w:fldChar w:fldCharType="begin">
                <w:ffData>
                  <w:name w:val="Text1"/>
                  <w:enabled/>
                  <w:calcOnExit w:val="0"/>
                  <w:textInput/>
                </w:ffData>
              </w:fldChar>
            </w:r>
            <w:r>
              <w:instrText xml:space="preserve"> FORMTEXT </w:instrText>
            </w:r>
            <w:r>
              <w:fldChar w:fldCharType="separate"/>
            </w:r>
            <w:r w:rsidR="002F7C59">
              <w:rPr>
                <w:noProof/>
              </w:rPr>
              <w:t xml:space="preserve">Vacant </w:t>
            </w:r>
            <w:r>
              <w:fldChar w:fldCharType="end"/>
            </w:r>
          </w:p>
        </w:tc>
      </w:tr>
      <w:tr w:rsidR="006F0760" w:rsidRPr="00301391" w14:paraId="31341549" w14:textId="77777777" w:rsidTr="005E3F47">
        <w:tc>
          <w:tcPr>
            <w:tcW w:w="7015" w:type="dxa"/>
            <w:gridSpan w:val="2"/>
            <w:shd w:val="clear" w:color="auto" w:fill="F2F2F2" w:themeFill="background1" w:themeFillShade="F2"/>
          </w:tcPr>
          <w:p w14:paraId="0611C39C" w14:textId="77777777" w:rsidR="006F0760" w:rsidRPr="00301391" w:rsidRDefault="006F0760" w:rsidP="00DC258C">
            <w:pPr>
              <w:pStyle w:val="Heading"/>
            </w:pPr>
            <w:r w:rsidRPr="00301391">
              <w:t>STAT</w:t>
            </w:r>
            <w:r w:rsidRPr="00607FBD">
              <w:t>E HOUSING</w:t>
            </w:r>
          </w:p>
        </w:tc>
        <w:tc>
          <w:tcPr>
            <w:tcW w:w="3775" w:type="dxa"/>
            <w:tcBorders>
              <w:bottom w:val="single" w:sz="4" w:space="0" w:color="auto"/>
            </w:tcBorders>
            <w:shd w:val="clear" w:color="auto" w:fill="F2F2F2" w:themeFill="background1" w:themeFillShade="F2"/>
          </w:tcPr>
          <w:p w14:paraId="7289F2CA" w14:textId="77777777" w:rsidR="006F0760" w:rsidRPr="00301391" w:rsidRDefault="006F0760" w:rsidP="00DC258C">
            <w:pPr>
              <w:pStyle w:val="Heading"/>
            </w:pPr>
            <w:r w:rsidRPr="00301391">
              <w:t>IMMEDIATE SUPERVISOR</w:t>
            </w:r>
          </w:p>
        </w:tc>
      </w:tr>
      <w:tr w:rsidR="007304C9" w:rsidRPr="002E61F9" w14:paraId="4C5F625C" w14:textId="77777777" w:rsidTr="00250EC6">
        <w:trPr>
          <w:trHeight w:val="432"/>
        </w:trPr>
        <w:tc>
          <w:tcPr>
            <w:tcW w:w="7015" w:type="dxa"/>
            <w:gridSpan w:val="2"/>
            <w:vAlign w:val="center"/>
          </w:tcPr>
          <w:p w14:paraId="36216C8F" w14:textId="5631F027" w:rsidR="007304C9" w:rsidRPr="00301391" w:rsidRDefault="00E032A3">
            <w:r>
              <w:fldChar w:fldCharType="begin">
                <w:ffData>
                  <w:name w:val="Dropdown2"/>
                  <w:enabled/>
                  <w:calcOnExit w:val="0"/>
                  <w:ddList>
                    <w:result w:val="2"/>
                    <w:listEntry w:val="SELECT ONE"/>
                    <w:listEntry w:val="Housing is required"/>
                    <w:listEntry w:val="Housing may be required"/>
                    <w:listEntry w:val="Housing not available"/>
                  </w:ddList>
                </w:ffData>
              </w:fldChar>
            </w:r>
            <w:bookmarkStart w:id="0" w:name="Dropdown2"/>
            <w:r>
              <w:instrText xml:space="preserve"> FORMDROPDOWN </w:instrText>
            </w:r>
            <w:r>
              <w:fldChar w:fldCharType="separate"/>
            </w:r>
            <w:r>
              <w:fldChar w:fldCharType="end"/>
            </w:r>
            <w:bookmarkEnd w:id="0"/>
          </w:p>
        </w:tc>
        <w:tc>
          <w:tcPr>
            <w:tcW w:w="3775" w:type="dxa"/>
            <w:tcBorders>
              <w:bottom w:val="single" w:sz="4" w:space="0" w:color="auto"/>
            </w:tcBorders>
            <w:vAlign w:val="center"/>
          </w:tcPr>
          <w:p w14:paraId="3B4E7806" w14:textId="10FA01C8"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2631C2">
              <w:rPr>
                <w:noProof/>
              </w:rPr>
              <w:t xml:space="preserve">State Park Superintendent II </w:t>
            </w:r>
            <w:r>
              <w:fldChar w:fldCharType="end"/>
            </w:r>
          </w:p>
        </w:tc>
      </w:tr>
      <w:tr w:rsidR="003140F3" w:rsidRPr="002E61F9" w14:paraId="675C6EB6" w14:textId="77777777" w:rsidTr="002E61F9">
        <w:tc>
          <w:tcPr>
            <w:tcW w:w="10790" w:type="dxa"/>
            <w:gridSpan w:val="3"/>
            <w:tcBorders>
              <w:left w:val="nil"/>
              <w:bottom w:val="single" w:sz="4" w:space="0" w:color="auto"/>
              <w:right w:val="nil"/>
            </w:tcBorders>
          </w:tcPr>
          <w:p w14:paraId="024D37A5" w14:textId="77777777" w:rsidR="003140F3" w:rsidRPr="007774F3" w:rsidRDefault="003140F3">
            <w:pPr>
              <w:rPr>
                <w:b/>
                <w:bCs/>
                <w:sz w:val="2"/>
                <w:szCs w:val="2"/>
              </w:rPr>
            </w:pPr>
          </w:p>
        </w:tc>
      </w:tr>
      <w:tr w:rsidR="00325E60" w:rsidRPr="002E61F9" w14:paraId="64695DB4" w14:textId="77777777" w:rsidTr="003D5324">
        <w:trPr>
          <w:trHeight w:hRule="exact" w:val="325"/>
        </w:trPr>
        <w:tc>
          <w:tcPr>
            <w:tcW w:w="10790" w:type="dxa"/>
            <w:gridSpan w:val="3"/>
            <w:tcBorders>
              <w:top w:val="single" w:sz="4" w:space="0" w:color="auto"/>
            </w:tcBorders>
            <w:shd w:val="clear" w:color="auto" w:fill="F2F2F2" w:themeFill="background1" w:themeFillShade="F2"/>
            <w:vAlign w:val="center"/>
          </w:tcPr>
          <w:p w14:paraId="601017AE" w14:textId="77777777" w:rsidR="00325E60" w:rsidRPr="00607FBD" w:rsidRDefault="00325E60" w:rsidP="00DC258C">
            <w:pPr>
              <w:pStyle w:val="Heading"/>
            </w:pPr>
            <w:r w:rsidRPr="00607FBD">
              <w:t>SENSITIVE POSITION DESIGNATION (Check if applicable)</w:t>
            </w:r>
          </w:p>
        </w:tc>
      </w:tr>
      <w:tr w:rsidR="00325E60" w:rsidRPr="00301391" w14:paraId="66E0427B" w14:textId="77777777" w:rsidTr="007D4B37">
        <w:trPr>
          <w:trHeight w:hRule="exact" w:val="432"/>
        </w:trPr>
        <w:tc>
          <w:tcPr>
            <w:tcW w:w="10790" w:type="dxa"/>
            <w:gridSpan w:val="3"/>
            <w:vAlign w:val="center"/>
          </w:tcPr>
          <w:p w14:paraId="393CA705" w14:textId="3C37602B" w:rsidR="00325E60" w:rsidRPr="00301391" w:rsidRDefault="00F65C6E" w:rsidP="007D4B37">
            <w:pPr>
              <w:spacing w:before="60" w:after="60"/>
            </w:pPr>
            <w:sdt>
              <w:sdtPr>
                <w:id w:val="-2112421659"/>
                <w14:checkbox>
                  <w14:checked w14:val="1"/>
                  <w14:checkedState w14:val="2612" w14:font="MS Gothic"/>
                  <w14:uncheckedState w14:val="2610" w14:font="MS Gothic"/>
                </w14:checkbox>
              </w:sdtPr>
              <w:sdtEndPr/>
              <w:sdtContent>
                <w:r w:rsidR="002631C2" w:rsidRPr="002631C2">
                  <w:rPr>
                    <w:rFonts w:ascii="MS Gothic" w:eastAsia="MS Gothic" w:hAnsi="MS Gothic" w:hint="eastAsia"/>
                  </w:rPr>
                  <w:t>☒</w:t>
                </w:r>
              </w:sdtContent>
            </w:sdt>
            <w:r w:rsidR="00325E60" w:rsidRPr="00301391">
              <w:t xml:space="preserve">   </w:t>
            </w:r>
            <w:r w:rsidR="00325E60" w:rsidRPr="00607FBD">
              <w:t xml:space="preserve">Sensitive Position as designated by the Department per </w:t>
            </w:r>
            <w:hyperlink r:id="rId11" w:history="1">
              <w:r w:rsidR="00325E60" w:rsidRPr="00325E60">
                <w:rPr>
                  <w:rStyle w:val="Hyperlink"/>
                  <w:color w:val="0000FF"/>
                </w:rPr>
                <w:t>California Code of Regulation (CCR) 599.961</w:t>
              </w:r>
            </w:hyperlink>
            <w:r w:rsidR="00325E60">
              <w:t xml:space="preserve"> </w:t>
            </w:r>
          </w:p>
        </w:tc>
      </w:tr>
    </w:tbl>
    <w:p w14:paraId="44635674" w14:textId="77777777" w:rsidR="003D43F0" w:rsidRPr="003D43F0" w:rsidRDefault="003D43F0" w:rsidP="00DC258C">
      <w:pPr>
        <w:pStyle w:val="Heading"/>
        <w:rPr>
          <w:sz w:val="2"/>
          <w:szCs w:val="2"/>
        </w:rPr>
      </w:pPr>
    </w:p>
    <w:p w14:paraId="31F87DF4" w14:textId="77777777" w:rsidR="003D43F0" w:rsidRPr="003D43F0" w:rsidRDefault="003D43F0" w:rsidP="003D43F0">
      <w:pPr>
        <w:rPr>
          <w:sz w:val="2"/>
          <w:szCs w:val="2"/>
        </w:rPr>
        <w:sectPr w:rsidR="003D43F0" w:rsidRPr="003D43F0" w:rsidSect="0027756C">
          <w:footerReference w:type="default" r:id="rId12"/>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075"/>
        <w:gridCol w:w="9715"/>
      </w:tblGrid>
      <w:tr w:rsidR="007304C9" w:rsidRPr="00301391" w14:paraId="41D38E27" w14:textId="77777777" w:rsidTr="003D5324">
        <w:tc>
          <w:tcPr>
            <w:tcW w:w="10790" w:type="dxa"/>
            <w:gridSpan w:val="2"/>
            <w:tcBorders>
              <w:left w:val="single" w:sz="4" w:space="0" w:color="auto"/>
            </w:tcBorders>
            <w:shd w:val="clear" w:color="auto" w:fill="F2F2F2" w:themeFill="background1" w:themeFillShade="F2"/>
          </w:tcPr>
          <w:p w14:paraId="2504BD01" w14:textId="77777777" w:rsidR="007304C9" w:rsidRPr="00301391" w:rsidRDefault="007304C9" w:rsidP="00DC258C">
            <w:pPr>
              <w:pStyle w:val="Heading"/>
            </w:pPr>
            <w:r w:rsidRPr="00301391">
              <w:t>POSITION DESCRIPTION</w:t>
            </w:r>
          </w:p>
        </w:tc>
      </w:tr>
      <w:tr w:rsidR="007304C9" w:rsidRPr="00B94964" w14:paraId="0970782D" w14:textId="77777777" w:rsidTr="00B94964">
        <w:tc>
          <w:tcPr>
            <w:tcW w:w="10790" w:type="dxa"/>
            <w:gridSpan w:val="2"/>
            <w:shd w:val="clear" w:color="auto" w:fill="FFFFFF" w:themeFill="background1"/>
          </w:tcPr>
          <w:p w14:paraId="6C01503F" w14:textId="02DDF68E" w:rsidR="003D43F0" w:rsidRPr="003D43F0" w:rsidRDefault="00746071" w:rsidP="00746071">
            <w:r w:rsidRPr="00FD61ED">
              <w:t xml:space="preserve">The Supervising State Park Ranger </w:t>
            </w:r>
            <w:r w:rsidR="00346C80">
              <w:t xml:space="preserve">within the Los Angeles Sector, </w:t>
            </w:r>
            <w:r w:rsidRPr="00FD61ED">
              <w:t xml:space="preserve">works under the direction of and reports to the Public Safety Superintendent of the Angeles District. This position coordinates the Public Safety function for the Sector; supervising the Public Safety, Special Events, Resource Protection, Volunteer and Administrative components within Los Angeles State Historic Park, Pio Pico State Historic Park, Rio De Los Angeles State Park, and the Baldwin Hills Scenic Overlook The reporting location of this position is the </w:t>
            </w:r>
            <w:r w:rsidR="00862CD5">
              <w:t>Los Angeles State Historic Park</w:t>
            </w:r>
            <w:r w:rsidRPr="00FD61ED">
              <w:t xml:space="preserve"> </w:t>
            </w:r>
            <w:r w:rsidR="00862CD5">
              <w:t>Ranger Station</w:t>
            </w:r>
            <w:r w:rsidRPr="00FD61ED">
              <w:t>.</w:t>
            </w:r>
          </w:p>
        </w:tc>
      </w:tr>
      <w:tr w:rsidR="007304C9" w:rsidRPr="00B94964" w14:paraId="4EE5A9F1" w14:textId="77777777">
        <w:tc>
          <w:tcPr>
            <w:tcW w:w="10790" w:type="dxa"/>
            <w:gridSpan w:val="2"/>
            <w:shd w:val="clear" w:color="auto" w:fill="FFFFFF" w:themeFill="background1"/>
          </w:tcPr>
          <w:p w14:paraId="3ABF106B" w14:textId="77777777" w:rsidR="007304C9" w:rsidRPr="00301391" w:rsidRDefault="007304C9">
            <w:r w:rsidRPr="00301391">
              <w:rPr>
                <w:b/>
                <w:bCs/>
              </w:rPr>
              <w:t>ALL EMPLOYEES ARE RESPONSIBLE FOR CONTRIBUTING TO AN INCLUSIVE, SAFE, AND SECURE WORK ENVIRONMENT THAT VALUES DIVERSE CULTURES, PERSPECTIVES, AND EXPERIENCES, AND IS FREE FROM DISCRIMINATION.</w:t>
            </w:r>
          </w:p>
        </w:tc>
      </w:tr>
      <w:tr w:rsidR="007304C9" w:rsidRPr="00B94964" w14:paraId="5AB9D690" w14:textId="77777777" w:rsidTr="003D5324">
        <w:tc>
          <w:tcPr>
            <w:tcW w:w="10790" w:type="dxa"/>
            <w:gridSpan w:val="2"/>
            <w:shd w:val="clear" w:color="auto" w:fill="F2F2F2" w:themeFill="background1" w:themeFillShade="F2"/>
          </w:tcPr>
          <w:p w14:paraId="5BB570EB" w14:textId="77777777" w:rsidR="007304C9" w:rsidRPr="00301391" w:rsidRDefault="007304C9" w:rsidP="00DC258C">
            <w:pPr>
              <w:pStyle w:val="Heading"/>
            </w:pPr>
            <w:r w:rsidRPr="00301391">
              <w:t>ESSENTIAL FUNCTIONS:</w:t>
            </w:r>
          </w:p>
        </w:tc>
      </w:tr>
      <w:tr w:rsidR="007304C9" w:rsidRPr="00B94964" w14:paraId="2E377B72" w14:textId="77777777" w:rsidTr="003D5324">
        <w:tc>
          <w:tcPr>
            <w:tcW w:w="1075" w:type="dxa"/>
            <w:shd w:val="clear" w:color="auto" w:fill="F2F2F2" w:themeFill="background1" w:themeFillShade="F2"/>
          </w:tcPr>
          <w:p w14:paraId="2669416F" w14:textId="77777777" w:rsidR="007304C9" w:rsidRPr="00301391" w:rsidRDefault="007304C9" w:rsidP="00DC258C">
            <w:pPr>
              <w:pStyle w:val="Heading"/>
              <w:jc w:val="center"/>
            </w:pPr>
            <w:r w:rsidRPr="00301391">
              <w:t>%</w:t>
            </w:r>
          </w:p>
        </w:tc>
        <w:tc>
          <w:tcPr>
            <w:tcW w:w="9715" w:type="dxa"/>
            <w:shd w:val="clear" w:color="auto" w:fill="F2F2F2" w:themeFill="background1" w:themeFillShade="F2"/>
          </w:tcPr>
          <w:p w14:paraId="2F00011D" w14:textId="77777777" w:rsidR="007304C9" w:rsidRPr="00301391" w:rsidRDefault="007304C9" w:rsidP="00DC258C">
            <w:pPr>
              <w:pStyle w:val="Heading"/>
            </w:pPr>
            <w:r w:rsidRPr="00301391">
              <w:t>TASK/DUTIES</w:t>
            </w:r>
          </w:p>
        </w:tc>
      </w:tr>
      <w:tr w:rsidR="007304C9" w:rsidRPr="00B94964" w14:paraId="641AB28A" w14:textId="77777777">
        <w:tc>
          <w:tcPr>
            <w:tcW w:w="1075" w:type="dxa"/>
            <w:shd w:val="clear" w:color="auto" w:fill="FFFFFF" w:themeFill="background1"/>
          </w:tcPr>
          <w:p w14:paraId="218789F3" w14:textId="18A283D5" w:rsidR="007304C9" w:rsidRPr="00301391" w:rsidRDefault="009F66EB" w:rsidP="00DC258C">
            <w:pPr>
              <w:pStyle w:val="Heading"/>
              <w:jc w:val="center"/>
            </w:pPr>
            <w:r>
              <w:t>30</w:t>
            </w:r>
            <w:r w:rsidR="007304C9" w:rsidRPr="00301391">
              <w:t>%</w:t>
            </w:r>
          </w:p>
        </w:tc>
        <w:tc>
          <w:tcPr>
            <w:tcW w:w="9715" w:type="dxa"/>
            <w:shd w:val="clear" w:color="auto" w:fill="FFFFFF" w:themeFill="background1"/>
          </w:tcPr>
          <w:p w14:paraId="1D3B4E65" w14:textId="77777777" w:rsidR="009F66EB" w:rsidRDefault="009F66EB" w:rsidP="009F66EB">
            <w:r w:rsidRPr="00FD61ED">
              <w:rPr>
                <w:b/>
                <w:bCs/>
              </w:rPr>
              <w:t>SUPERVISION</w:t>
            </w:r>
            <w:r>
              <w:t xml:space="preserve">: </w:t>
            </w:r>
          </w:p>
          <w:p w14:paraId="35F4846B" w14:textId="77777777" w:rsidR="009F66EB" w:rsidRDefault="009F66EB" w:rsidP="009F66EB"/>
          <w:p w14:paraId="073B3670" w14:textId="77777777" w:rsidR="009F66EB" w:rsidRDefault="009F66EB" w:rsidP="009F66EB">
            <w:r>
              <w:t xml:space="preserve">Will supervise permanent, seasonal and volunteer personnel in the day-to-day operations within the sector. This includes, but is not limited to: </w:t>
            </w:r>
          </w:p>
          <w:p w14:paraId="67C3F855" w14:textId="5FE7E77D" w:rsidR="007304C9" w:rsidRPr="00301391" w:rsidRDefault="009F66EB" w:rsidP="00087C43">
            <w:r>
              <w:t>Monitor scheduling to ensure adequate staffing and mitigate shortages. Recruit, interview, select, train, schedule, evaluate, and monitor seasonal employees and volunteers. Supervise Volunteer orientation, training, sign-up, their activities, evaluations and termination. Supervise enforcement activity. Meet regularly with the Chief Ranger and Public Safety Superintendent to update him/her on operational issues and discuss solutions. Plan, organize, and coordinate the Visitor Services function and related activities to achieve Department, District, and Sector program goals, objectives, and activities. Complete annual Appraisal and Development Plans and facilitate career development programs for all permanent employees directly supervised. Promote workplace diversity and ensure a safe, discrimination-free work environment for all employees. And encourage "teamwork" and open communication among assigned staff and facilitate cooperation between all staff. Provide public safety oversight during special events. Appropriately respond to visitor and employee complaints and grievances. Serve as liaison with Federal, State, Regional, County, and local agencies on projects, special assignments, and in unified command emergencies as directed.</w:t>
            </w:r>
          </w:p>
        </w:tc>
      </w:tr>
      <w:tr w:rsidR="007304C9" w:rsidRPr="00B94964" w14:paraId="6D0E5F88" w14:textId="77777777">
        <w:tc>
          <w:tcPr>
            <w:tcW w:w="1075" w:type="dxa"/>
            <w:shd w:val="clear" w:color="auto" w:fill="FFFFFF" w:themeFill="background1"/>
          </w:tcPr>
          <w:p w14:paraId="6F4033EB" w14:textId="7C38F8E9" w:rsidR="007304C9" w:rsidRPr="00301391" w:rsidRDefault="00D148A4" w:rsidP="00DC258C">
            <w:pPr>
              <w:pStyle w:val="Heading"/>
              <w:jc w:val="center"/>
            </w:pPr>
            <w:r>
              <w:t>25</w:t>
            </w:r>
            <w:r w:rsidR="007304C9" w:rsidRPr="00301391">
              <w:t>%</w:t>
            </w:r>
          </w:p>
        </w:tc>
        <w:tc>
          <w:tcPr>
            <w:tcW w:w="9715" w:type="dxa"/>
            <w:shd w:val="clear" w:color="auto" w:fill="FFFFFF" w:themeFill="background1"/>
          </w:tcPr>
          <w:p w14:paraId="2B685118" w14:textId="77777777" w:rsidR="00D148A4" w:rsidRDefault="00D148A4" w:rsidP="00D148A4">
            <w:r w:rsidRPr="00FD61ED">
              <w:rPr>
                <w:b/>
                <w:bCs/>
              </w:rPr>
              <w:t>ADMINISTRATION</w:t>
            </w:r>
            <w:r w:rsidRPr="00FD61ED">
              <w:t>:</w:t>
            </w:r>
          </w:p>
          <w:p w14:paraId="439366E6" w14:textId="77777777" w:rsidR="00D148A4" w:rsidRPr="00FD61ED" w:rsidRDefault="00D148A4" w:rsidP="00D148A4"/>
          <w:p w14:paraId="5BFBD8D0" w14:textId="77777777" w:rsidR="00D148A4" w:rsidRPr="00FD61ED" w:rsidRDefault="00D148A4" w:rsidP="00D148A4">
            <w:r w:rsidRPr="00FD61ED">
              <w:t xml:space="preserve">Prepare and review budget materials, personnel documents, equipment, and property records. Purchase documents for the sector's Visitor Services programs. Monitor assigned funds and operating expense spending within programs supervised. Follow established procedures and </w:t>
            </w:r>
            <w:r w:rsidRPr="00FD61ED">
              <w:lastRenderedPageBreak/>
              <w:t xml:space="preserve">policies for all purchasing to include the completion of appropriate documents. Create and process Superintendent Orders as directed, and </w:t>
            </w:r>
            <w:proofErr w:type="gramStart"/>
            <w:r w:rsidRPr="00FD61ED">
              <w:t>insure</w:t>
            </w:r>
            <w:proofErr w:type="gramEnd"/>
            <w:r w:rsidRPr="00FD61ED">
              <w:t xml:space="preserve"> proper distribution, filing, and data storage. Prepare Incident Action Plans for the public safety portion of </w:t>
            </w:r>
            <w:proofErr w:type="gramStart"/>
            <w:r w:rsidRPr="00FD61ED">
              <w:t>small and large scale</w:t>
            </w:r>
            <w:proofErr w:type="gramEnd"/>
            <w:r w:rsidRPr="00FD61ED">
              <w:t xml:space="preserve"> special events. Attend meetings for the planning of public safety operations during special events. </w:t>
            </w:r>
          </w:p>
          <w:p w14:paraId="67B98E42" w14:textId="77777777" w:rsidR="00D148A4" w:rsidRPr="00FD61ED" w:rsidRDefault="00D148A4" w:rsidP="00D148A4">
            <w:r w:rsidRPr="00FD61ED">
              <w:t xml:space="preserve">Work with the supervisory team to establish and maintain sector guidelines and procedures consistent with Departmental and District policies, guidelines, programs, and goals, and objectives. Attend District and Sector committee meetings as directed. Supervise completion of routine reports, monthly statistical data, and special assignments as directed. Review all reports generated by assigned staff and distribute as required by established procedures or as directed. </w:t>
            </w:r>
          </w:p>
          <w:p w14:paraId="0D14ABC5" w14:textId="2A32850E" w:rsidR="007304C9" w:rsidRPr="00301391" w:rsidRDefault="00D148A4" w:rsidP="00087C43">
            <w:r w:rsidRPr="00FD61ED">
              <w:t>Meet regularly with the sector supervisory team, district visitor services supervisors, and sector staff. Work cooperatively with the sector's Visitor Services Supervisor and Maintenance Supervisor to coordinate sector/district training.</w:t>
            </w:r>
          </w:p>
        </w:tc>
      </w:tr>
      <w:tr w:rsidR="007304C9" w:rsidRPr="00B94964" w14:paraId="0B239FD6" w14:textId="77777777">
        <w:tc>
          <w:tcPr>
            <w:tcW w:w="1075" w:type="dxa"/>
            <w:shd w:val="clear" w:color="auto" w:fill="FFFFFF" w:themeFill="background1"/>
          </w:tcPr>
          <w:p w14:paraId="5B73E2BC" w14:textId="7FC325E0" w:rsidR="007304C9" w:rsidRPr="00301391" w:rsidRDefault="0059656C" w:rsidP="0059656C">
            <w:pPr>
              <w:pStyle w:val="Heading"/>
              <w:tabs>
                <w:tab w:val="center" w:pos="429"/>
              </w:tabs>
            </w:pPr>
            <w:r>
              <w:lastRenderedPageBreak/>
              <w:tab/>
              <w:t>15</w:t>
            </w:r>
            <w:r w:rsidR="007304C9" w:rsidRPr="00301391">
              <w:t>%</w:t>
            </w:r>
          </w:p>
        </w:tc>
        <w:tc>
          <w:tcPr>
            <w:tcW w:w="9715" w:type="dxa"/>
            <w:shd w:val="clear" w:color="auto" w:fill="FFFFFF" w:themeFill="background1"/>
          </w:tcPr>
          <w:p w14:paraId="580FD1B8" w14:textId="77777777" w:rsidR="00087C43" w:rsidRDefault="00087C43" w:rsidP="00087C43">
            <w:pPr>
              <w:rPr>
                <w:b/>
                <w:bCs/>
              </w:rPr>
            </w:pPr>
            <w:r w:rsidRPr="00FD61ED">
              <w:rPr>
                <w:b/>
                <w:bCs/>
              </w:rPr>
              <w:t xml:space="preserve">PUBLIC SAFETY: </w:t>
            </w:r>
          </w:p>
          <w:p w14:paraId="42447FCB" w14:textId="77777777" w:rsidR="00087C43" w:rsidRPr="00FD61ED" w:rsidRDefault="00087C43" w:rsidP="00087C43">
            <w:pPr>
              <w:rPr>
                <w:b/>
                <w:bCs/>
              </w:rPr>
            </w:pPr>
          </w:p>
          <w:p w14:paraId="71ED684B" w14:textId="77777777" w:rsidR="00087C43" w:rsidRPr="00FD61ED" w:rsidRDefault="00087C43" w:rsidP="00087C43">
            <w:r w:rsidRPr="00FD61ED">
              <w:t xml:space="preserve">Supervise the preservation of law and order within the parks. Plan, organize, and coordinate development of the sector's law enforcement and patrol function to provide maximum visitor safety. Work special events. Oversee and review actions taken by staff with respect to first aid, park, and nearby emergencies, delivery of emergency notification, search and rescue operations, missing person searches, timely and accurate completion of accident and other law enforcement reports. </w:t>
            </w:r>
          </w:p>
          <w:p w14:paraId="3BC6E707" w14:textId="77777777" w:rsidR="00087C43" w:rsidRPr="00FD61ED" w:rsidRDefault="00087C43" w:rsidP="00087C43">
            <w:r w:rsidRPr="00FD61ED">
              <w:t xml:space="preserve">This position requires both active supervision of and participation in law enforcement activities and the public safety program. These duties include foot, bike, and vehicle in day use, backcountry and campground areas. Contact persons suspected of public offenses and issue citations, warnings, make physical arrests as appropriate. Investigate and write public safety reports, insuring reports and accurately completed and filed within appropriate time limits. Open, close, and secure facilities as needed. </w:t>
            </w:r>
          </w:p>
          <w:p w14:paraId="5899D307" w14:textId="77777777" w:rsidR="00087C43" w:rsidRPr="00FD61ED" w:rsidRDefault="00087C43" w:rsidP="00087C43">
            <w:r w:rsidRPr="00FD61ED">
              <w:t xml:space="preserve">Assist the special event program supervisors in the planning, organizing, and facilitation of special events held in the park units. </w:t>
            </w:r>
          </w:p>
          <w:p w14:paraId="2041AB6E" w14:textId="77777777" w:rsidR="00087C43" w:rsidRPr="00FD61ED" w:rsidRDefault="00087C43" w:rsidP="00087C43">
            <w:r w:rsidRPr="00FD61ED">
              <w:t xml:space="preserve">Maintain current 24-hour POST continuing professional training. Attend Departmental training as required. Attend training needed to maintain proficiency and enhance performance in assigned duties. </w:t>
            </w:r>
          </w:p>
          <w:p w14:paraId="07CE29BB" w14:textId="7E030516" w:rsidR="007304C9" w:rsidRPr="00301391" w:rsidRDefault="00087C43" w:rsidP="00087C43">
            <w:r w:rsidRPr="00FD61ED">
              <w:t>Act as liaison with other law enforcement agencies as directed. Supervise public safety by reporting hazards and, where appropriate, remove them and/or propose solutions to safety problems. Ensure all directly supervised peace officers remain current in required and recommended training. Supervise and control regulations of parking and traffic as needed. Supervise lost and found, attend training as required, and make sure vehicles and equipment are clean and in good working order</w:t>
            </w:r>
            <w:r w:rsidRPr="00FD61ED">
              <w:rPr>
                <w:b/>
                <w:bCs/>
              </w:rPr>
              <w:t>.</w:t>
            </w:r>
          </w:p>
        </w:tc>
      </w:tr>
      <w:tr w:rsidR="007304C9" w:rsidRPr="00B94964" w14:paraId="1CD64F82" w14:textId="77777777">
        <w:tc>
          <w:tcPr>
            <w:tcW w:w="1075" w:type="dxa"/>
            <w:shd w:val="clear" w:color="auto" w:fill="FFFFFF" w:themeFill="background1"/>
          </w:tcPr>
          <w:p w14:paraId="70B7915B" w14:textId="22C4310B" w:rsidR="007304C9" w:rsidRPr="00301391" w:rsidRDefault="008A7AD7" w:rsidP="00DC258C">
            <w:pPr>
              <w:pStyle w:val="Heading"/>
              <w:jc w:val="center"/>
            </w:pPr>
            <w:r>
              <w:t>10</w:t>
            </w:r>
            <w:r w:rsidR="007304C9" w:rsidRPr="00301391">
              <w:t>%</w:t>
            </w:r>
          </w:p>
        </w:tc>
        <w:tc>
          <w:tcPr>
            <w:tcW w:w="9715" w:type="dxa"/>
            <w:shd w:val="clear" w:color="auto" w:fill="FFFFFF" w:themeFill="background1"/>
          </w:tcPr>
          <w:p w14:paraId="2C0AFB40" w14:textId="77777777" w:rsidR="008A7AD7" w:rsidRDefault="008A7AD7" w:rsidP="008A7AD7">
            <w:pPr>
              <w:rPr>
                <w:b/>
                <w:bCs/>
              </w:rPr>
            </w:pPr>
            <w:r w:rsidRPr="00FD61ED">
              <w:rPr>
                <w:b/>
                <w:bCs/>
              </w:rPr>
              <w:t xml:space="preserve">INTERPRETATION: </w:t>
            </w:r>
          </w:p>
          <w:p w14:paraId="79D807E7" w14:textId="77777777" w:rsidR="008A7AD7" w:rsidRPr="00FD61ED" w:rsidRDefault="008A7AD7" w:rsidP="008A7AD7">
            <w:pPr>
              <w:rPr>
                <w:b/>
                <w:bCs/>
              </w:rPr>
            </w:pPr>
          </w:p>
          <w:p w14:paraId="3C558F3B" w14:textId="77777777" w:rsidR="008A7AD7" w:rsidRPr="00FD61ED" w:rsidRDefault="008A7AD7" w:rsidP="008A7AD7">
            <w:r w:rsidRPr="00FD61ED">
              <w:t xml:space="preserve">Assist in facilitating the planning, organizing, and presentation of interpretive walks, talks, campfire programs, and other interpretive and educational activities. Work closely with the District Interpretive Specialist and sector staff in the development of programs and training of sector staff. </w:t>
            </w:r>
          </w:p>
          <w:p w14:paraId="3964A120" w14:textId="77777777" w:rsidR="008A7AD7" w:rsidRPr="00FD61ED" w:rsidRDefault="008A7AD7" w:rsidP="008A7AD7">
            <w:r w:rsidRPr="00FD61ED">
              <w:t xml:space="preserve">Assist the Sector's Interpreters by directing assigned staff in providing as effective interpretive program to the public. Monitor and assess park programs and operations, changes to natural and cultural resources, and emergency situations that may impact park use and visitor satisfaction. </w:t>
            </w:r>
          </w:p>
          <w:p w14:paraId="4D504E3D" w14:textId="420901E1" w:rsidR="007304C9" w:rsidRPr="00301391" w:rsidRDefault="008A7AD7" w:rsidP="008A7AD7">
            <w:r w:rsidRPr="00FD61ED">
              <w:t>Work with sector supervisors to seek out new opportunities for partnerships with local agencies and organizations. Develop innovative ways to accomplish interpretive and community involvement goals through maximizing resources. Develop and present interpretive programs for schools, community organizations, park tours, and seasonal training.</w:t>
            </w:r>
          </w:p>
        </w:tc>
      </w:tr>
      <w:tr w:rsidR="00F71752" w:rsidRPr="00B94964" w14:paraId="333BE262" w14:textId="77777777">
        <w:tc>
          <w:tcPr>
            <w:tcW w:w="1075" w:type="dxa"/>
            <w:shd w:val="clear" w:color="auto" w:fill="FFFFFF" w:themeFill="background1"/>
          </w:tcPr>
          <w:p w14:paraId="6A7B1E6E" w14:textId="50DF395B" w:rsidR="00F71752" w:rsidRDefault="00F71752" w:rsidP="00DC258C">
            <w:pPr>
              <w:pStyle w:val="Heading"/>
              <w:jc w:val="center"/>
            </w:pPr>
            <w:r>
              <w:t>10%</w:t>
            </w:r>
          </w:p>
        </w:tc>
        <w:tc>
          <w:tcPr>
            <w:tcW w:w="9715" w:type="dxa"/>
            <w:shd w:val="clear" w:color="auto" w:fill="FFFFFF" w:themeFill="background1"/>
          </w:tcPr>
          <w:p w14:paraId="1B68A697" w14:textId="77777777" w:rsidR="00F71752" w:rsidRDefault="00F71752" w:rsidP="00F71752">
            <w:pPr>
              <w:rPr>
                <w:b/>
                <w:bCs/>
              </w:rPr>
            </w:pPr>
            <w:r w:rsidRPr="00FD61ED">
              <w:rPr>
                <w:b/>
                <w:bCs/>
              </w:rPr>
              <w:t xml:space="preserve">RESOURCE MANAGEMENT AND PROTECTION </w:t>
            </w:r>
          </w:p>
          <w:p w14:paraId="403F00CE" w14:textId="77777777" w:rsidR="00F71752" w:rsidRPr="00FD61ED" w:rsidRDefault="00F71752" w:rsidP="00F71752">
            <w:pPr>
              <w:rPr>
                <w:b/>
                <w:bCs/>
              </w:rPr>
            </w:pPr>
          </w:p>
          <w:p w14:paraId="18CBB24B" w14:textId="77777777" w:rsidR="00F71752" w:rsidRPr="00FD61ED" w:rsidRDefault="00F71752" w:rsidP="00F71752">
            <w:r w:rsidRPr="00FD61ED">
              <w:t xml:space="preserve">As assigned, work with the district's Technical Services Team to supervise, monitor, and participate in the unit activities involving wildlife and vegetation management, insect and pest control, beach and cliff erosion control, and coastal marine protection. Review Project Evaluation Forms, permit documents, and project proposals developed by Visitor Services staff. Report and </w:t>
            </w:r>
            <w:r w:rsidRPr="00FD61ED">
              <w:lastRenderedPageBreak/>
              <w:t xml:space="preserve">assist in protecting natural, cultural, and historic resources from fire, erosion, trespass, and encroachment. Direct activities to assure all trespass issues are reported in a timely manner. </w:t>
            </w:r>
          </w:p>
          <w:p w14:paraId="5983AD01" w14:textId="77777777" w:rsidR="00F71752" w:rsidRPr="00FD61ED" w:rsidRDefault="00F71752" w:rsidP="00F71752">
            <w:r w:rsidRPr="00FD61ED">
              <w:t xml:space="preserve">Supervise backcountry patrol and roads and trails. As directed, work with the district's Technical Services Team in keeping backcountry maps updated. </w:t>
            </w:r>
          </w:p>
          <w:p w14:paraId="104B48FE" w14:textId="768638EF" w:rsidR="00F71752" w:rsidRPr="00F71752" w:rsidRDefault="00F71752" w:rsidP="008A7AD7">
            <w:r w:rsidRPr="00FD61ED">
              <w:t xml:space="preserve">Document and propose solutions to sector safety hazards. Document and propose solutions to terrestrial safety problems. Ensure appropriate management staff and outside agency personnel are contacted in the event of a resource </w:t>
            </w:r>
            <w:proofErr w:type="gramStart"/>
            <w:r w:rsidRPr="00FD61ED">
              <w:t>emergency .</w:t>
            </w:r>
            <w:proofErr w:type="gramEnd"/>
          </w:p>
        </w:tc>
      </w:tr>
      <w:tr w:rsidR="007304C9" w:rsidRPr="00B94964" w14:paraId="099FAF70" w14:textId="77777777" w:rsidTr="003D5324">
        <w:tc>
          <w:tcPr>
            <w:tcW w:w="10790" w:type="dxa"/>
            <w:gridSpan w:val="2"/>
            <w:shd w:val="clear" w:color="auto" w:fill="F2F2F2" w:themeFill="background1" w:themeFillShade="F2"/>
          </w:tcPr>
          <w:p w14:paraId="64B4DD6E" w14:textId="77777777" w:rsidR="007304C9" w:rsidRPr="00301391" w:rsidRDefault="007304C9" w:rsidP="00DC258C">
            <w:pPr>
              <w:pStyle w:val="Heading"/>
            </w:pPr>
            <w:r w:rsidRPr="00301391">
              <w:lastRenderedPageBreak/>
              <w:t>MARGINAL FUNCTIONS:</w:t>
            </w:r>
          </w:p>
        </w:tc>
      </w:tr>
      <w:tr w:rsidR="007304C9" w:rsidRPr="00B94964" w14:paraId="15800A9F" w14:textId="77777777" w:rsidTr="003D5324">
        <w:tc>
          <w:tcPr>
            <w:tcW w:w="1075" w:type="dxa"/>
            <w:shd w:val="clear" w:color="auto" w:fill="F2F2F2" w:themeFill="background1" w:themeFillShade="F2"/>
          </w:tcPr>
          <w:p w14:paraId="4E1A136F" w14:textId="77777777" w:rsidR="007304C9" w:rsidRPr="00301391" w:rsidRDefault="007304C9" w:rsidP="00DC258C">
            <w:pPr>
              <w:pStyle w:val="Heading"/>
              <w:jc w:val="center"/>
            </w:pPr>
            <w:r w:rsidRPr="00301391">
              <w:t>%</w:t>
            </w:r>
          </w:p>
        </w:tc>
        <w:tc>
          <w:tcPr>
            <w:tcW w:w="9715" w:type="dxa"/>
            <w:shd w:val="clear" w:color="auto" w:fill="F2F2F2" w:themeFill="background1" w:themeFillShade="F2"/>
          </w:tcPr>
          <w:p w14:paraId="5968688F" w14:textId="77777777" w:rsidR="007304C9" w:rsidRPr="00301391" w:rsidRDefault="007304C9" w:rsidP="00DC258C">
            <w:pPr>
              <w:pStyle w:val="Heading"/>
            </w:pPr>
            <w:r w:rsidRPr="00301391">
              <w:t>TASK/DUTIES</w:t>
            </w:r>
          </w:p>
        </w:tc>
      </w:tr>
      <w:tr w:rsidR="007304C9" w:rsidRPr="00B94964" w14:paraId="65EFBC8D" w14:textId="77777777">
        <w:tc>
          <w:tcPr>
            <w:tcW w:w="1075" w:type="dxa"/>
            <w:shd w:val="clear" w:color="auto" w:fill="FFFFFF" w:themeFill="background1"/>
          </w:tcPr>
          <w:p w14:paraId="6C2432FA" w14:textId="77777777" w:rsidR="007304C9" w:rsidRPr="00301391" w:rsidRDefault="007304C9">
            <w:pPr>
              <w:jc w:val="center"/>
              <w:rPr>
                <w:b/>
                <w:bCs/>
              </w:rPr>
            </w:pPr>
            <w:r w:rsidRPr="00301391">
              <w:rPr>
                <w:b/>
                <w:bCs/>
              </w:rPr>
              <w:t>5%</w:t>
            </w:r>
          </w:p>
        </w:tc>
        <w:tc>
          <w:tcPr>
            <w:tcW w:w="9715" w:type="dxa"/>
            <w:shd w:val="clear" w:color="auto" w:fill="FFFFFF" w:themeFill="background1"/>
          </w:tcPr>
          <w:p w14:paraId="43C48A05" w14:textId="37E28EB4" w:rsidR="007304C9" w:rsidRPr="00301391" w:rsidRDefault="007304C9">
            <w:r w:rsidRPr="00301391">
              <w:t xml:space="preserve">Other job-related duties as assigned and necessary for operational continuity. </w:t>
            </w:r>
            <w:r w:rsidR="0067567D">
              <w:t xml:space="preserve">In times of emergency, </w:t>
            </w:r>
            <w:proofErr w:type="gramStart"/>
            <w:r w:rsidR="00094AB6">
              <w:t>urgency</w:t>
            </w:r>
            <w:proofErr w:type="gramEnd"/>
            <w:r w:rsidR="00094AB6">
              <w:t xml:space="preserve">, or operational need, assists in other functions within the District. </w:t>
            </w:r>
          </w:p>
        </w:tc>
      </w:tr>
      <w:tr w:rsidR="0067567D" w:rsidRPr="00B94964" w14:paraId="0DD62E2C" w14:textId="77777777">
        <w:tc>
          <w:tcPr>
            <w:tcW w:w="1075" w:type="dxa"/>
            <w:shd w:val="clear" w:color="auto" w:fill="FFFFFF" w:themeFill="background1"/>
          </w:tcPr>
          <w:p w14:paraId="34B0A9EE" w14:textId="0871ED6A" w:rsidR="0067567D" w:rsidRPr="00301391" w:rsidRDefault="0067567D">
            <w:pPr>
              <w:jc w:val="center"/>
              <w:rPr>
                <w:b/>
                <w:bCs/>
              </w:rPr>
            </w:pPr>
            <w:r>
              <w:rPr>
                <w:b/>
                <w:bCs/>
              </w:rPr>
              <w:t xml:space="preserve">5% </w:t>
            </w:r>
          </w:p>
        </w:tc>
        <w:tc>
          <w:tcPr>
            <w:tcW w:w="9715" w:type="dxa"/>
            <w:shd w:val="clear" w:color="auto" w:fill="FFFFFF" w:themeFill="background1"/>
          </w:tcPr>
          <w:p w14:paraId="5AFAACEA" w14:textId="77777777" w:rsidR="0067567D" w:rsidRDefault="0067567D" w:rsidP="0067567D">
            <w:pPr>
              <w:rPr>
                <w:b/>
                <w:bCs/>
              </w:rPr>
            </w:pPr>
            <w:r w:rsidRPr="0067567D">
              <w:rPr>
                <w:b/>
                <w:bCs/>
              </w:rPr>
              <w:t xml:space="preserve">FACILITY/EQUIPMENT MAINTENANCE: </w:t>
            </w:r>
          </w:p>
          <w:p w14:paraId="448BDACB" w14:textId="77777777" w:rsidR="0067567D" w:rsidRPr="0067567D" w:rsidRDefault="0067567D" w:rsidP="0067567D">
            <w:pPr>
              <w:rPr>
                <w:b/>
                <w:bCs/>
              </w:rPr>
            </w:pPr>
          </w:p>
          <w:p w14:paraId="7873CEEC" w14:textId="5DC87502" w:rsidR="0067567D" w:rsidRPr="00301391" w:rsidRDefault="0067567D" w:rsidP="0067567D">
            <w:r>
              <w:t>Monitor first aid and rescue equipment to make sure it is adequate. Monitor vehicle for servicing and repairs needs, submit repair requests, logs, and inspections in a timely manner. Direct and participate in all efforts associated with the District's Maintenance Program with special emphasis on those projects, facilities, equipment, and programs which support the sector's visitor services programs. Perform routine maintenance and housekeeping tasks related to facility upkeep. Keep office neat and organized. Ensure that the sign program is updated.</w:t>
            </w:r>
          </w:p>
        </w:tc>
      </w:tr>
      <w:tr w:rsidR="007304C9" w:rsidRPr="00B94964" w14:paraId="523EE278" w14:textId="77777777" w:rsidTr="003D5324">
        <w:tc>
          <w:tcPr>
            <w:tcW w:w="10790" w:type="dxa"/>
            <w:gridSpan w:val="2"/>
            <w:shd w:val="clear" w:color="auto" w:fill="F2F2F2" w:themeFill="background1" w:themeFillShade="F2"/>
          </w:tcPr>
          <w:p w14:paraId="39216C27" w14:textId="77777777" w:rsidR="007304C9" w:rsidRPr="00301391" w:rsidRDefault="007304C9" w:rsidP="00DC258C">
            <w:pPr>
              <w:pStyle w:val="Heading"/>
            </w:pPr>
            <w:r w:rsidRPr="00301391">
              <w:t>TYPICAL WORKING CONDITIONS</w:t>
            </w:r>
          </w:p>
        </w:tc>
      </w:tr>
      <w:tr w:rsidR="007304C9" w:rsidRPr="00B94964" w14:paraId="26173349" w14:textId="77777777">
        <w:trPr>
          <w:trHeight w:val="432"/>
        </w:trPr>
        <w:tc>
          <w:tcPr>
            <w:tcW w:w="10790" w:type="dxa"/>
            <w:gridSpan w:val="2"/>
            <w:shd w:val="clear" w:color="auto" w:fill="FFFFFF" w:themeFill="background1"/>
          </w:tcPr>
          <w:p w14:paraId="5182E850" w14:textId="77777777" w:rsidR="007304C9" w:rsidRPr="00301391" w:rsidRDefault="007304C9"/>
        </w:tc>
      </w:tr>
    </w:tbl>
    <w:p w14:paraId="63173269" w14:textId="77777777" w:rsidR="003140F3" w:rsidRPr="00AE1518" w:rsidRDefault="003140F3" w:rsidP="00AE1518">
      <w:pPr>
        <w:spacing w:after="0" w:line="240" w:lineRule="auto"/>
        <w:rPr>
          <w:b/>
          <w:bCs/>
          <w:sz w:val="2"/>
        </w:rPr>
        <w:sectPr w:rsidR="003140F3" w:rsidRPr="00AE1518" w:rsidSect="0027756C">
          <w:type w:val="continuous"/>
          <w:pgSz w:w="12240" w:h="15840"/>
          <w:pgMar w:top="720" w:right="720" w:bottom="720" w:left="720" w:header="720" w:footer="720" w:gutter="0"/>
          <w:cols w:space="720"/>
          <w:formProt w:val="0"/>
          <w:docGrid w:linePitch="360"/>
        </w:sectPr>
      </w:pPr>
    </w:p>
    <w:tbl>
      <w:tblPr>
        <w:tblStyle w:val="TableGrid"/>
        <w:tblW w:w="0" w:type="auto"/>
        <w:tblLook w:val="04A0" w:firstRow="1" w:lastRow="0" w:firstColumn="1" w:lastColumn="0" w:noHBand="0" w:noVBand="1"/>
      </w:tblPr>
      <w:tblGrid>
        <w:gridCol w:w="10790"/>
      </w:tblGrid>
      <w:tr w:rsidR="007304C9" w:rsidRPr="00301391" w14:paraId="723F8543" w14:textId="77777777" w:rsidTr="003D5324">
        <w:tc>
          <w:tcPr>
            <w:tcW w:w="10790" w:type="dxa"/>
            <w:shd w:val="clear" w:color="auto" w:fill="F2F2F2" w:themeFill="background1" w:themeFillShade="F2"/>
          </w:tcPr>
          <w:p w14:paraId="0BF5DD82" w14:textId="77777777" w:rsidR="007304C9" w:rsidRPr="00B94964" w:rsidRDefault="007304C9" w:rsidP="00DC258C">
            <w:pPr>
              <w:pStyle w:val="Heading"/>
            </w:pPr>
            <w:r w:rsidRPr="00B94964">
              <w:t>TELEWORK DESIGNATION:</w:t>
            </w:r>
          </w:p>
        </w:tc>
      </w:tr>
      <w:tr w:rsidR="007304C9" w:rsidRPr="00301391" w14:paraId="301E4B7D" w14:textId="77777777">
        <w:trPr>
          <w:trHeight w:val="602"/>
        </w:trPr>
        <w:tc>
          <w:tcPr>
            <w:tcW w:w="10790" w:type="dxa"/>
            <w:shd w:val="clear" w:color="auto" w:fill="FFFFFF" w:themeFill="background1"/>
          </w:tcPr>
          <w:p w14:paraId="09E84EA8" w14:textId="75B9A392" w:rsidR="007304C9" w:rsidRPr="00B94964" w:rsidRDefault="007304C9">
            <w:r w:rsidRPr="00B94964">
              <w:t>This position is designated as</w:t>
            </w:r>
            <w:r w:rsidR="00D954D8" w:rsidRPr="00B94964">
              <w:t xml:space="preserve"> </w:t>
            </w:r>
            <w:r w:rsidR="00B7028D">
              <w:fldChar w:fldCharType="begin">
                <w:ffData>
                  <w:name w:val="Dropdown1"/>
                  <w:enabled/>
                  <w:calcOnExit/>
                  <w:statusText w:type="autoText" w:val="SM"/>
                  <w:ddList>
                    <w:result w:val="3"/>
                    <w:listEntry w:val=" PLEASE SELECT ONE"/>
                    <w:listEntry w:val="Telework Eligible - Office Centered"/>
                    <w:listEntry w:val="Telework Eligible - Remote Centered"/>
                    <w:listEntry w:val="NOT Telework Eligible"/>
                  </w:ddList>
                </w:ffData>
              </w:fldChar>
            </w:r>
            <w:bookmarkStart w:id="1" w:name="Dropdown1"/>
            <w:r w:rsidR="00B7028D">
              <w:instrText xml:space="preserve"> FORMDROPDOWN </w:instrText>
            </w:r>
            <w:r w:rsidR="00B7028D">
              <w:fldChar w:fldCharType="separate"/>
            </w:r>
            <w:r w:rsidR="00B7028D">
              <w:fldChar w:fldCharType="end"/>
            </w:r>
            <w:bookmarkEnd w:id="1"/>
            <w:r w:rsidR="00D02524" w:rsidRPr="00B94964">
              <w:t>.</w:t>
            </w:r>
          </w:p>
        </w:tc>
      </w:tr>
    </w:tbl>
    <w:p w14:paraId="1542C6B1" w14:textId="77777777" w:rsidR="003140F3" w:rsidRPr="00AE1518" w:rsidRDefault="003140F3" w:rsidP="00AE1518">
      <w:pPr>
        <w:spacing w:after="0" w:line="240" w:lineRule="auto"/>
        <w:rPr>
          <w:b/>
          <w:bCs/>
          <w:sz w:val="2"/>
          <w:szCs w:val="2"/>
        </w:rPr>
        <w:sectPr w:rsidR="003140F3" w:rsidRPr="00AE1518" w:rsidSect="0027756C">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4315"/>
        <w:gridCol w:w="4320"/>
        <w:gridCol w:w="2155"/>
      </w:tblGrid>
      <w:tr w:rsidR="007304C9" w:rsidRPr="00301391" w14:paraId="01F794EB" w14:textId="77777777" w:rsidTr="003D5324">
        <w:trPr>
          <w:trHeight w:val="233"/>
        </w:trPr>
        <w:tc>
          <w:tcPr>
            <w:tcW w:w="10790" w:type="dxa"/>
            <w:gridSpan w:val="3"/>
            <w:shd w:val="clear" w:color="auto" w:fill="F2F2F2" w:themeFill="background1" w:themeFillShade="F2"/>
          </w:tcPr>
          <w:p w14:paraId="3DCD2455" w14:textId="77777777" w:rsidR="007304C9" w:rsidRPr="0017464E" w:rsidRDefault="007304C9" w:rsidP="00DC258C">
            <w:pPr>
              <w:pStyle w:val="Heading"/>
            </w:pPr>
            <w:r w:rsidRPr="00301391">
              <w:t>SPECIAL REQUIREMENTS:</w:t>
            </w:r>
          </w:p>
        </w:tc>
      </w:tr>
      <w:tr w:rsidR="007304C9" w:rsidRPr="00301391" w14:paraId="57911129" w14:textId="77777777" w:rsidTr="0032366C">
        <w:trPr>
          <w:trHeight w:val="432"/>
        </w:trPr>
        <w:tc>
          <w:tcPr>
            <w:tcW w:w="10790" w:type="dxa"/>
            <w:gridSpan w:val="3"/>
            <w:tcBorders>
              <w:bottom w:val="single" w:sz="4" w:space="0" w:color="auto"/>
            </w:tcBorders>
            <w:shd w:val="clear" w:color="auto" w:fill="FFFFFF" w:themeFill="background1"/>
          </w:tcPr>
          <w:p w14:paraId="1218AC27" w14:textId="33712D8F" w:rsidR="007304C9" w:rsidRPr="00301391" w:rsidRDefault="0017464E">
            <w:pPr>
              <w:tabs>
                <w:tab w:val="left" w:pos="1236"/>
              </w:tabs>
            </w:pPr>
            <w:r w:rsidRPr="0017464E">
              <w:t>Possession of a valid class C driver’s license is required.</w:t>
            </w:r>
            <w:r w:rsidR="007304C9" w:rsidRPr="00301391">
              <w:tab/>
            </w:r>
          </w:p>
        </w:tc>
      </w:tr>
      <w:tr w:rsidR="007304C9" w:rsidRPr="00301391" w14:paraId="4ED45ED6" w14:textId="77777777" w:rsidTr="003D5324">
        <w:tc>
          <w:tcPr>
            <w:tcW w:w="10790" w:type="dxa"/>
            <w:gridSpan w:val="3"/>
            <w:tcBorders>
              <w:bottom w:val="double" w:sz="4" w:space="0" w:color="auto"/>
            </w:tcBorders>
            <w:shd w:val="clear" w:color="auto" w:fill="F2F2F2" w:themeFill="background1" w:themeFillShade="F2"/>
          </w:tcPr>
          <w:p w14:paraId="734C3D30" w14:textId="77777777" w:rsidR="007304C9" w:rsidRPr="00301391" w:rsidRDefault="007304C9" w:rsidP="008D7129">
            <w:pPr>
              <w:keepNext/>
              <w:spacing w:before="20" w:after="20"/>
              <w:rPr>
                <w:b/>
                <w:bCs/>
                <w:sz w:val="20"/>
                <w:szCs w:val="20"/>
              </w:rPr>
            </w:pPr>
            <w:r w:rsidRPr="00301391">
              <w:rPr>
                <w:b/>
                <w:bCs/>
                <w:sz w:val="20"/>
                <w:szCs w:val="20"/>
              </w:rPr>
              <w:t>The statements contained in this job description reflect general details as necessary to describe the principal functions of this job. It should not be considered an all-inclusive listing of work requirements. The incumbent of this position may perform other duties (commensurate with the classification) as assigned, including work in other functional areas to cover during absences, to equalize peak work periods, or to otherwise balance the workload.</w:t>
            </w:r>
          </w:p>
        </w:tc>
      </w:tr>
      <w:tr w:rsidR="007304C9" w:rsidRPr="00301391" w14:paraId="5347160C" w14:textId="77777777" w:rsidTr="003D5324">
        <w:tc>
          <w:tcPr>
            <w:tcW w:w="10790" w:type="dxa"/>
            <w:gridSpan w:val="3"/>
            <w:tcBorders>
              <w:top w:val="double" w:sz="4" w:space="0" w:color="auto"/>
            </w:tcBorders>
            <w:shd w:val="clear" w:color="auto" w:fill="F2F2F2" w:themeFill="background1" w:themeFillShade="F2"/>
          </w:tcPr>
          <w:p w14:paraId="44471015" w14:textId="77777777" w:rsidR="007304C9" w:rsidRPr="00301391" w:rsidRDefault="007304C9" w:rsidP="008D7129">
            <w:pPr>
              <w:keepNext/>
              <w:spacing w:before="20"/>
              <w:rPr>
                <w:b/>
                <w:bCs/>
                <w:sz w:val="20"/>
                <w:szCs w:val="20"/>
              </w:rPr>
            </w:pPr>
            <w:r w:rsidRPr="00301391">
              <w:rPr>
                <w:b/>
                <w:bCs/>
                <w:sz w:val="20"/>
                <w:szCs w:val="20"/>
              </w:rPr>
              <w:t xml:space="preserve">SUPERVISOR STATEMENT: </w:t>
            </w:r>
          </w:p>
          <w:p w14:paraId="7540D562" w14:textId="77777777" w:rsidR="007304C9" w:rsidRPr="00301391" w:rsidRDefault="007304C9" w:rsidP="008D7129">
            <w:pPr>
              <w:keepNext/>
              <w:spacing w:after="20"/>
            </w:pPr>
            <w:r w:rsidRPr="00301391">
              <w:rPr>
                <w:sz w:val="20"/>
                <w:szCs w:val="20"/>
              </w:rPr>
              <w:t>I CERTIFY THIS DUTY STATEMENT REPRESENTS AN ACCURATE DESCRIPTION OF THE ESSENTIAL FUNCTIONS OF THIS POSITION. I HAVE DISCUSSED THE DUTIES OF THIS POSITION WITH THE EMPLOYEE AND PROVIDED THE EMPLOYEE WITH A COPY OF THIS DUTY STATEMENT.</w:t>
            </w:r>
          </w:p>
        </w:tc>
      </w:tr>
      <w:tr w:rsidR="007304C9" w:rsidRPr="00301391" w14:paraId="59231CE9" w14:textId="77777777" w:rsidTr="0032366C">
        <w:trPr>
          <w:cantSplit/>
        </w:trPr>
        <w:tc>
          <w:tcPr>
            <w:tcW w:w="4315" w:type="dxa"/>
            <w:shd w:val="clear" w:color="auto" w:fill="FFFFFF" w:themeFill="background1"/>
          </w:tcPr>
          <w:p w14:paraId="6925B787" w14:textId="77777777" w:rsidR="007304C9" w:rsidRPr="00301391" w:rsidRDefault="007304C9" w:rsidP="008329B5">
            <w:pPr>
              <w:pStyle w:val="Heading"/>
              <w:keepNext/>
            </w:pPr>
            <w:r w:rsidRPr="00301391">
              <w:t>SUPERVISOR NAME (PRINT OR TYPE)</w:t>
            </w:r>
          </w:p>
        </w:tc>
        <w:tc>
          <w:tcPr>
            <w:tcW w:w="4320" w:type="dxa"/>
            <w:shd w:val="clear" w:color="auto" w:fill="FFFFFF" w:themeFill="background1"/>
          </w:tcPr>
          <w:p w14:paraId="66FEA8D5" w14:textId="77777777" w:rsidR="007304C9" w:rsidRPr="00301391" w:rsidRDefault="007304C9" w:rsidP="008329B5">
            <w:pPr>
              <w:pStyle w:val="Heading"/>
              <w:keepNext/>
            </w:pPr>
            <w:r w:rsidRPr="00301391">
              <w:t>SUPERVISOR SIGNATURE</w:t>
            </w:r>
          </w:p>
        </w:tc>
        <w:tc>
          <w:tcPr>
            <w:tcW w:w="2155" w:type="dxa"/>
            <w:shd w:val="clear" w:color="auto" w:fill="FFFFFF" w:themeFill="background1"/>
          </w:tcPr>
          <w:p w14:paraId="529FD7B5" w14:textId="77777777" w:rsidR="007304C9" w:rsidRPr="00301391" w:rsidRDefault="007304C9" w:rsidP="008329B5">
            <w:pPr>
              <w:pStyle w:val="Heading"/>
              <w:keepNext/>
            </w:pPr>
            <w:r w:rsidRPr="00301391">
              <w:t>DATE</w:t>
            </w:r>
          </w:p>
        </w:tc>
      </w:tr>
      <w:tr w:rsidR="007304C9" w:rsidRPr="00301391" w14:paraId="01FEA8C1" w14:textId="77777777">
        <w:trPr>
          <w:trHeight w:val="485"/>
        </w:trPr>
        <w:tc>
          <w:tcPr>
            <w:tcW w:w="4315" w:type="dxa"/>
            <w:shd w:val="clear" w:color="auto" w:fill="FFFFFF" w:themeFill="background1"/>
            <w:vAlign w:val="center"/>
          </w:tcPr>
          <w:p w14:paraId="3318EE89" w14:textId="77777777" w:rsidR="007304C9" w:rsidRPr="00301391" w:rsidRDefault="007304C9" w:rsidP="008329B5">
            <w:pPr>
              <w:keepNext/>
              <w:rPr>
                <w:b/>
                <w:bCs/>
              </w:rPr>
            </w:pPr>
          </w:p>
        </w:tc>
        <w:tc>
          <w:tcPr>
            <w:tcW w:w="4320" w:type="dxa"/>
            <w:shd w:val="clear" w:color="auto" w:fill="FFFFFF" w:themeFill="background1"/>
            <w:vAlign w:val="center"/>
          </w:tcPr>
          <w:p w14:paraId="5E83DA14" w14:textId="77777777" w:rsidR="007304C9" w:rsidRPr="00301391" w:rsidRDefault="007304C9" w:rsidP="008329B5">
            <w:pPr>
              <w:keepNext/>
              <w:rPr>
                <w:b/>
                <w:bCs/>
                <w:sz w:val="20"/>
                <w:szCs w:val="20"/>
              </w:rPr>
            </w:pPr>
          </w:p>
        </w:tc>
        <w:tc>
          <w:tcPr>
            <w:tcW w:w="2155" w:type="dxa"/>
            <w:shd w:val="clear" w:color="auto" w:fill="FFFFFF" w:themeFill="background1"/>
            <w:vAlign w:val="center"/>
          </w:tcPr>
          <w:p w14:paraId="03522914" w14:textId="77777777" w:rsidR="007304C9" w:rsidRPr="00301391" w:rsidRDefault="007304C9" w:rsidP="008329B5">
            <w:pPr>
              <w:keepNext/>
              <w:rPr>
                <w:b/>
                <w:bCs/>
                <w:sz w:val="20"/>
                <w:szCs w:val="20"/>
              </w:rPr>
            </w:pPr>
          </w:p>
        </w:tc>
      </w:tr>
      <w:tr w:rsidR="007304C9" w:rsidRPr="00301391" w14:paraId="306A0AA2" w14:textId="77777777" w:rsidTr="003D5324">
        <w:tc>
          <w:tcPr>
            <w:tcW w:w="10790" w:type="dxa"/>
            <w:gridSpan w:val="3"/>
            <w:shd w:val="clear" w:color="auto" w:fill="F2F2F2" w:themeFill="background1" w:themeFillShade="F2"/>
          </w:tcPr>
          <w:p w14:paraId="219CA858" w14:textId="77777777" w:rsidR="007304C9" w:rsidRPr="00301391" w:rsidRDefault="007304C9" w:rsidP="008D7129">
            <w:pPr>
              <w:keepNext/>
              <w:spacing w:before="20"/>
              <w:rPr>
                <w:b/>
                <w:bCs/>
                <w:sz w:val="20"/>
                <w:szCs w:val="20"/>
              </w:rPr>
            </w:pPr>
            <w:r w:rsidRPr="00301391">
              <w:rPr>
                <w:b/>
                <w:bCs/>
                <w:sz w:val="20"/>
                <w:szCs w:val="20"/>
              </w:rPr>
              <w:t>EMPLOYEE STATEMENT:</w:t>
            </w:r>
          </w:p>
          <w:p w14:paraId="11F2F33C" w14:textId="77777777" w:rsidR="007304C9" w:rsidRPr="00301391" w:rsidRDefault="007304C9" w:rsidP="008D7129">
            <w:pPr>
              <w:keepNext/>
              <w:spacing w:after="20"/>
            </w:pPr>
            <w:r w:rsidRPr="00301391">
              <w:rPr>
                <w:sz w:val="20"/>
                <w:szCs w:val="20"/>
              </w:rPr>
              <w:t>I CERTIFY I HAVE READ, UNDERSTAND, AND CAN PERFORM THE DUTIES OF THIS POSITION EITHER WITH OR WITHOUT REASONABLE ACCOMMODATION. I HAVE DISCUSSED THESE DUTIES WITH MY SUPERVISOR AND HAVE BEEN PROVIDED A COPY OF THIS DUTY STATEMENT.</w:t>
            </w:r>
          </w:p>
        </w:tc>
      </w:tr>
      <w:tr w:rsidR="007304C9" w:rsidRPr="00301391" w14:paraId="5D7006FD" w14:textId="77777777">
        <w:tc>
          <w:tcPr>
            <w:tcW w:w="4315" w:type="dxa"/>
            <w:shd w:val="clear" w:color="auto" w:fill="FFFFFF" w:themeFill="background1"/>
          </w:tcPr>
          <w:p w14:paraId="6F26A76A" w14:textId="77777777" w:rsidR="007304C9" w:rsidRPr="00301391" w:rsidRDefault="007304C9" w:rsidP="008329B5">
            <w:pPr>
              <w:pStyle w:val="Heading"/>
              <w:keepNext/>
            </w:pPr>
            <w:r w:rsidRPr="00301391">
              <w:t>EMPLOYEE NAME (PRINT OR TYPE)</w:t>
            </w:r>
          </w:p>
        </w:tc>
        <w:tc>
          <w:tcPr>
            <w:tcW w:w="4320" w:type="dxa"/>
            <w:shd w:val="clear" w:color="auto" w:fill="FFFFFF" w:themeFill="background1"/>
          </w:tcPr>
          <w:p w14:paraId="38F1810C" w14:textId="77777777" w:rsidR="007304C9" w:rsidRPr="00301391" w:rsidRDefault="007304C9" w:rsidP="008329B5">
            <w:pPr>
              <w:pStyle w:val="Heading"/>
              <w:keepNext/>
            </w:pPr>
            <w:r w:rsidRPr="00301391">
              <w:t>EMPLOYEE SIGNATURE</w:t>
            </w:r>
          </w:p>
        </w:tc>
        <w:tc>
          <w:tcPr>
            <w:tcW w:w="2155" w:type="dxa"/>
            <w:shd w:val="clear" w:color="auto" w:fill="FFFFFF" w:themeFill="background1"/>
          </w:tcPr>
          <w:p w14:paraId="23F086CC" w14:textId="77777777" w:rsidR="007304C9" w:rsidRPr="00301391" w:rsidRDefault="007304C9" w:rsidP="008329B5">
            <w:pPr>
              <w:pStyle w:val="Heading"/>
              <w:keepNext/>
            </w:pPr>
            <w:r w:rsidRPr="00301391">
              <w:t>DATE</w:t>
            </w:r>
          </w:p>
        </w:tc>
      </w:tr>
      <w:tr w:rsidR="007304C9" w:rsidRPr="00301391" w14:paraId="76356ABA" w14:textId="77777777">
        <w:trPr>
          <w:trHeight w:val="485"/>
        </w:trPr>
        <w:tc>
          <w:tcPr>
            <w:tcW w:w="4315" w:type="dxa"/>
            <w:shd w:val="clear" w:color="auto" w:fill="FFFFFF" w:themeFill="background1"/>
            <w:vAlign w:val="center"/>
          </w:tcPr>
          <w:p w14:paraId="2DC911AC" w14:textId="77777777" w:rsidR="007304C9" w:rsidRPr="00301391" w:rsidRDefault="007304C9">
            <w:pPr>
              <w:rPr>
                <w:b/>
                <w:bCs/>
              </w:rPr>
            </w:pPr>
          </w:p>
        </w:tc>
        <w:tc>
          <w:tcPr>
            <w:tcW w:w="4320" w:type="dxa"/>
            <w:shd w:val="clear" w:color="auto" w:fill="FFFFFF" w:themeFill="background1"/>
            <w:vAlign w:val="center"/>
          </w:tcPr>
          <w:p w14:paraId="15B7AD55" w14:textId="77777777" w:rsidR="007304C9" w:rsidRPr="00301391" w:rsidRDefault="007304C9">
            <w:pPr>
              <w:rPr>
                <w:b/>
                <w:bCs/>
                <w:sz w:val="20"/>
                <w:szCs w:val="20"/>
              </w:rPr>
            </w:pPr>
          </w:p>
        </w:tc>
        <w:tc>
          <w:tcPr>
            <w:tcW w:w="2155" w:type="dxa"/>
            <w:shd w:val="clear" w:color="auto" w:fill="FFFFFF" w:themeFill="background1"/>
            <w:vAlign w:val="center"/>
          </w:tcPr>
          <w:p w14:paraId="4281520C" w14:textId="77777777" w:rsidR="007304C9" w:rsidRPr="00301391" w:rsidRDefault="007304C9">
            <w:pPr>
              <w:rPr>
                <w:b/>
                <w:bCs/>
                <w:sz w:val="20"/>
                <w:szCs w:val="20"/>
              </w:rPr>
            </w:pPr>
          </w:p>
        </w:tc>
      </w:tr>
    </w:tbl>
    <w:p w14:paraId="7A4C4FA3" w14:textId="77777777" w:rsidR="00023120" w:rsidRPr="00023120" w:rsidRDefault="00023120" w:rsidP="00B94964"/>
    <w:sectPr w:rsidR="00023120" w:rsidRPr="00023120" w:rsidSect="0027756C">
      <w:type w:val="continuous"/>
      <w:pgSz w:w="12240" w:h="15840"/>
      <w:pgMar w:top="720" w:right="720" w:bottom="72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C9AF5" w14:textId="77777777" w:rsidR="00946DFC" w:rsidRDefault="00946DFC" w:rsidP="007304C9">
      <w:pPr>
        <w:spacing w:after="0" w:line="240" w:lineRule="auto"/>
      </w:pPr>
      <w:r>
        <w:separator/>
      </w:r>
    </w:p>
  </w:endnote>
  <w:endnote w:type="continuationSeparator" w:id="0">
    <w:p w14:paraId="0A75E246" w14:textId="77777777" w:rsidR="00946DFC" w:rsidRDefault="00946DFC" w:rsidP="0073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5E08" w14:textId="77777777" w:rsidR="007304C9" w:rsidRPr="007304C9" w:rsidRDefault="007304C9">
    <w:pPr>
      <w:pStyle w:val="Footer"/>
      <w:rPr>
        <w:sz w:val="18"/>
        <w:szCs w:val="18"/>
      </w:rPr>
    </w:pPr>
    <w:r w:rsidRPr="007304C9">
      <w:rPr>
        <w:sz w:val="18"/>
        <w:szCs w:val="18"/>
      </w:rPr>
      <w:t>DPR 90 (</w:t>
    </w:r>
    <w:r w:rsidR="00741F02">
      <w:rPr>
        <w:sz w:val="18"/>
        <w:szCs w:val="18"/>
      </w:rPr>
      <w:t>Rev.</w:t>
    </w:r>
    <w:r w:rsidR="00741F02" w:rsidRPr="009666E1">
      <w:rPr>
        <w:sz w:val="18"/>
        <w:szCs w:val="18"/>
      </w:rPr>
      <w:t xml:space="preserve"> </w:t>
    </w:r>
    <w:r w:rsidR="00B7028D">
      <w:rPr>
        <w:sz w:val="18"/>
        <w:szCs w:val="18"/>
      </w:rPr>
      <w:t>9</w:t>
    </w:r>
    <w:r w:rsidRPr="009666E1">
      <w:rPr>
        <w:sz w:val="18"/>
        <w:szCs w:val="18"/>
      </w:rPr>
      <w:t>/</w:t>
    </w:r>
    <w:proofErr w:type="gramStart"/>
    <w:r w:rsidRPr="009666E1">
      <w:rPr>
        <w:sz w:val="18"/>
        <w:szCs w:val="18"/>
      </w:rPr>
      <w:t>2025)(</w:t>
    </w:r>
    <w:proofErr w:type="gramEnd"/>
    <w:r w:rsidRPr="009666E1">
      <w:rPr>
        <w:sz w:val="18"/>
        <w:szCs w:val="18"/>
      </w:rPr>
      <w:t>Word</w:t>
    </w:r>
    <w:r w:rsidR="00741F02" w:rsidRPr="009666E1">
      <w:rPr>
        <w:sz w:val="18"/>
        <w:szCs w:val="18"/>
      </w:rPr>
      <w:t>Template</w:t>
    </w:r>
    <w:r w:rsidRPr="009666E1">
      <w:rPr>
        <w:sz w:val="18"/>
        <w:szCs w:val="18"/>
      </w:rPr>
      <w:t xml:space="preserve"> </w:t>
    </w:r>
    <w:r w:rsidR="00B7028D">
      <w:rPr>
        <w:sz w:val="18"/>
        <w:szCs w:val="18"/>
      </w:rPr>
      <w:t>9/8</w:t>
    </w:r>
    <w:r w:rsidR="00023120" w:rsidRPr="009666E1">
      <w:rPr>
        <w:sz w:val="18"/>
        <w:szCs w:val="18"/>
      </w:rPr>
      <w:t>/</w:t>
    </w:r>
    <w:proofErr w:type="gramStart"/>
    <w:r w:rsidRPr="009666E1">
      <w:rPr>
        <w:sz w:val="18"/>
        <w:szCs w:val="18"/>
      </w:rPr>
      <w:t>2025</w:t>
    </w:r>
    <w:r w:rsidRPr="007304C9">
      <w:rPr>
        <w:sz w:val="18"/>
        <w:szCs w:val="18"/>
      </w:rPr>
      <w:t>)(</w:t>
    </w:r>
    <w:proofErr w:type="gramEnd"/>
    <w:r w:rsidRPr="007304C9">
      <w:rPr>
        <w:sz w:val="18"/>
        <w:szCs w:val="18"/>
      </w:rPr>
      <w:t xml:space="preserve">Page </w:t>
    </w:r>
    <w:r w:rsidRPr="007304C9">
      <w:rPr>
        <w:b/>
        <w:bCs/>
        <w:sz w:val="18"/>
        <w:szCs w:val="18"/>
      </w:rPr>
      <w:fldChar w:fldCharType="begin"/>
    </w:r>
    <w:r w:rsidRPr="007304C9">
      <w:rPr>
        <w:b/>
        <w:bCs/>
        <w:sz w:val="18"/>
        <w:szCs w:val="18"/>
      </w:rPr>
      <w:instrText xml:space="preserve"> PAGE  \* Arabic  \* MERGEFORMAT </w:instrText>
    </w:r>
    <w:r w:rsidRPr="007304C9">
      <w:rPr>
        <w:b/>
        <w:bCs/>
        <w:sz w:val="18"/>
        <w:szCs w:val="18"/>
      </w:rPr>
      <w:fldChar w:fldCharType="separate"/>
    </w:r>
    <w:r w:rsidRPr="007304C9">
      <w:rPr>
        <w:b/>
        <w:bCs/>
        <w:noProof/>
        <w:sz w:val="18"/>
        <w:szCs w:val="18"/>
      </w:rPr>
      <w:t>1</w:t>
    </w:r>
    <w:r w:rsidRPr="007304C9">
      <w:rPr>
        <w:b/>
        <w:bCs/>
        <w:sz w:val="18"/>
        <w:szCs w:val="18"/>
      </w:rPr>
      <w:fldChar w:fldCharType="end"/>
    </w:r>
    <w:r w:rsidRPr="007304C9">
      <w:rPr>
        <w:sz w:val="18"/>
        <w:szCs w:val="18"/>
      </w:rPr>
      <w:t xml:space="preserve"> of </w:t>
    </w:r>
    <w:r w:rsidRPr="007304C9">
      <w:rPr>
        <w:b/>
        <w:bCs/>
        <w:sz w:val="18"/>
        <w:szCs w:val="18"/>
      </w:rPr>
      <w:fldChar w:fldCharType="begin"/>
    </w:r>
    <w:r w:rsidRPr="007304C9">
      <w:rPr>
        <w:b/>
        <w:bCs/>
        <w:sz w:val="18"/>
        <w:szCs w:val="18"/>
      </w:rPr>
      <w:instrText xml:space="preserve"> NUMPAGES  \* Arabic  \* MERGEFORMAT </w:instrText>
    </w:r>
    <w:r w:rsidRPr="007304C9">
      <w:rPr>
        <w:b/>
        <w:bCs/>
        <w:sz w:val="18"/>
        <w:szCs w:val="18"/>
      </w:rPr>
      <w:fldChar w:fldCharType="separate"/>
    </w:r>
    <w:r w:rsidRPr="007304C9">
      <w:rPr>
        <w:b/>
        <w:bCs/>
        <w:noProof/>
        <w:sz w:val="18"/>
        <w:szCs w:val="18"/>
      </w:rPr>
      <w:t>2</w:t>
    </w:r>
    <w:r w:rsidRPr="007304C9">
      <w:rPr>
        <w:b/>
        <w:bCs/>
        <w:sz w:val="18"/>
        <w:szCs w:val="18"/>
      </w:rPr>
      <w:fldChar w:fldCharType="end"/>
    </w:r>
    <w:r w:rsidRPr="007304C9">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DEE25" w14:textId="77777777" w:rsidR="00946DFC" w:rsidRDefault="00946DFC" w:rsidP="007304C9">
      <w:pPr>
        <w:spacing w:after="0" w:line="240" w:lineRule="auto"/>
      </w:pPr>
      <w:r>
        <w:separator/>
      </w:r>
    </w:p>
  </w:footnote>
  <w:footnote w:type="continuationSeparator" w:id="0">
    <w:p w14:paraId="3600E97B" w14:textId="77777777" w:rsidR="00946DFC" w:rsidRDefault="00946DFC" w:rsidP="007304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forms" w:enforcement="1" w:cryptProviderType="rsaAES" w:cryptAlgorithmClass="hash" w:cryptAlgorithmType="typeAny" w:cryptAlgorithmSid="14" w:cryptSpinCount="100000" w:hash="dpePYKrDA7cjzoYPyjCq7zbzFoH4Qa3agZmce1BL5OKctDIYguV1QxzPpD5m2sI4tvlAhSoJ280b5hDNhYxijA==" w:salt="IingpNAg4MiBj3kShsRzy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DFC"/>
    <w:rsid w:val="0000522F"/>
    <w:rsid w:val="00022A59"/>
    <w:rsid w:val="00023120"/>
    <w:rsid w:val="000432D9"/>
    <w:rsid w:val="00087C43"/>
    <w:rsid w:val="00094AB6"/>
    <w:rsid w:val="0009508D"/>
    <w:rsid w:val="000B1718"/>
    <w:rsid w:val="001144B0"/>
    <w:rsid w:val="001278FF"/>
    <w:rsid w:val="0017464E"/>
    <w:rsid w:val="00186513"/>
    <w:rsid w:val="00197ED0"/>
    <w:rsid w:val="001D164B"/>
    <w:rsid w:val="001D78C2"/>
    <w:rsid w:val="00250EC6"/>
    <w:rsid w:val="002631C2"/>
    <w:rsid w:val="00264AEC"/>
    <w:rsid w:val="0027490B"/>
    <w:rsid w:val="0027756C"/>
    <w:rsid w:val="00283E39"/>
    <w:rsid w:val="002E61F9"/>
    <w:rsid w:val="002F7C59"/>
    <w:rsid w:val="003140F3"/>
    <w:rsid w:val="0032246A"/>
    <w:rsid w:val="0032366C"/>
    <w:rsid w:val="00325E60"/>
    <w:rsid w:val="00332C00"/>
    <w:rsid w:val="00346C80"/>
    <w:rsid w:val="00362EF8"/>
    <w:rsid w:val="00376D7E"/>
    <w:rsid w:val="0038782D"/>
    <w:rsid w:val="003D43F0"/>
    <w:rsid w:val="003D5324"/>
    <w:rsid w:val="003E279E"/>
    <w:rsid w:val="0040233C"/>
    <w:rsid w:val="004407D5"/>
    <w:rsid w:val="00465E58"/>
    <w:rsid w:val="004B3476"/>
    <w:rsid w:val="004B6382"/>
    <w:rsid w:val="00584B19"/>
    <w:rsid w:val="0058686B"/>
    <w:rsid w:val="0059656C"/>
    <w:rsid w:val="005A206A"/>
    <w:rsid w:val="005B10D2"/>
    <w:rsid w:val="005B755E"/>
    <w:rsid w:val="005C7B55"/>
    <w:rsid w:val="006066A9"/>
    <w:rsid w:val="00607FBD"/>
    <w:rsid w:val="00633E67"/>
    <w:rsid w:val="00663DC2"/>
    <w:rsid w:val="00666DFA"/>
    <w:rsid w:val="00674187"/>
    <w:rsid w:val="0067567D"/>
    <w:rsid w:val="006759BE"/>
    <w:rsid w:val="006D0B8B"/>
    <w:rsid w:val="006D3F87"/>
    <w:rsid w:val="006F0760"/>
    <w:rsid w:val="007304C9"/>
    <w:rsid w:val="00741F02"/>
    <w:rsid w:val="00746071"/>
    <w:rsid w:val="0075100A"/>
    <w:rsid w:val="00764A66"/>
    <w:rsid w:val="007774F3"/>
    <w:rsid w:val="007C3858"/>
    <w:rsid w:val="00811ADB"/>
    <w:rsid w:val="008329B5"/>
    <w:rsid w:val="00842A77"/>
    <w:rsid w:val="00862CD5"/>
    <w:rsid w:val="00882D44"/>
    <w:rsid w:val="008A7AD7"/>
    <w:rsid w:val="008C24DE"/>
    <w:rsid w:val="008D3708"/>
    <w:rsid w:val="008D7129"/>
    <w:rsid w:val="00907E27"/>
    <w:rsid w:val="009347E3"/>
    <w:rsid w:val="00942CB1"/>
    <w:rsid w:val="00946DFC"/>
    <w:rsid w:val="0094773B"/>
    <w:rsid w:val="00955256"/>
    <w:rsid w:val="00961EF6"/>
    <w:rsid w:val="009666E1"/>
    <w:rsid w:val="009B25A4"/>
    <w:rsid w:val="009B36E4"/>
    <w:rsid w:val="009F30B1"/>
    <w:rsid w:val="009F66EB"/>
    <w:rsid w:val="00A01B97"/>
    <w:rsid w:val="00A3577E"/>
    <w:rsid w:val="00A425F5"/>
    <w:rsid w:val="00AD5015"/>
    <w:rsid w:val="00AE1518"/>
    <w:rsid w:val="00AF377F"/>
    <w:rsid w:val="00B14245"/>
    <w:rsid w:val="00B40B76"/>
    <w:rsid w:val="00B7028D"/>
    <w:rsid w:val="00B94964"/>
    <w:rsid w:val="00BD0CFB"/>
    <w:rsid w:val="00BD6C12"/>
    <w:rsid w:val="00C22D88"/>
    <w:rsid w:val="00C36FAF"/>
    <w:rsid w:val="00C44F09"/>
    <w:rsid w:val="00C73893"/>
    <w:rsid w:val="00C86D73"/>
    <w:rsid w:val="00CA603B"/>
    <w:rsid w:val="00CF03D1"/>
    <w:rsid w:val="00D02524"/>
    <w:rsid w:val="00D02B52"/>
    <w:rsid w:val="00D12CF3"/>
    <w:rsid w:val="00D148A4"/>
    <w:rsid w:val="00D82B33"/>
    <w:rsid w:val="00D849B7"/>
    <w:rsid w:val="00D954D8"/>
    <w:rsid w:val="00DC258C"/>
    <w:rsid w:val="00DF747A"/>
    <w:rsid w:val="00E032A3"/>
    <w:rsid w:val="00E0673B"/>
    <w:rsid w:val="00E13BA8"/>
    <w:rsid w:val="00EA7580"/>
    <w:rsid w:val="00EC4E35"/>
    <w:rsid w:val="00EC583D"/>
    <w:rsid w:val="00F32035"/>
    <w:rsid w:val="00F47900"/>
    <w:rsid w:val="00F65C6E"/>
    <w:rsid w:val="00F71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B6530"/>
  <w15:chartTrackingRefBased/>
  <w15:docId w15:val="{23C78BD5-05CF-48F4-9139-DE7AB5CE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730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730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730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730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730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730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0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0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0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4C9"/>
    <w:rPr>
      <w:rFonts w:eastAsiaTheme="majorEastAsia" w:cstheme="majorBidi"/>
      <w:color w:val="272727" w:themeColor="text1" w:themeTint="D8"/>
    </w:rPr>
  </w:style>
  <w:style w:type="paragraph" w:styleId="Title">
    <w:name w:val="Title"/>
    <w:basedOn w:val="Normal"/>
    <w:next w:val="Normal"/>
    <w:link w:val="TitleChar"/>
    <w:uiPriority w:val="10"/>
    <w:qFormat/>
    <w:locked/>
    <w:rsid w:val="00730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730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7304C9"/>
    <w:pPr>
      <w:spacing w:before="160"/>
      <w:jc w:val="center"/>
    </w:pPr>
    <w:rPr>
      <w:i/>
      <w:iCs/>
      <w:color w:val="404040" w:themeColor="text1" w:themeTint="BF"/>
    </w:rPr>
  </w:style>
  <w:style w:type="character" w:customStyle="1" w:styleId="QuoteChar">
    <w:name w:val="Quote Char"/>
    <w:basedOn w:val="DefaultParagraphFont"/>
    <w:link w:val="Quote"/>
    <w:uiPriority w:val="29"/>
    <w:rsid w:val="007304C9"/>
    <w:rPr>
      <w:i/>
      <w:iCs/>
      <w:color w:val="404040" w:themeColor="text1" w:themeTint="BF"/>
    </w:rPr>
  </w:style>
  <w:style w:type="paragraph" w:styleId="ListParagraph">
    <w:name w:val="List Paragraph"/>
    <w:basedOn w:val="Normal"/>
    <w:uiPriority w:val="34"/>
    <w:qFormat/>
    <w:locked/>
    <w:rsid w:val="007304C9"/>
    <w:pPr>
      <w:ind w:left="720"/>
      <w:contextualSpacing/>
    </w:pPr>
  </w:style>
  <w:style w:type="character" w:styleId="IntenseEmphasis">
    <w:name w:val="Intense Emphasis"/>
    <w:basedOn w:val="DefaultParagraphFont"/>
    <w:uiPriority w:val="21"/>
    <w:qFormat/>
    <w:locked/>
    <w:rsid w:val="007304C9"/>
    <w:rPr>
      <w:i/>
      <w:iCs/>
      <w:color w:val="0F4761" w:themeColor="accent1" w:themeShade="BF"/>
    </w:rPr>
  </w:style>
  <w:style w:type="paragraph" w:styleId="IntenseQuote">
    <w:name w:val="Intense Quote"/>
    <w:basedOn w:val="Normal"/>
    <w:next w:val="Normal"/>
    <w:link w:val="IntenseQuoteChar"/>
    <w:uiPriority w:val="30"/>
    <w:qFormat/>
    <w:locked/>
    <w:rsid w:val="00730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4C9"/>
    <w:rPr>
      <w:i/>
      <w:iCs/>
      <w:color w:val="0F4761" w:themeColor="accent1" w:themeShade="BF"/>
    </w:rPr>
  </w:style>
  <w:style w:type="character" w:styleId="IntenseReference">
    <w:name w:val="Intense Reference"/>
    <w:basedOn w:val="DefaultParagraphFont"/>
    <w:uiPriority w:val="32"/>
    <w:qFormat/>
    <w:locked/>
    <w:rsid w:val="007304C9"/>
    <w:rPr>
      <w:b/>
      <w:bCs/>
      <w:smallCaps/>
      <w:color w:val="0F4761" w:themeColor="accent1" w:themeShade="BF"/>
      <w:spacing w:val="5"/>
    </w:rPr>
  </w:style>
  <w:style w:type="paragraph" w:styleId="Header">
    <w:name w:val="header"/>
    <w:basedOn w:val="Normal"/>
    <w:link w:val="HeaderChar"/>
    <w:uiPriority w:val="99"/>
    <w:unhideWhenUsed/>
    <w:locked/>
    <w:rsid w:val="007304C9"/>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7304C9"/>
    <w:rPr>
      <w:kern w:val="0"/>
      <w:sz w:val="22"/>
      <w:szCs w:val="22"/>
      <w14:ligatures w14:val="none"/>
    </w:rPr>
  </w:style>
  <w:style w:type="table" w:styleId="TableGrid">
    <w:name w:val="Table Grid"/>
    <w:basedOn w:val="TableNormal"/>
    <w:uiPriority w:val="39"/>
    <w:locked/>
    <w:rsid w:val="007304C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locked/>
    <w:rsid w:val="00730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4C9"/>
  </w:style>
  <w:style w:type="character" w:styleId="Hyperlink">
    <w:name w:val="Hyperlink"/>
    <w:basedOn w:val="DefaultParagraphFont"/>
    <w:uiPriority w:val="99"/>
    <w:unhideWhenUsed/>
    <w:locked/>
    <w:rsid w:val="00325E60"/>
    <w:rPr>
      <w:color w:val="467886" w:themeColor="hyperlink"/>
      <w:u w:val="single"/>
    </w:rPr>
  </w:style>
  <w:style w:type="character" w:styleId="FollowedHyperlink">
    <w:name w:val="FollowedHyperlink"/>
    <w:basedOn w:val="DefaultParagraphFont"/>
    <w:uiPriority w:val="99"/>
    <w:semiHidden/>
    <w:unhideWhenUsed/>
    <w:locked/>
    <w:rsid w:val="00325E60"/>
    <w:rPr>
      <w:color w:val="96607D" w:themeColor="followedHyperlink"/>
      <w:u w:val="single"/>
    </w:rPr>
  </w:style>
  <w:style w:type="paragraph" w:styleId="Revision">
    <w:name w:val="Revision"/>
    <w:hidden/>
    <w:uiPriority w:val="99"/>
    <w:semiHidden/>
    <w:rsid w:val="00D12CF3"/>
    <w:pPr>
      <w:spacing w:after="0" w:line="240" w:lineRule="auto"/>
    </w:pPr>
  </w:style>
  <w:style w:type="paragraph" w:customStyle="1" w:styleId="Heading">
    <w:name w:val="Heading"/>
    <w:basedOn w:val="Normal"/>
    <w:link w:val="HeadingChar"/>
    <w:qFormat/>
    <w:locked/>
    <w:rsid w:val="00DC258C"/>
    <w:pPr>
      <w:spacing w:after="0" w:line="240" w:lineRule="auto"/>
    </w:pPr>
    <w:rPr>
      <w:b/>
      <w:bCs/>
    </w:rPr>
  </w:style>
  <w:style w:type="character" w:customStyle="1" w:styleId="HeadingChar">
    <w:name w:val="Heading Char"/>
    <w:basedOn w:val="DefaultParagraphFont"/>
    <w:link w:val="Heading"/>
    <w:rsid w:val="00DC258C"/>
    <w:rPr>
      <w:rFonts w:ascii="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vt.westlaw.com/calregs/Document/I2559D5E35A0A11EC8227000D3A7C4BC3?viewType=FullText&amp;listSource=Search&amp;originationContext=Search+Result&amp;transitionType=SearchItem&amp;contextData=(sc.Search)&amp;navigationPath=Search%2fv1%2fresults%2fnavigation%2fi0a89a8dc0000019789016fe7b398e145%3fppcid%3d0a4145b4f02248218217359f58f4f7aa%26Nav%3dREGULATION_PUBLICVIEW%26fragmentIdentifier%3dI2559D5E35A0A11EC8227000D3A7C4BC3%26startIndex%3d1%26transitionType%3dSearchItem%26contextData%3d%2528sc.Default%2529%26originationContext%3dSearch%2520Result&amp;list=REGULATION_PUBLICVIEW&amp;rank=1&amp;t_querytext=599.961%0d%0a" TargetMode="External"/><Relationship Id="rId5" Type="http://schemas.openxmlformats.org/officeDocument/2006/relationships/styles" Target="styles.xml"/><Relationship Id="rId10" Type="http://schemas.openxmlformats.org/officeDocument/2006/relationships/image" Target="media/image1.jfi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7EB92FB0DAB449CC35146BBCBE756" ma:contentTypeVersion="6" ma:contentTypeDescription="Create a new document." ma:contentTypeScope="" ma:versionID="ad21ccdc95137b49bd4d42c60d590cc6">
  <xsd:schema xmlns:xsd="http://www.w3.org/2001/XMLSchema" xmlns:xs="http://www.w3.org/2001/XMLSchema" xmlns:p="http://schemas.microsoft.com/office/2006/metadata/properties" xmlns:ns2="67c07a57-3d68-4625-a994-38c47afc75f9" targetNamespace="http://schemas.microsoft.com/office/2006/metadata/properties" ma:root="true" ma:fieldsID="468073f1e4a55c599b6327ff1ccdbd8c" ns2:_="">
    <xsd:import namespace="67c07a57-3d68-4625-a994-38c47afc75f9"/>
    <xsd:element name="properties">
      <xsd:complexType>
        <xsd:sequence>
          <xsd:element name="documentManagement">
            <xsd:complexType>
              <xsd:all>
                <xsd:element ref="ns2:MediaServiceMetadata" minOccurs="0"/>
                <xsd:element ref="ns2:MediaServiceFastMetadata" minOccurs="0"/>
                <xsd:element ref="ns2:FORM" minOccurs="0"/>
                <xsd:element ref="ns2:Revis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07a57-3d68-4625-a994-38c47afc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RM" ma:index="10" nillable="true" ma:displayName="FORM NAME" ma:description="FORM NAME" ma:format="Dropdown" ma:internalName="FORM">
      <xsd:simpleType>
        <xsd:restriction base="dms:Text">
          <xsd:maxLength value="255"/>
        </xsd:restriction>
      </xsd:simpleType>
    </xsd:element>
    <xsd:element name="RevisionDate" ma:index="11" nillable="true" ma:displayName="Revision Date" ma:default="Rev. " ma:description="Form Revision Date" ma:format="Dropdown" ma:internalName="RevisionDate">
      <xsd:simpleType>
        <xsd:restriction base="dms:Text">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sionDate xmlns="67c07a57-3d68-4625-a994-38c47afc75f9">Rev. 9/2025</RevisionDate>
    <FORM xmlns="67c07a57-3d68-4625-a994-38c47afc75f9">Duty Statement (template)</FORM>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A22E4-4E0C-46A7-A441-987AFD048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07a57-3d68-4625-a994-38c47afc7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534E8-69B6-4565-9243-9D0517B6F1E5}">
  <ds:schemaRefs>
    <ds:schemaRef ds:uri="http://schemas.openxmlformats.org/officeDocument/2006/bibliography"/>
  </ds:schemaRefs>
</ds:datastoreItem>
</file>

<file path=customXml/itemProps3.xml><?xml version="1.0" encoding="utf-8"?>
<ds:datastoreItem xmlns:ds="http://schemas.openxmlformats.org/officeDocument/2006/customXml" ds:itemID="{5A9DDC0B-EF15-4044-B9D3-F60238848764}">
  <ds:schemaRefs>
    <ds:schemaRef ds:uri="http://schemas.microsoft.com/office/2006/metadata/properties"/>
    <ds:schemaRef ds:uri="http://schemas.microsoft.com/office/infopath/2007/PartnerControls"/>
    <ds:schemaRef ds:uri="67c07a57-3d68-4625-a994-38c47afc75f9"/>
  </ds:schemaRefs>
</ds:datastoreItem>
</file>

<file path=customXml/itemProps4.xml><?xml version="1.0" encoding="utf-8"?>
<ds:datastoreItem xmlns:ds="http://schemas.openxmlformats.org/officeDocument/2006/customXml" ds:itemID="{5BAA5F60-84F7-4DE4-8C43-2F90280340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Mahshi, Jacoub@Parks</dc:creator>
  <cp:keywords/>
  <dc:description/>
  <cp:lastModifiedBy>Doak, Susan@Parks</cp:lastModifiedBy>
  <cp:revision>23</cp:revision>
  <cp:lastPrinted>2025-06-18T15:34:00Z</cp:lastPrinted>
  <dcterms:created xsi:type="dcterms:W3CDTF">2025-09-11T17:25:00Z</dcterms:created>
  <dcterms:modified xsi:type="dcterms:W3CDTF">2025-12-22T23:09:00Z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0x010100C787EB92FB0DAB449CC35146BBCBE756</vt:lpwstr>
  </property>
</Properties>
</file>