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8"/>
        <w:gridCol w:w="3050"/>
        <w:gridCol w:w="905"/>
        <w:gridCol w:w="1371"/>
        <w:gridCol w:w="1348"/>
        <w:gridCol w:w="670"/>
        <w:gridCol w:w="341"/>
        <w:gridCol w:w="337"/>
        <w:gridCol w:w="1348"/>
      </w:tblGrid>
      <w:tr w:rsidR="002E1CA3" w:rsidRPr="002E1CA3" w14:paraId="4272BF21" w14:textId="77777777" w:rsidTr="004120A7">
        <w:trPr>
          <w:jc w:val="center"/>
        </w:trPr>
        <w:tc>
          <w:tcPr>
            <w:tcW w:w="8783" w:type="dxa"/>
            <w:gridSpan w:val="6"/>
            <w:tcBorders>
              <w:top w:val="nil"/>
              <w:left w:val="nil"/>
              <w:bottom w:val="nil"/>
            </w:tcBorders>
          </w:tcPr>
          <w:p w14:paraId="2E511FE9" w14:textId="77777777" w:rsidR="005943C7" w:rsidRPr="002E1CA3" w:rsidRDefault="005943C7">
            <w:pPr>
              <w:rPr>
                <w:b/>
                <w:sz w:val="24"/>
                <w:szCs w:val="24"/>
              </w:rPr>
            </w:pPr>
            <w:r w:rsidRPr="002E1CA3">
              <w:rPr>
                <w:b/>
                <w:sz w:val="24"/>
                <w:szCs w:val="24"/>
              </w:rPr>
              <w:t>CALIFORNIA DEPARTMENT OF CORRECTIONS AND REHABILITATION</w:t>
            </w:r>
          </w:p>
        </w:tc>
        <w:tc>
          <w:tcPr>
            <w:tcW w:w="338" w:type="dxa"/>
            <w:tcBorders>
              <w:top w:val="single" w:sz="4" w:space="0" w:color="auto"/>
              <w:bottom w:val="single" w:sz="4" w:space="0" w:color="auto"/>
            </w:tcBorders>
          </w:tcPr>
          <w:p w14:paraId="7941F041" w14:textId="77777777" w:rsidR="005943C7" w:rsidRPr="002E1CA3" w:rsidRDefault="005943C7" w:rsidP="009C58AD">
            <w:pPr>
              <w:jc w:val="center"/>
              <w:rPr>
                <w:sz w:val="24"/>
                <w:szCs w:val="24"/>
              </w:rPr>
            </w:pPr>
          </w:p>
        </w:tc>
        <w:tc>
          <w:tcPr>
            <w:tcW w:w="1687" w:type="dxa"/>
            <w:gridSpan w:val="2"/>
            <w:tcBorders>
              <w:top w:val="nil"/>
              <w:bottom w:val="nil"/>
              <w:right w:val="nil"/>
            </w:tcBorders>
          </w:tcPr>
          <w:p w14:paraId="71AAD9CF" w14:textId="77777777" w:rsidR="005943C7" w:rsidRPr="002E1CA3" w:rsidRDefault="005943C7">
            <w:pPr>
              <w:rPr>
                <w:sz w:val="24"/>
                <w:szCs w:val="24"/>
              </w:rPr>
            </w:pPr>
            <w:r w:rsidRPr="002E1CA3">
              <w:rPr>
                <w:sz w:val="24"/>
                <w:szCs w:val="24"/>
              </w:rPr>
              <w:t>PROPOSED</w:t>
            </w:r>
          </w:p>
        </w:tc>
      </w:tr>
      <w:tr w:rsidR="002E1CA3" w:rsidRPr="002E1CA3" w14:paraId="71B557B1" w14:textId="77777777" w:rsidTr="004120A7">
        <w:trPr>
          <w:jc w:val="center"/>
        </w:trPr>
        <w:tc>
          <w:tcPr>
            <w:tcW w:w="5408" w:type="dxa"/>
            <w:gridSpan w:val="3"/>
            <w:tcBorders>
              <w:top w:val="nil"/>
              <w:left w:val="nil"/>
              <w:bottom w:val="nil"/>
              <w:right w:val="nil"/>
            </w:tcBorders>
          </w:tcPr>
          <w:p w14:paraId="471B223D" w14:textId="04D5A948" w:rsidR="00CD0D6A" w:rsidRPr="002E1CA3" w:rsidRDefault="005943C7">
            <w:pPr>
              <w:rPr>
                <w:sz w:val="20"/>
                <w:szCs w:val="20"/>
              </w:rPr>
            </w:pPr>
            <w:r w:rsidRPr="002E1CA3">
              <w:rPr>
                <w:sz w:val="20"/>
                <w:szCs w:val="20"/>
              </w:rPr>
              <w:t>POSITION DUTY STATEMENT</w:t>
            </w:r>
            <w:r w:rsidR="000C6735">
              <w:rPr>
                <w:sz w:val="20"/>
                <w:szCs w:val="20"/>
              </w:rPr>
              <w:t xml:space="preserve"> – Peace Officer</w:t>
            </w:r>
          </w:p>
        </w:tc>
        <w:tc>
          <w:tcPr>
            <w:tcW w:w="5400" w:type="dxa"/>
            <w:gridSpan w:val="6"/>
            <w:tcBorders>
              <w:top w:val="nil"/>
              <w:left w:val="nil"/>
              <w:bottom w:val="nil"/>
              <w:right w:val="nil"/>
            </w:tcBorders>
          </w:tcPr>
          <w:p w14:paraId="76FD6269" w14:textId="77777777" w:rsidR="00CD0D6A" w:rsidRPr="002E1CA3" w:rsidRDefault="00CD0D6A">
            <w:pPr>
              <w:rPr>
                <w:sz w:val="24"/>
                <w:szCs w:val="24"/>
              </w:rPr>
            </w:pPr>
          </w:p>
        </w:tc>
      </w:tr>
      <w:tr w:rsidR="002E1CA3" w:rsidRPr="002E1CA3" w14:paraId="38421D4A" w14:textId="77777777" w:rsidTr="004120A7">
        <w:trPr>
          <w:jc w:val="center"/>
        </w:trPr>
        <w:tc>
          <w:tcPr>
            <w:tcW w:w="5408" w:type="dxa"/>
            <w:gridSpan w:val="3"/>
            <w:tcBorders>
              <w:top w:val="nil"/>
              <w:left w:val="nil"/>
              <w:bottom w:val="nil"/>
              <w:right w:val="nil"/>
            </w:tcBorders>
          </w:tcPr>
          <w:p w14:paraId="54F223C0" w14:textId="77777777" w:rsidR="00CD0D6A" w:rsidRPr="002E1CA3" w:rsidRDefault="00CD0D6A">
            <w:pPr>
              <w:rPr>
                <w:sz w:val="24"/>
                <w:szCs w:val="24"/>
              </w:rPr>
            </w:pPr>
          </w:p>
        </w:tc>
        <w:tc>
          <w:tcPr>
            <w:tcW w:w="3375" w:type="dxa"/>
            <w:gridSpan w:val="3"/>
            <w:tcBorders>
              <w:top w:val="nil"/>
              <w:left w:val="nil"/>
              <w:bottom w:val="nil"/>
            </w:tcBorders>
          </w:tcPr>
          <w:p w14:paraId="68525FBA" w14:textId="77777777" w:rsidR="00CD0D6A" w:rsidRPr="002E1CA3" w:rsidRDefault="00CD0D6A">
            <w:pPr>
              <w:rPr>
                <w:sz w:val="24"/>
                <w:szCs w:val="24"/>
              </w:rPr>
            </w:pPr>
          </w:p>
        </w:tc>
        <w:tc>
          <w:tcPr>
            <w:tcW w:w="338" w:type="dxa"/>
            <w:tcBorders>
              <w:top w:val="single" w:sz="4" w:space="0" w:color="auto"/>
              <w:bottom w:val="single" w:sz="4" w:space="0" w:color="auto"/>
            </w:tcBorders>
          </w:tcPr>
          <w:p w14:paraId="3B2F60C0" w14:textId="1B194648" w:rsidR="00CD0D6A" w:rsidRPr="002E1CA3" w:rsidRDefault="007F76D7" w:rsidP="009C58AD">
            <w:pPr>
              <w:jc w:val="center"/>
              <w:rPr>
                <w:sz w:val="24"/>
                <w:szCs w:val="24"/>
              </w:rPr>
            </w:pPr>
            <w:r>
              <w:rPr>
                <w:sz w:val="24"/>
                <w:szCs w:val="24"/>
              </w:rPr>
              <w:t>X</w:t>
            </w:r>
          </w:p>
        </w:tc>
        <w:tc>
          <w:tcPr>
            <w:tcW w:w="1687" w:type="dxa"/>
            <w:gridSpan w:val="2"/>
            <w:tcBorders>
              <w:top w:val="nil"/>
              <w:bottom w:val="nil"/>
              <w:right w:val="nil"/>
            </w:tcBorders>
          </w:tcPr>
          <w:p w14:paraId="239F7B18" w14:textId="77777777" w:rsidR="00CD0D6A" w:rsidRPr="002E1CA3" w:rsidRDefault="00CD0D6A">
            <w:pPr>
              <w:rPr>
                <w:sz w:val="24"/>
                <w:szCs w:val="24"/>
              </w:rPr>
            </w:pPr>
            <w:r w:rsidRPr="002E1CA3">
              <w:rPr>
                <w:sz w:val="24"/>
                <w:szCs w:val="24"/>
              </w:rPr>
              <w:t>CURRENT</w:t>
            </w:r>
          </w:p>
        </w:tc>
      </w:tr>
      <w:tr w:rsidR="002E1CA3" w:rsidRPr="002E1CA3" w14:paraId="3A8EBFD6" w14:textId="77777777" w:rsidTr="004120A7">
        <w:trPr>
          <w:jc w:val="center"/>
        </w:trPr>
        <w:tc>
          <w:tcPr>
            <w:tcW w:w="5408" w:type="dxa"/>
            <w:gridSpan w:val="3"/>
            <w:tcBorders>
              <w:top w:val="nil"/>
              <w:left w:val="nil"/>
              <w:bottom w:val="single" w:sz="4" w:space="0" w:color="auto"/>
              <w:right w:val="nil"/>
            </w:tcBorders>
          </w:tcPr>
          <w:p w14:paraId="5B6A63FE" w14:textId="77777777" w:rsidR="00CD0D6A" w:rsidRPr="002E1CA3" w:rsidRDefault="00CD0D6A">
            <w:pPr>
              <w:rPr>
                <w:sz w:val="24"/>
                <w:szCs w:val="24"/>
              </w:rPr>
            </w:pPr>
          </w:p>
        </w:tc>
        <w:tc>
          <w:tcPr>
            <w:tcW w:w="5400" w:type="dxa"/>
            <w:gridSpan w:val="6"/>
            <w:tcBorders>
              <w:top w:val="nil"/>
              <w:left w:val="nil"/>
              <w:bottom w:val="single" w:sz="4" w:space="0" w:color="auto"/>
              <w:right w:val="nil"/>
            </w:tcBorders>
          </w:tcPr>
          <w:p w14:paraId="1B8AE563" w14:textId="77777777" w:rsidR="00CD0D6A" w:rsidRPr="002E1CA3" w:rsidRDefault="00CD0D6A">
            <w:pPr>
              <w:rPr>
                <w:sz w:val="24"/>
                <w:szCs w:val="24"/>
              </w:rPr>
            </w:pPr>
          </w:p>
        </w:tc>
      </w:tr>
      <w:tr w:rsidR="003976F7" w:rsidRPr="002E1CA3" w14:paraId="57BA8E85" w14:textId="77777777" w:rsidTr="003976F7">
        <w:trPr>
          <w:jc w:val="center"/>
        </w:trPr>
        <w:tc>
          <w:tcPr>
            <w:tcW w:w="5408" w:type="dxa"/>
            <w:gridSpan w:val="3"/>
            <w:tcBorders>
              <w:top w:val="single" w:sz="4" w:space="0" w:color="auto"/>
              <w:left w:val="single" w:sz="4" w:space="0" w:color="auto"/>
              <w:bottom w:val="nil"/>
            </w:tcBorders>
          </w:tcPr>
          <w:p w14:paraId="1162496A" w14:textId="77777777" w:rsidR="003976F7" w:rsidRPr="002E1CA3" w:rsidRDefault="003976F7">
            <w:pPr>
              <w:rPr>
                <w:b/>
                <w:sz w:val="16"/>
                <w:szCs w:val="16"/>
              </w:rPr>
            </w:pPr>
            <w:r>
              <w:rPr>
                <w:b/>
                <w:color w:val="7F7F7F" w:themeColor="text1" w:themeTint="80"/>
                <w:sz w:val="16"/>
                <w:szCs w:val="16"/>
              </w:rPr>
              <w:t>CDCR INSTITUTION OR HEADQUARTERS PROGRAM</w:t>
            </w:r>
          </w:p>
        </w:tc>
        <w:tc>
          <w:tcPr>
            <w:tcW w:w="5400" w:type="dxa"/>
            <w:gridSpan w:val="6"/>
            <w:tcBorders>
              <w:top w:val="single" w:sz="4" w:space="0" w:color="auto"/>
              <w:bottom w:val="nil"/>
            </w:tcBorders>
          </w:tcPr>
          <w:p w14:paraId="02A724BA" w14:textId="77777777" w:rsidR="003976F7" w:rsidRPr="00F77711" w:rsidRDefault="003976F7">
            <w:pPr>
              <w:rPr>
                <w:b/>
                <w:color w:val="7F7F7F" w:themeColor="text1" w:themeTint="80"/>
                <w:sz w:val="16"/>
                <w:szCs w:val="16"/>
              </w:rPr>
            </w:pPr>
            <w:r w:rsidRPr="00F77711">
              <w:rPr>
                <w:b/>
                <w:color w:val="7F7F7F" w:themeColor="text1" w:themeTint="80"/>
                <w:sz w:val="16"/>
                <w:szCs w:val="16"/>
              </w:rPr>
              <w:t>POSITION NUMBER (Agency-Unit-Class-Serial)</w:t>
            </w:r>
          </w:p>
        </w:tc>
      </w:tr>
      <w:tr w:rsidR="003976F7" w:rsidRPr="002E1CA3" w14:paraId="7E0B2D2E" w14:textId="77777777" w:rsidTr="003976F7">
        <w:trPr>
          <w:jc w:val="center"/>
        </w:trPr>
        <w:tc>
          <w:tcPr>
            <w:tcW w:w="5408" w:type="dxa"/>
            <w:gridSpan w:val="3"/>
            <w:tcBorders>
              <w:top w:val="nil"/>
              <w:left w:val="single" w:sz="4" w:space="0" w:color="auto"/>
              <w:bottom w:val="single" w:sz="4" w:space="0" w:color="auto"/>
            </w:tcBorders>
          </w:tcPr>
          <w:p w14:paraId="2AFA73E3" w14:textId="3B1EC54E" w:rsidR="003976F7" w:rsidRPr="002E1CA3" w:rsidRDefault="00D02D3C">
            <w:pPr>
              <w:rPr>
                <w:sz w:val="24"/>
                <w:szCs w:val="24"/>
              </w:rPr>
            </w:pPr>
            <w:r>
              <w:rPr>
                <w:sz w:val="24"/>
                <w:szCs w:val="24"/>
              </w:rPr>
              <w:t>WASCO STATE PRISON-RECEPTION CENTER</w:t>
            </w:r>
          </w:p>
        </w:tc>
        <w:tc>
          <w:tcPr>
            <w:tcW w:w="5400" w:type="dxa"/>
            <w:gridSpan w:val="6"/>
            <w:tcBorders>
              <w:top w:val="nil"/>
              <w:bottom w:val="single" w:sz="4" w:space="0" w:color="auto"/>
            </w:tcBorders>
            <w:vAlign w:val="center"/>
          </w:tcPr>
          <w:p w14:paraId="653C90B2" w14:textId="031956F5" w:rsidR="003976F7" w:rsidRPr="00167A73" w:rsidRDefault="004679CD" w:rsidP="00A06728">
            <w:r>
              <w:t>180-261-9646-005</w:t>
            </w:r>
          </w:p>
        </w:tc>
      </w:tr>
      <w:tr w:rsidR="004120A7" w:rsidRPr="002E1CA3" w14:paraId="031346D2" w14:textId="77777777" w:rsidTr="004120A7">
        <w:trPr>
          <w:jc w:val="center"/>
        </w:trPr>
        <w:tc>
          <w:tcPr>
            <w:tcW w:w="5408" w:type="dxa"/>
            <w:gridSpan w:val="3"/>
            <w:tcBorders>
              <w:top w:val="single" w:sz="4" w:space="0" w:color="auto"/>
              <w:bottom w:val="nil"/>
            </w:tcBorders>
          </w:tcPr>
          <w:p w14:paraId="0DD13E5E"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0" w:type="dxa"/>
            <w:gridSpan w:val="6"/>
            <w:tcBorders>
              <w:bottom w:val="nil"/>
            </w:tcBorders>
          </w:tcPr>
          <w:p w14:paraId="2F524AFB"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D02D3C" w:rsidRPr="00167A73" w14:paraId="099C9E74" w14:textId="77777777" w:rsidTr="004120A7">
        <w:trPr>
          <w:jc w:val="center"/>
        </w:trPr>
        <w:tc>
          <w:tcPr>
            <w:tcW w:w="5408" w:type="dxa"/>
            <w:gridSpan w:val="3"/>
            <w:vMerge w:val="restart"/>
            <w:tcBorders>
              <w:top w:val="nil"/>
            </w:tcBorders>
            <w:vAlign w:val="center"/>
          </w:tcPr>
          <w:p w14:paraId="15908C48" w14:textId="2A563267" w:rsidR="00D02D3C" w:rsidRPr="00167A73" w:rsidRDefault="00D02D3C" w:rsidP="00D02D3C">
            <w:r>
              <w:t>DIVISION OF ADULT INSTITUTIONS/</w:t>
            </w:r>
            <w:r w:rsidR="004679CD">
              <w:t>CENTRAL OPERATIONS</w:t>
            </w:r>
          </w:p>
        </w:tc>
        <w:tc>
          <w:tcPr>
            <w:tcW w:w="5400" w:type="dxa"/>
            <w:gridSpan w:val="6"/>
            <w:tcBorders>
              <w:top w:val="nil"/>
              <w:bottom w:val="single" w:sz="4" w:space="0" w:color="auto"/>
            </w:tcBorders>
            <w:vAlign w:val="center"/>
          </w:tcPr>
          <w:p w14:paraId="65625D27" w14:textId="2688F9C1" w:rsidR="00D02D3C" w:rsidRPr="00167A73" w:rsidRDefault="004679CD" w:rsidP="00D02D3C">
            <w:pPr>
              <w:jc w:val="center"/>
            </w:pPr>
            <w:r>
              <w:t>CAPTAIN, AI</w:t>
            </w:r>
          </w:p>
        </w:tc>
      </w:tr>
      <w:tr w:rsidR="00D02D3C" w:rsidRPr="002E1CA3" w14:paraId="58FB628C" w14:textId="77777777" w:rsidTr="004120A7">
        <w:trPr>
          <w:jc w:val="center"/>
        </w:trPr>
        <w:tc>
          <w:tcPr>
            <w:tcW w:w="5408" w:type="dxa"/>
            <w:gridSpan w:val="3"/>
            <w:vMerge/>
          </w:tcPr>
          <w:p w14:paraId="5877703A" w14:textId="77777777" w:rsidR="00D02D3C" w:rsidRPr="00F77711" w:rsidRDefault="00D02D3C" w:rsidP="00D02D3C">
            <w:pPr>
              <w:rPr>
                <w:b/>
                <w:color w:val="7F7F7F" w:themeColor="text1" w:themeTint="80"/>
                <w:sz w:val="16"/>
                <w:szCs w:val="16"/>
              </w:rPr>
            </w:pPr>
          </w:p>
        </w:tc>
        <w:tc>
          <w:tcPr>
            <w:tcW w:w="5400" w:type="dxa"/>
            <w:gridSpan w:val="6"/>
            <w:tcBorders>
              <w:bottom w:val="nil"/>
            </w:tcBorders>
          </w:tcPr>
          <w:p w14:paraId="791941BA" w14:textId="77777777" w:rsidR="00D02D3C" w:rsidRPr="00F77711" w:rsidRDefault="00D02D3C" w:rsidP="00D02D3C">
            <w:pPr>
              <w:rPr>
                <w:b/>
                <w:color w:val="7F7F7F" w:themeColor="text1" w:themeTint="80"/>
                <w:sz w:val="16"/>
                <w:szCs w:val="16"/>
              </w:rPr>
            </w:pPr>
            <w:r w:rsidRPr="00F77711">
              <w:rPr>
                <w:b/>
                <w:color w:val="7F7F7F" w:themeColor="text1" w:themeTint="80"/>
                <w:sz w:val="16"/>
                <w:szCs w:val="16"/>
              </w:rPr>
              <w:t>WORKING TITLE</w:t>
            </w:r>
          </w:p>
        </w:tc>
      </w:tr>
      <w:tr w:rsidR="00D02D3C" w:rsidRPr="00167A73" w14:paraId="17B41E64" w14:textId="77777777" w:rsidTr="004120A7">
        <w:trPr>
          <w:jc w:val="center"/>
        </w:trPr>
        <w:tc>
          <w:tcPr>
            <w:tcW w:w="5408" w:type="dxa"/>
            <w:gridSpan w:val="3"/>
            <w:vMerge/>
            <w:vAlign w:val="center"/>
          </w:tcPr>
          <w:p w14:paraId="3F0076F1" w14:textId="77777777" w:rsidR="00D02D3C" w:rsidRPr="00167A73" w:rsidRDefault="00D02D3C" w:rsidP="00D02D3C"/>
        </w:tc>
        <w:tc>
          <w:tcPr>
            <w:tcW w:w="5400" w:type="dxa"/>
            <w:gridSpan w:val="6"/>
            <w:tcBorders>
              <w:top w:val="nil"/>
              <w:bottom w:val="single" w:sz="4" w:space="0" w:color="auto"/>
            </w:tcBorders>
            <w:vAlign w:val="center"/>
          </w:tcPr>
          <w:p w14:paraId="0FDFCC7A" w14:textId="7919EABC" w:rsidR="00D02D3C" w:rsidRPr="00167A73" w:rsidRDefault="004679CD" w:rsidP="00D02D3C">
            <w:r>
              <w:t>CUSTODY CAPTAIN</w:t>
            </w:r>
          </w:p>
        </w:tc>
      </w:tr>
      <w:tr w:rsidR="00D02D3C" w:rsidRPr="002E1CA3" w14:paraId="0F2978F7" w14:textId="77777777" w:rsidTr="004120A7">
        <w:trPr>
          <w:jc w:val="center"/>
        </w:trPr>
        <w:tc>
          <w:tcPr>
            <w:tcW w:w="5408" w:type="dxa"/>
            <w:gridSpan w:val="3"/>
            <w:vMerge/>
          </w:tcPr>
          <w:p w14:paraId="73FEB366" w14:textId="77777777" w:rsidR="00D02D3C" w:rsidRPr="00F77711" w:rsidRDefault="00D02D3C" w:rsidP="00D02D3C">
            <w:pPr>
              <w:rPr>
                <w:b/>
                <w:color w:val="7F7F7F" w:themeColor="text1" w:themeTint="80"/>
                <w:sz w:val="16"/>
                <w:szCs w:val="16"/>
              </w:rPr>
            </w:pPr>
          </w:p>
        </w:tc>
        <w:tc>
          <w:tcPr>
            <w:tcW w:w="1351" w:type="dxa"/>
            <w:tcBorders>
              <w:bottom w:val="nil"/>
            </w:tcBorders>
          </w:tcPr>
          <w:p w14:paraId="0D353E6D" w14:textId="77777777" w:rsidR="00D02D3C" w:rsidRPr="00F77711" w:rsidRDefault="00D02D3C" w:rsidP="00D02D3C">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4EA8A481" w14:textId="77777777" w:rsidR="00D02D3C" w:rsidRPr="00F77711" w:rsidRDefault="00D02D3C" w:rsidP="00D02D3C">
            <w:pPr>
              <w:rPr>
                <w:b/>
                <w:color w:val="7F7F7F" w:themeColor="text1" w:themeTint="80"/>
                <w:sz w:val="16"/>
                <w:szCs w:val="16"/>
              </w:rPr>
            </w:pPr>
            <w:r>
              <w:rPr>
                <w:b/>
                <w:color w:val="7F7F7F" w:themeColor="text1" w:themeTint="80"/>
                <w:sz w:val="16"/>
                <w:szCs w:val="16"/>
              </w:rPr>
              <w:t>CBID</w:t>
            </w:r>
          </w:p>
        </w:tc>
        <w:tc>
          <w:tcPr>
            <w:tcW w:w="1349" w:type="dxa"/>
            <w:gridSpan w:val="3"/>
            <w:tcBorders>
              <w:bottom w:val="nil"/>
            </w:tcBorders>
          </w:tcPr>
          <w:p w14:paraId="36BBB896" w14:textId="77777777" w:rsidR="00D02D3C" w:rsidRPr="00F77711" w:rsidRDefault="00D02D3C" w:rsidP="00D02D3C">
            <w:pPr>
              <w:rPr>
                <w:b/>
                <w:color w:val="7F7F7F" w:themeColor="text1" w:themeTint="80"/>
                <w:sz w:val="16"/>
                <w:szCs w:val="16"/>
              </w:rPr>
            </w:pPr>
            <w:r>
              <w:rPr>
                <w:b/>
                <w:color w:val="7F7F7F" w:themeColor="text1" w:themeTint="80"/>
                <w:sz w:val="16"/>
                <w:szCs w:val="16"/>
              </w:rPr>
              <w:t>WWG</w:t>
            </w:r>
          </w:p>
        </w:tc>
        <w:tc>
          <w:tcPr>
            <w:tcW w:w="1349" w:type="dxa"/>
            <w:tcBorders>
              <w:bottom w:val="nil"/>
            </w:tcBorders>
          </w:tcPr>
          <w:p w14:paraId="5AA53685" w14:textId="77777777" w:rsidR="00D02D3C" w:rsidRPr="00F77711" w:rsidRDefault="00D02D3C" w:rsidP="00D02D3C">
            <w:pPr>
              <w:rPr>
                <w:b/>
                <w:color w:val="7F7F7F" w:themeColor="text1" w:themeTint="80"/>
                <w:sz w:val="16"/>
                <w:szCs w:val="16"/>
              </w:rPr>
            </w:pPr>
            <w:r>
              <w:rPr>
                <w:b/>
                <w:color w:val="7F7F7F" w:themeColor="text1" w:themeTint="80"/>
                <w:sz w:val="16"/>
                <w:szCs w:val="16"/>
              </w:rPr>
              <w:t>COI</w:t>
            </w:r>
          </w:p>
        </w:tc>
      </w:tr>
      <w:tr w:rsidR="00D02D3C" w:rsidRPr="00167A73" w14:paraId="584552CF" w14:textId="77777777" w:rsidTr="004120A7">
        <w:trPr>
          <w:jc w:val="center"/>
        </w:trPr>
        <w:tc>
          <w:tcPr>
            <w:tcW w:w="5408" w:type="dxa"/>
            <w:gridSpan w:val="3"/>
            <w:vMerge/>
            <w:tcBorders>
              <w:bottom w:val="single" w:sz="4" w:space="0" w:color="auto"/>
            </w:tcBorders>
            <w:vAlign w:val="center"/>
          </w:tcPr>
          <w:p w14:paraId="45125DBE" w14:textId="77777777" w:rsidR="00D02D3C" w:rsidRPr="00167A73" w:rsidRDefault="00D02D3C" w:rsidP="00D02D3C"/>
        </w:tc>
        <w:tc>
          <w:tcPr>
            <w:tcW w:w="1351" w:type="dxa"/>
            <w:tcBorders>
              <w:top w:val="nil"/>
              <w:bottom w:val="single" w:sz="4" w:space="0" w:color="auto"/>
            </w:tcBorders>
            <w:vAlign w:val="center"/>
          </w:tcPr>
          <w:p w14:paraId="6CA31CD6" w14:textId="774EF59E" w:rsidR="00D02D3C" w:rsidRPr="00167A73" w:rsidRDefault="004679CD" w:rsidP="00D02D3C">
            <w:pPr>
              <w:spacing w:before="40" w:after="40"/>
            </w:pPr>
            <w:r>
              <w:t>FULL TIME/ PERMANENT</w:t>
            </w:r>
          </w:p>
        </w:tc>
        <w:tc>
          <w:tcPr>
            <w:tcW w:w="1351" w:type="dxa"/>
            <w:tcBorders>
              <w:top w:val="nil"/>
              <w:bottom w:val="single" w:sz="4" w:space="0" w:color="auto"/>
            </w:tcBorders>
            <w:vAlign w:val="center"/>
          </w:tcPr>
          <w:p w14:paraId="48961D47" w14:textId="485615FD" w:rsidR="00D02D3C" w:rsidRPr="00167A73" w:rsidRDefault="004679CD" w:rsidP="00D02D3C">
            <w:r>
              <w:t>M06</w:t>
            </w:r>
          </w:p>
        </w:tc>
        <w:tc>
          <w:tcPr>
            <w:tcW w:w="1349" w:type="dxa"/>
            <w:gridSpan w:val="3"/>
            <w:tcBorders>
              <w:top w:val="nil"/>
              <w:bottom w:val="single" w:sz="4" w:space="0" w:color="auto"/>
            </w:tcBorders>
            <w:vAlign w:val="center"/>
          </w:tcPr>
          <w:p w14:paraId="41EDF70C" w14:textId="299677A2" w:rsidR="00D02D3C" w:rsidRPr="00167A73" w:rsidRDefault="004679CD" w:rsidP="00D02D3C">
            <w:r>
              <w:t>E</w:t>
            </w:r>
          </w:p>
        </w:tc>
        <w:tc>
          <w:tcPr>
            <w:tcW w:w="1349" w:type="dxa"/>
            <w:tcBorders>
              <w:top w:val="nil"/>
              <w:bottom w:val="single" w:sz="4" w:space="0" w:color="auto"/>
            </w:tcBorders>
            <w:vAlign w:val="center"/>
          </w:tcPr>
          <w:p w14:paraId="612B616C" w14:textId="6D8EE5C9" w:rsidR="00D02D3C" w:rsidRPr="00167A73" w:rsidRDefault="00D02D3C" w:rsidP="00D02D3C">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4679CD">
              <w:rPr>
                <w:sz w:val="16"/>
                <w:szCs w:val="16"/>
              </w:rPr>
              <w:fldChar w:fldCharType="begin">
                <w:ffData>
                  <w:name w:val="Check2"/>
                  <w:enabled/>
                  <w:calcOnExit w:val="0"/>
                  <w:checkBox>
                    <w:sizeAuto/>
                    <w:default w:val="1"/>
                  </w:checkBox>
                </w:ffData>
              </w:fldChar>
            </w:r>
            <w:bookmarkStart w:id="0" w:name="Check2"/>
            <w:r w:rsidR="004679CD">
              <w:rPr>
                <w:sz w:val="16"/>
                <w:szCs w:val="16"/>
              </w:rPr>
              <w:instrText xml:space="preserve"> FORMCHECKBOX </w:instrText>
            </w:r>
            <w:r w:rsidR="004679CD">
              <w:rPr>
                <w:sz w:val="16"/>
                <w:szCs w:val="16"/>
              </w:rPr>
            </w:r>
            <w:r w:rsidR="004679CD">
              <w:rPr>
                <w:sz w:val="16"/>
                <w:szCs w:val="16"/>
              </w:rPr>
              <w:fldChar w:fldCharType="separate"/>
            </w:r>
            <w:r w:rsidR="004679CD">
              <w:rPr>
                <w:sz w:val="16"/>
                <w:szCs w:val="16"/>
              </w:rPr>
              <w:fldChar w:fldCharType="end"/>
            </w:r>
            <w:bookmarkEnd w:id="0"/>
          </w:p>
        </w:tc>
      </w:tr>
      <w:tr w:rsidR="00D02D3C" w:rsidRPr="002E1CA3" w14:paraId="0AC60DD0" w14:textId="77777777" w:rsidTr="004120A7">
        <w:trPr>
          <w:jc w:val="center"/>
        </w:trPr>
        <w:tc>
          <w:tcPr>
            <w:tcW w:w="5408" w:type="dxa"/>
            <w:gridSpan w:val="3"/>
            <w:tcBorders>
              <w:bottom w:val="nil"/>
            </w:tcBorders>
          </w:tcPr>
          <w:p w14:paraId="7686C296" w14:textId="77777777" w:rsidR="00D02D3C" w:rsidRPr="00F77711" w:rsidRDefault="00D02D3C" w:rsidP="00D02D3C">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2AE3EA35" w14:textId="77777777" w:rsidR="00D02D3C" w:rsidRPr="00F77711" w:rsidRDefault="00D02D3C" w:rsidP="00D02D3C">
            <w:pPr>
              <w:rPr>
                <w:b/>
                <w:color w:val="7F7F7F" w:themeColor="text1" w:themeTint="80"/>
                <w:sz w:val="16"/>
                <w:szCs w:val="16"/>
              </w:rPr>
            </w:pPr>
            <w:r>
              <w:rPr>
                <w:b/>
                <w:color w:val="7F7F7F" w:themeColor="text1" w:themeTint="80"/>
                <w:sz w:val="16"/>
                <w:szCs w:val="16"/>
              </w:rPr>
              <w:t>INCUMBENT</w:t>
            </w:r>
          </w:p>
        </w:tc>
        <w:tc>
          <w:tcPr>
            <w:tcW w:w="2025" w:type="dxa"/>
            <w:gridSpan w:val="3"/>
            <w:tcBorders>
              <w:bottom w:val="nil"/>
            </w:tcBorders>
          </w:tcPr>
          <w:p w14:paraId="049CB485" w14:textId="77777777" w:rsidR="00D02D3C" w:rsidRPr="00F77711" w:rsidRDefault="00D02D3C" w:rsidP="00D02D3C">
            <w:pPr>
              <w:rPr>
                <w:b/>
                <w:color w:val="7F7F7F" w:themeColor="text1" w:themeTint="80"/>
                <w:sz w:val="16"/>
                <w:szCs w:val="16"/>
              </w:rPr>
            </w:pPr>
            <w:r>
              <w:rPr>
                <w:b/>
                <w:color w:val="7F7F7F" w:themeColor="text1" w:themeTint="80"/>
                <w:sz w:val="16"/>
                <w:szCs w:val="16"/>
              </w:rPr>
              <w:t>EFFECTIVE DATE</w:t>
            </w:r>
          </w:p>
        </w:tc>
      </w:tr>
      <w:tr w:rsidR="00D02D3C" w:rsidRPr="00167A73" w14:paraId="046DBAEA" w14:textId="77777777" w:rsidTr="004120A7">
        <w:trPr>
          <w:jc w:val="center"/>
        </w:trPr>
        <w:tc>
          <w:tcPr>
            <w:tcW w:w="5408" w:type="dxa"/>
            <w:gridSpan w:val="3"/>
            <w:tcBorders>
              <w:top w:val="nil"/>
              <w:bottom w:val="single" w:sz="4" w:space="0" w:color="auto"/>
            </w:tcBorders>
            <w:vAlign w:val="center"/>
          </w:tcPr>
          <w:p w14:paraId="6B0CA094" w14:textId="5B6436E0" w:rsidR="00D02D3C" w:rsidRPr="00167A73" w:rsidRDefault="00D02D3C" w:rsidP="00D02D3C">
            <w:r>
              <w:t xml:space="preserve">WASCO, CA </w:t>
            </w:r>
          </w:p>
        </w:tc>
        <w:tc>
          <w:tcPr>
            <w:tcW w:w="3375" w:type="dxa"/>
            <w:gridSpan w:val="3"/>
            <w:tcBorders>
              <w:top w:val="nil"/>
              <w:bottom w:val="single" w:sz="4" w:space="0" w:color="auto"/>
            </w:tcBorders>
            <w:vAlign w:val="center"/>
          </w:tcPr>
          <w:p w14:paraId="5E793A8F" w14:textId="77777777" w:rsidR="00D02D3C" w:rsidRPr="00167A73" w:rsidRDefault="00D02D3C" w:rsidP="00D02D3C"/>
        </w:tc>
        <w:tc>
          <w:tcPr>
            <w:tcW w:w="2025" w:type="dxa"/>
            <w:gridSpan w:val="3"/>
            <w:tcBorders>
              <w:top w:val="nil"/>
              <w:bottom w:val="single" w:sz="4" w:space="0" w:color="auto"/>
            </w:tcBorders>
            <w:vAlign w:val="center"/>
          </w:tcPr>
          <w:p w14:paraId="6BC87642" w14:textId="77777777" w:rsidR="00D02D3C" w:rsidRPr="00167A73" w:rsidRDefault="00D02D3C" w:rsidP="00D02D3C"/>
        </w:tc>
      </w:tr>
      <w:tr w:rsidR="00D02D3C" w:rsidRPr="002E1CA3" w14:paraId="56079956" w14:textId="77777777" w:rsidTr="00747D02">
        <w:trPr>
          <w:jc w:val="center"/>
        </w:trPr>
        <w:tc>
          <w:tcPr>
            <w:tcW w:w="10808" w:type="dxa"/>
            <w:gridSpan w:val="9"/>
            <w:tcBorders>
              <w:bottom w:val="single" w:sz="4" w:space="0" w:color="auto"/>
            </w:tcBorders>
            <w:shd w:val="clear" w:color="auto" w:fill="D9D9D9" w:themeFill="background1" w:themeFillShade="D9"/>
          </w:tcPr>
          <w:p w14:paraId="00A85D15" w14:textId="648F5F48" w:rsidR="00D02D3C" w:rsidRPr="002E1CA3" w:rsidRDefault="00D02D3C" w:rsidP="00D02D3C">
            <w:pPr>
              <w:rPr>
                <w:b/>
                <w:sz w:val="20"/>
                <w:szCs w:val="20"/>
              </w:rPr>
            </w:pPr>
            <w:r>
              <w:rPr>
                <w:b/>
                <w:sz w:val="20"/>
                <w:szCs w:val="20"/>
              </w:rPr>
              <w:t>CDCR’S MISSION, VISION and COMMITEMENT</w:t>
            </w:r>
          </w:p>
        </w:tc>
      </w:tr>
      <w:tr w:rsidR="00D02D3C" w:rsidRPr="002E1CA3" w14:paraId="17776955" w14:textId="77777777" w:rsidTr="000B7C37">
        <w:trPr>
          <w:trHeight w:val="6272"/>
          <w:jc w:val="center"/>
        </w:trPr>
        <w:tc>
          <w:tcPr>
            <w:tcW w:w="10808" w:type="dxa"/>
            <w:gridSpan w:val="9"/>
            <w:tcBorders>
              <w:top w:val="nil"/>
            </w:tcBorders>
          </w:tcPr>
          <w:p w14:paraId="645AA69D" w14:textId="77777777" w:rsidR="00D02D3C" w:rsidRPr="00B25E51" w:rsidRDefault="00D02D3C" w:rsidP="00D02D3C">
            <w:pPr>
              <w:jc w:val="both"/>
              <w:rPr>
                <w:rFonts w:cs="Arial"/>
                <w:b/>
                <w:bCs/>
                <w:sz w:val="20"/>
                <w:szCs w:val="20"/>
              </w:rPr>
            </w:pPr>
            <w:r w:rsidRPr="00B25E51">
              <w:rPr>
                <w:rFonts w:cs="Arial"/>
                <w:b/>
                <w:bCs/>
                <w:sz w:val="20"/>
                <w:szCs w:val="20"/>
              </w:rPr>
              <w:t>Mission</w:t>
            </w:r>
          </w:p>
          <w:p w14:paraId="26187E3E" w14:textId="53B24772" w:rsidR="00D02D3C" w:rsidRPr="00B25E51" w:rsidRDefault="00D02D3C" w:rsidP="00D02D3C">
            <w:pPr>
              <w:jc w:val="both"/>
              <w:rPr>
                <w:rFonts w:cs="Arial"/>
                <w:sz w:val="20"/>
                <w:szCs w:val="20"/>
              </w:rPr>
            </w:pPr>
            <w:r w:rsidRPr="00B25E51">
              <w:rPr>
                <w:rFonts w:cs="Arial"/>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04B6B5C6" w14:textId="14AFD353" w:rsidR="00D02D3C" w:rsidRPr="00B25E51" w:rsidRDefault="00D02D3C" w:rsidP="00D02D3C">
            <w:pPr>
              <w:jc w:val="both"/>
              <w:rPr>
                <w:rFonts w:cs="Arial"/>
                <w:sz w:val="20"/>
                <w:szCs w:val="20"/>
              </w:rPr>
            </w:pPr>
          </w:p>
          <w:p w14:paraId="70680D25" w14:textId="77777777" w:rsidR="00D02D3C" w:rsidRPr="00B25E51" w:rsidRDefault="00D02D3C" w:rsidP="00D02D3C">
            <w:pPr>
              <w:jc w:val="both"/>
              <w:rPr>
                <w:rFonts w:cs="Arial"/>
                <w:b/>
                <w:bCs/>
                <w:sz w:val="20"/>
                <w:szCs w:val="20"/>
              </w:rPr>
            </w:pPr>
            <w:r w:rsidRPr="00B25E51">
              <w:rPr>
                <w:rFonts w:cs="Arial"/>
                <w:b/>
                <w:bCs/>
                <w:sz w:val="20"/>
                <w:szCs w:val="20"/>
              </w:rPr>
              <w:t>Vision</w:t>
            </w:r>
          </w:p>
          <w:p w14:paraId="1FAB58E3" w14:textId="77777777" w:rsidR="00D02D3C" w:rsidRPr="00B25E51" w:rsidRDefault="00D02D3C" w:rsidP="00D02D3C">
            <w:pPr>
              <w:jc w:val="both"/>
              <w:rPr>
                <w:sz w:val="20"/>
                <w:szCs w:val="20"/>
              </w:rPr>
            </w:pPr>
            <w:r w:rsidRPr="00B25E51">
              <w:rPr>
                <w:sz w:val="20"/>
                <w:szCs w:val="20"/>
              </w:rPr>
              <w:t>We enhance public safety and promote successful community reintegration through education, treatment, and active participation in rehabilitative and restorative justice programs.</w:t>
            </w:r>
          </w:p>
          <w:p w14:paraId="56AE0D31" w14:textId="77777777" w:rsidR="00D02D3C" w:rsidRPr="00B25E51" w:rsidRDefault="00D02D3C" w:rsidP="00D02D3C">
            <w:pPr>
              <w:jc w:val="both"/>
              <w:rPr>
                <w:sz w:val="20"/>
                <w:szCs w:val="20"/>
              </w:rPr>
            </w:pPr>
          </w:p>
          <w:p w14:paraId="450C1A9D" w14:textId="53D9E3FA" w:rsidR="00D02D3C" w:rsidRPr="00B25E51" w:rsidRDefault="00D02D3C" w:rsidP="00D02D3C">
            <w:pPr>
              <w:jc w:val="both"/>
              <w:rPr>
                <w:b/>
                <w:bCs/>
                <w:sz w:val="20"/>
                <w:szCs w:val="20"/>
              </w:rPr>
            </w:pPr>
            <w:r w:rsidRPr="00B25E51">
              <w:rPr>
                <w:b/>
                <w:bCs/>
                <w:sz w:val="20"/>
                <w:szCs w:val="20"/>
              </w:rPr>
              <w:t>Commitment</w:t>
            </w:r>
          </w:p>
          <w:p w14:paraId="6D1F99A2" w14:textId="6879FDFC" w:rsidR="00D02D3C" w:rsidRDefault="00D02D3C" w:rsidP="00D02D3C">
            <w:pPr>
              <w:jc w:val="both"/>
              <w:rPr>
                <w:sz w:val="20"/>
                <w:szCs w:val="20"/>
              </w:rPr>
            </w:pPr>
            <w:r w:rsidRPr="007A2423">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5E11EAF5" w14:textId="77777777" w:rsidR="00D02D3C" w:rsidRPr="006F35D1" w:rsidRDefault="00D02D3C" w:rsidP="00D02D3C">
            <w:pPr>
              <w:jc w:val="both"/>
              <w:rPr>
                <w:sz w:val="20"/>
                <w:szCs w:val="20"/>
              </w:rPr>
            </w:pPr>
          </w:p>
          <w:p w14:paraId="0CA462DF" w14:textId="3EC7090C" w:rsidR="00D02D3C" w:rsidRPr="00B25E51" w:rsidRDefault="00D02D3C" w:rsidP="00D02D3C">
            <w:pPr>
              <w:jc w:val="both"/>
              <w:rPr>
                <w:sz w:val="20"/>
                <w:szCs w:val="20"/>
              </w:rPr>
            </w:pPr>
            <w:r w:rsidRPr="006F35D1">
              <w:rPr>
                <w:sz w:val="20"/>
                <w:szCs w:val="20"/>
              </w:rPr>
              <w:t>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  </w:t>
            </w:r>
          </w:p>
          <w:p w14:paraId="4EA182C0" w14:textId="77777777" w:rsidR="00D02D3C" w:rsidRPr="00B25E51" w:rsidRDefault="00D02D3C" w:rsidP="00D02D3C">
            <w:pPr>
              <w:jc w:val="both"/>
              <w:rPr>
                <w:sz w:val="20"/>
                <w:szCs w:val="20"/>
              </w:rPr>
            </w:pPr>
          </w:p>
          <w:p w14:paraId="7C92669C" w14:textId="01A676F2" w:rsidR="00D02D3C" w:rsidRPr="002E1CA3" w:rsidRDefault="00D02D3C" w:rsidP="00D02D3C">
            <w:pPr>
              <w:jc w:val="both"/>
              <w:rPr>
                <w:sz w:val="20"/>
                <w:szCs w:val="20"/>
              </w:rPr>
            </w:pPr>
            <w:r w:rsidRPr="00B25E51">
              <w:rPr>
                <w:sz w:val="20"/>
                <w:szCs w:val="20"/>
              </w:rPr>
              <w:t>CDCR and CCHCS strive to collaborate with the community to enhance public safety and promote successful community reintegration through education, treatment and active participation in rehabilitative and restorative justice programs. Incumbents establish and maintain cooperative working relationships within the department, other governmental agencies, health care partners, and communities.</w:t>
            </w:r>
          </w:p>
        </w:tc>
      </w:tr>
      <w:tr w:rsidR="00D02D3C" w:rsidRPr="002E1CA3" w14:paraId="68625F96" w14:textId="77777777" w:rsidTr="00747D02">
        <w:trPr>
          <w:jc w:val="center"/>
        </w:trPr>
        <w:tc>
          <w:tcPr>
            <w:tcW w:w="10808" w:type="dxa"/>
            <w:gridSpan w:val="9"/>
            <w:tcBorders>
              <w:bottom w:val="single" w:sz="4" w:space="0" w:color="auto"/>
            </w:tcBorders>
            <w:shd w:val="clear" w:color="auto" w:fill="D9D9D9" w:themeFill="background1" w:themeFillShade="D9"/>
          </w:tcPr>
          <w:p w14:paraId="170CFD69" w14:textId="77777777" w:rsidR="00D02D3C" w:rsidRPr="002E1CA3" w:rsidRDefault="00D02D3C" w:rsidP="00D02D3C">
            <w:pPr>
              <w:rPr>
                <w:b/>
                <w:sz w:val="20"/>
                <w:szCs w:val="20"/>
              </w:rPr>
            </w:pPr>
            <w:r>
              <w:rPr>
                <w:b/>
                <w:sz w:val="20"/>
                <w:szCs w:val="20"/>
              </w:rPr>
              <w:t>DIVISION OVERVIEW</w:t>
            </w:r>
          </w:p>
        </w:tc>
      </w:tr>
      <w:tr w:rsidR="00D02D3C" w:rsidRPr="002E1CA3" w14:paraId="3A93AE23" w14:textId="77777777" w:rsidTr="00B7549B">
        <w:trPr>
          <w:trHeight w:val="1088"/>
          <w:jc w:val="center"/>
        </w:trPr>
        <w:tc>
          <w:tcPr>
            <w:tcW w:w="10808" w:type="dxa"/>
            <w:gridSpan w:val="9"/>
            <w:tcBorders>
              <w:top w:val="nil"/>
              <w:bottom w:val="single" w:sz="4" w:space="0" w:color="auto"/>
            </w:tcBorders>
          </w:tcPr>
          <w:p w14:paraId="21B51281" w14:textId="16F20EF2" w:rsidR="00D02D3C" w:rsidRPr="002E1CA3" w:rsidRDefault="00D02D3C" w:rsidP="00D02D3C">
            <w:pPr>
              <w:jc w:val="both"/>
              <w:rPr>
                <w:sz w:val="20"/>
                <w:szCs w:val="20"/>
              </w:rPr>
            </w:pPr>
            <w:r>
              <w:rPr>
                <w:sz w:val="20"/>
                <w:szCs w:val="20"/>
              </w:rPr>
              <w:t>Facility Operations Division is committed to ensuring the operation of safe and secure Institutional settings for staff and incarcerated people, while partnering with stakeholders to provide rehabilitative programming opportunities. The Division collaborates with the Division of Rehabilitative Programs, California Correctional Training and Rehabilitation Authority (CALCTRA), various community colleges, and community volunteers to provide meaningful rehabilitative programs throughout all institutions.</w:t>
            </w:r>
          </w:p>
        </w:tc>
      </w:tr>
      <w:tr w:rsidR="00D02D3C" w:rsidRPr="002E1CA3" w14:paraId="78B1239E" w14:textId="77777777" w:rsidTr="00747D02">
        <w:trPr>
          <w:jc w:val="center"/>
        </w:trPr>
        <w:tc>
          <w:tcPr>
            <w:tcW w:w="10808" w:type="dxa"/>
            <w:gridSpan w:val="9"/>
            <w:tcBorders>
              <w:bottom w:val="single" w:sz="4" w:space="0" w:color="auto"/>
            </w:tcBorders>
            <w:shd w:val="clear" w:color="auto" w:fill="D9D9D9" w:themeFill="background1" w:themeFillShade="D9"/>
          </w:tcPr>
          <w:p w14:paraId="4E8C554C" w14:textId="77777777" w:rsidR="00D02D3C" w:rsidRPr="002E1CA3" w:rsidRDefault="00D02D3C" w:rsidP="00D02D3C">
            <w:pPr>
              <w:rPr>
                <w:b/>
                <w:sz w:val="20"/>
                <w:szCs w:val="20"/>
              </w:rPr>
            </w:pPr>
            <w:r w:rsidRPr="002E1CA3">
              <w:rPr>
                <w:b/>
                <w:sz w:val="20"/>
                <w:szCs w:val="20"/>
              </w:rPr>
              <w:t>GENERAL STATEMENT</w:t>
            </w:r>
          </w:p>
        </w:tc>
      </w:tr>
      <w:tr w:rsidR="00D02D3C" w:rsidRPr="002E1CA3" w14:paraId="06D6F374" w14:textId="77777777" w:rsidTr="004C612B">
        <w:trPr>
          <w:trHeight w:val="782"/>
          <w:jc w:val="center"/>
        </w:trPr>
        <w:tc>
          <w:tcPr>
            <w:tcW w:w="10808" w:type="dxa"/>
            <w:gridSpan w:val="9"/>
            <w:tcBorders>
              <w:top w:val="nil"/>
              <w:bottom w:val="single" w:sz="4" w:space="0" w:color="auto"/>
            </w:tcBorders>
          </w:tcPr>
          <w:p w14:paraId="17B7F24B" w14:textId="34C3A2C2" w:rsidR="00D02D3C" w:rsidRPr="002E1CA3" w:rsidRDefault="004679CD" w:rsidP="004679CD">
            <w:pPr>
              <w:jc w:val="both"/>
              <w:rPr>
                <w:sz w:val="20"/>
                <w:szCs w:val="20"/>
              </w:rPr>
            </w:pPr>
            <w:r w:rsidRPr="00833250">
              <w:rPr>
                <w:sz w:val="20"/>
                <w:szCs w:val="20"/>
              </w:rPr>
              <w:t>Under the direction of the Associate Warden</w:t>
            </w:r>
            <w:r w:rsidR="00BB4B79">
              <w:rPr>
                <w:sz w:val="20"/>
                <w:szCs w:val="20"/>
              </w:rPr>
              <w:t xml:space="preserve">- </w:t>
            </w:r>
            <w:r w:rsidRPr="00833250">
              <w:rPr>
                <w:sz w:val="20"/>
                <w:szCs w:val="20"/>
              </w:rPr>
              <w:t>Custody</w:t>
            </w:r>
            <w:r w:rsidR="00BB4B79">
              <w:rPr>
                <w:sz w:val="20"/>
                <w:szCs w:val="20"/>
              </w:rPr>
              <w:t xml:space="preserve"> &amp; Housing</w:t>
            </w:r>
            <w:r w:rsidRPr="00833250">
              <w:rPr>
                <w:sz w:val="20"/>
                <w:szCs w:val="20"/>
              </w:rPr>
              <w:t>, the Custody Captain is responsible for the functional security operations of Wasco State Prison-Reception Center.</w:t>
            </w:r>
            <w:r>
              <w:rPr>
                <w:sz w:val="20"/>
                <w:szCs w:val="20"/>
              </w:rPr>
              <w:t xml:space="preserve"> </w:t>
            </w:r>
            <w:r w:rsidRPr="00833250">
              <w:rPr>
                <w:rFonts w:cstheme="minorHAnsi"/>
                <w:sz w:val="20"/>
                <w:szCs w:val="20"/>
              </w:rPr>
              <w:t xml:space="preserve">The </w:t>
            </w:r>
            <w:r w:rsidRPr="00833250">
              <w:rPr>
                <w:rFonts w:eastAsia="Times New Roman" w:cstheme="minorHAnsi"/>
                <w:sz w:val="20"/>
                <w:szCs w:val="20"/>
              </w:rPr>
              <w:t>Custody Captain is responsible for the planning and assigning of work duties and directing of custodial staff, including maintenance of discipline.</w:t>
            </w:r>
            <w:r>
              <w:rPr>
                <w:rFonts w:eastAsia="Times New Roman" w:cstheme="minorHAnsi"/>
                <w:sz w:val="20"/>
                <w:szCs w:val="20"/>
              </w:rPr>
              <w:t xml:space="preserve"> T</w:t>
            </w:r>
            <w:r w:rsidRPr="00833250">
              <w:rPr>
                <w:rFonts w:eastAsia="Times New Roman" w:cstheme="minorHAnsi"/>
                <w:sz w:val="20"/>
                <w:szCs w:val="20"/>
              </w:rPr>
              <w:t>hrough subordinate employees, the Custody Captain shall prepare and update local operational procedures and supplemental policies related to in</w:t>
            </w:r>
            <w:r>
              <w:rPr>
                <w:rFonts w:eastAsia="Times New Roman" w:cstheme="minorHAnsi"/>
                <w:sz w:val="20"/>
                <w:szCs w:val="20"/>
              </w:rPr>
              <w:t>carcerated person</w:t>
            </w:r>
            <w:r w:rsidRPr="00833250">
              <w:rPr>
                <w:rFonts w:eastAsia="Times New Roman" w:cstheme="minorHAnsi"/>
                <w:sz w:val="20"/>
                <w:szCs w:val="20"/>
              </w:rPr>
              <w:t xml:space="preserve"> count; inspection of incoming and outgoing vehicles, materials and supplies; care and use of firearms; utilization of restraints and equipment; search and escort of i</w:t>
            </w:r>
            <w:r>
              <w:rPr>
                <w:rFonts w:eastAsia="Times New Roman" w:cstheme="minorHAnsi"/>
                <w:sz w:val="20"/>
                <w:szCs w:val="20"/>
              </w:rPr>
              <w:t>ncarcerated individuals</w:t>
            </w:r>
            <w:r w:rsidRPr="00833250">
              <w:rPr>
                <w:rFonts w:eastAsia="Times New Roman" w:cstheme="minorHAnsi"/>
                <w:sz w:val="20"/>
                <w:szCs w:val="20"/>
              </w:rPr>
              <w:t>; gate procedures; supervision the movement of employees, in</w:t>
            </w:r>
            <w:r>
              <w:rPr>
                <w:rFonts w:eastAsia="Times New Roman" w:cstheme="minorHAnsi"/>
                <w:sz w:val="20"/>
                <w:szCs w:val="20"/>
              </w:rPr>
              <w:t>carcerated individuals</w:t>
            </w:r>
            <w:r w:rsidRPr="00833250">
              <w:rPr>
                <w:rFonts w:eastAsia="Times New Roman" w:cstheme="minorHAnsi"/>
                <w:sz w:val="20"/>
                <w:szCs w:val="20"/>
              </w:rPr>
              <w:t xml:space="preserve"> and </w:t>
            </w:r>
            <w:r w:rsidRPr="00833250">
              <w:rPr>
                <w:rFonts w:eastAsia="Times New Roman" w:cstheme="minorHAnsi"/>
                <w:sz w:val="20"/>
                <w:szCs w:val="20"/>
              </w:rPr>
              <w:lastRenderedPageBreak/>
              <w:t>visitors, and other policies as required.  The Custody Captain is also responsible for the development and implementation of custodial job assignments and the documentation of their specific duty requirements.</w:t>
            </w:r>
            <w:r>
              <w:rPr>
                <w:rFonts w:eastAsia="Times New Roman" w:cstheme="minorHAnsi"/>
                <w:sz w:val="20"/>
                <w:szCs w:val="20"/>
              </w:rPr>
              <w:t xml:space="preserve"> The Custody Captain is also the designated Emergency Management Coordinator (EMC) and is tasked with managing the Emergency Operations Plan.</w:t>
            </w:r>
          </w:p>
        </w:tc>
      </w:tr>
      <w:tr w:rsidR="00D02D3C" w:rsidRPr="002E1CA3" w14:paraId="061A6C35" w14:textId="77777777" w:rsidTr="00747D02">
        <w:trPr>
          <w:jc w:val="center"/>
        </w:trPr>
        <w:tc>
          <w:tcPr>
            <w:tcW w:w="1438" w:type="dxa"/>
            <w:tcBorders>
              <w:top w:val="single" w:sz="4" w:space="0" w:color="auto"/>
              <w:bottom w:val="single" w:sz="4" w:space="0" w:color="auto"/>
            </w:tcBorders>
            <w:shd w:val="clear" w:color="auto" w:fill="D9D9D9" w:themeFill="background1" w:themeFillShade="D9"/>
          </w:tcPr>
          <w:p w14:paraId="7F465233" w14:textId="77777777" w:rsidR="00D02D3C" w:rsidRPr="002E1CA3" w:rsidRDefault="00D02D3C" w:rsidP="00D02D3C">
            <w:pPr>
              <w:rPr>
                <w:b/>
                <w:sz w:val="16"/>
                <w:szCs w:val="16"/>
              </w:rPr>
            </w:pPr>
            <w:r w:rsidRPr="002E1CA3">
              <w:rPr>
                <w:b/>
                <w:sz w:val="16"/>
                <w:szCs w:val="16"/>
              </w:rPr>
              <w:lastRenderedPageBreak/>
              <w:t>% of time performing duties</w:t>
            </w:r>
          </w:p>
        </w:tc>
        <w:tc>
          <w:tcPr>
            <w:tcW w:w="9370" w:type="dxa"/>
            <w:gridSpan w:val="8"/>
            <w:tcBorders>
              <w:top w:val="single" w:sz="4" w:space="0" w:color="auto"/>
              <w:bottom w:val="single" w:sz="4" w:space="0" w:color="auto"/>
            </w:tcBorders>
            <w:shd w:val="clear" w:color="auto" w:fill="D9D9D9" w:themeFill="background1" w:themeFillShade="D9"/>
          </w:tcPr>
          <w:p w14:paraId="47CC5D0C" w14:textId="77777777" w:rsidR="00D02D3C" w:rsidRPr="002E1CA3" w:rsidRDefault="00D02D3C" w:rsidP="00D02D3C">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D02D3C" w:rsidRPr="002E1CA3" w14:paraId="31584550" w14:textId="77777777" w:rsidTr="003D4110">
        <w:trPr>
          <w:jc w:val="center"/>
        </w:trPr>
        <w:tc>
          <w:tcPr>
            <w:tcW w:w="1438" w:type="dxa"/>
            <w:tcBorders>
              <w:top w:val="nil"/>
              <w:bottom w:val="nil"/>
              <w:right w:val="single" w:sz="4" w:space="0" w:color="auto"/>
            </w:tcBorders>
          </w:tcPr>
          <w:p w14:paraId="5E5B6326" w14:textId="77777777" w:rsidR="00D02D3C" w:rsidRDefault="004679CD" w:rsidP="00D02D3C">
            <w:pPr>
              <w:jc w:val="center"/>
              <w:rPr>
                <w:sz w:val="20"/>
                <w:szCs w:val="20"/>
              </w:rPr>
            </w:pPr>
            <w:r>
              <w:rPr>
                <w:sz w:val="20"/>
                <w:szCs w:val="20"/>
              </w:rPr>
              <w:t>40</w:t>
            </w:r>
            <w:r w:rsidR="00D02D3C">
              <w:rPr>
                <w:sz w:val="20"/>
                <w:szCs w:val="20"/>
              </w:rPr>
              <w:t>%</w:t>
            </w:r>
          </w:p>
          <w:p w14:paraId="214F6C95" w14:textId="77777777" w:rsidR="004679CD" w:rsidRDefault="004679CD" w:rsidP="00D02D3C">
            <w:pPr>
              <w:jc w:val="center"/>
              <w:rPr>
                <w:sz w:val="20"/>
                <w:szCs w:val="20"/>
              </w:rPr>
            </w:pPr>
          </w:p>
          <w:p w14:paraId="0B8BBA1E" w14:textId="77777777" w:rsidR="004679CD" w:rsidRDefault="004679CD" w:rsidP="00D02D3C">
            <w:pPr>
              <w:jc w:val="center"/>
              <w:rPr>
                <w:sz w:val="20"/>
                <w:szCs w:val="20"/>
              </w:rPr>
            </w:pPr>
          </w:p>
          <w:p w14:paraId="7D126571" w14:textId="77777777" w:rsidR="004679CD" w:rsidRDefault="004679CD" w:rsidP="00D02D3C">
            <w:pPr>
              <w:jc w:val="center"/>
              <w:rPr>
                <w:sz w:val="20"/>
                <w:szCs w:val="20"/>
              </w:rPr>
            </w:pPr>
          </w:p>
          <w:p w14:paraId="060E966C" w14:textId="77777777" w:rsidR="004679CD" w:rsidRDefault="004679CD" w:rsidP="00D02D3C">
            <w:pPr>
              <w:jc w:val="center"/>
              <w:rPr>
                <w:sz w:val="20"/>
                <w:szCs w:val="20"/>
              </w:rPr>
            </w:pPr>
          </w:p>
          <w:p w14:paraId="68DCAFFD" w14:textId="1369899C" w:rsidR="004679CD" w:rsidRPr="002E1CA3" w:rsidRDefault="004679CD" w:rsidP="00D02D3C">
            <w:pPr>
              <w:jc w:val="center"/>
              <w:rPr>
                <w:sz w:val="20"/>
                <w:szCs w:val="20"/>
              </w:rPr>
            </w:pPr>
            <w:r>
              <w:rPr>
                <w:sz w:val="20"/>
                <w:szCs w:val="20"/>
              </w:rPr>
              <w:t>30%</w:t>
            </w:r>
          </w:p>
        </w:tc>
        <w:tc>
          <w:tcPr>
            <w:tcW w:w="9370" w:type="dxa"/>
            <w:gridSpan w:val="8"/>
            <w:tcBorders>
              <w:top w:val="nil"/>
              <w:left w:val="single" w:sz="4" w:space="0" w:color="auto"/>
              <w:bottom w:val="nil"/>
            </w:tcBorders>
          </w:tcPr>
          <w:p w14:paraId="65781D6C" w14:textId="026AEA56" w:rsidR="004679CD" w:rsidRDefault="004679CD" w:rsidP="004679CD">
            <w:pPr>
              <w:jc w:val="both"/>
              <w:rPr>
                <w:sz w:val="20"/>
                <w:szCs w:val="20"/>
              </w:rPr>
            </w:pPr>
            <w:r w:rsidRPr="00592D0A">
              <w:rPr>
                <w:sz w:val="20"/>
                <w:szCs w:val="20"/>
              </w:rPr>
              <w:t xml:space="preserve">Oversee the function of the following </w:t>
            </w:r>
            <w:r w:rsidR="004C612B" w:rsidRPr="00592D0A">
              <w:rPr>
                <w:sz w:val="20"/>
                <w:szCs w:val="20"/>
              </w:rPr>
              <w:t>areas:</w:t>
            </w:r>
            <w:r w:rsidRPr="00592D0A">
              <w:rPr>
                <w:sz w:val="20"/>
                <w:szCs w:val="20"/>
              </w:rPr>
              <w:t xml:space="preserve"> Armory/Range, Central Control, Complex Control, Receiving &amp; Release, Perimeter Security-Entrance Gates, Sallyports, Electric Fence, Towers, Industries, PIA, Work Change, Lock Shop, Food Services-Central Kitchen/Retherm, Central Services. </w:t>
            </w:r>
            <w:r w:rsidR="004C612B">
              <w:rPr>
                <w:sz w:val="20"/>
                <w:szCs w:val="20"/>
              </w:rPr>
              <w:t>T</w:t>
            </w:r>
            <w:r w:rsidRPr="00592D0A">
              <w:rPr>
                <w:sz w:val="20"/>
                <w:szCs w:val="20"/>
              </w:rPr>
              <w:t>he Custody Captain is also responsible for the institutional alarm system and all institutional radios.</w:t>
            </w:r>
          </w:p>
          <w:p w14:paraId="5B35ACB5" w14:textId="4C0DA328" w:rsidR="00D02D3C" w:rsidRDefault="00D02D3C" w:rsidP="00D02D3C">
            <w:pPr>
              <w:jc w:val="both"/>
              <w:rPr>
                <w:b/>
                <w:i/>
                <w:sz w:val="20"/>
                <w:szCs w:val="20"/>
              </w:rPr>
            </w:pPr>
          </w:p>
          <w:p w14:paraId="402961F1" w14:textId="30A6429C" w:rsidR="004679CD" w:rsidRPr="004679CD" w:rsidRDefault="004679CD" w:rsidP="00D02D3C">
            <w:pPr>
              <w:jc w:val="both"/>
              <w:rPr>
                <w:sz w:val="20"/>
                <w:szCs w:val="20"/>
              </w:rPr>
            </w:pPr>
            <w:r w:rsidRPr="00592D0A">
              <w:rPr>
                <w:sz w:val="20"/>
                <w:szCs w:val="20"/>
              </w:rPr>
              <w:t xml:space="preserve">The Custody Captain will be responsible </w:t>
            </w:r>
            <w:r w:rsidR="004C612B" w:rsidRPr="00592D0A">
              <w:rPr>
                <w:sz w:val="20"/>
                <w:szCs w:val="20"/>
              </w:rPr>
              <w:t>for ensuring</w:t>
            </w:r>
            <w:r w:rsidRPr="00592D0A">
              <w:rPr>
                <w:sz w:val="20"/>
                <w:szCs w:val="20"/>
              </w:rPr>
              <w:t xml:space="preserve"> compliance with the Wasco State Prison-Reception Center post assignment schedule.  This will also entail the development of appropriate procedures and methodologies for maintaining staff accountability attendance-use of sick leave and filling vacant positions appropriately.</w:t>
            </w:r>
          </w:p>
          <w:p w14:paraId="144B8C76" w14:textId="77777777" w:rsidR="00D02D3C" w:rsidRPr="002E1CA3" w:rsidRDefault="00D02D3C" w:rsidP="00D02D3C">
            <w:pPr>
              <w:jc w:val="both"/>
              <w:rPr>
                <w:sz w:val="20"/>
                <w:szCs w:val="20"/>
              </w:rPr>
            </w:pPr>
          </w:p>
        </w:tc>
      </w:tr>
      <w:tr w:rsidR="00D02D3C" w:rsidRPr="002E1CA3" w14:paraId="42F672CA" w14:textId="77777777" w:rsidTr="003D4110">
        <w:trPr>
          <w:jc w:val="center"/>
        </w:trPr>
        <w:tc>
          <w:tcPr>
            <w:tcW w:w="1438" w:type="dxa"/>
            <w:tcBorders>
              <w:top w:val="nil"/>
              <w:bottom w:val="nil"/>
              <w:right w:val="single" w:sz="4" w:space="0" w:color="auto"/>
            </w:tcBorders>
          </w:tcPr>
          <w:p w14:paraId="4F5CF4E1" w14:textId="7362D2A6" w:rsidR="00D02D3C" w:rsidRPr="009B7714" w:rsidRDefault="004679CD" w:rsidP="00D02D3C">
            <w:pPr>
              <w:jc w:val="center"/>
              <w:rPr>
                <w:rFonts w:cstheme="minorHAnsi"/>
                <w:sz w:val="20"/>
                <w:szCs w:val="20"/>
              </w:rPr>
            </w:pPr>
            <w:r>
              <w:rPr>
                <w:rFonts w:cstheme="minorHAnsi"/>
                <w:sz w:val="20"/>
                <w:szCs w:val="20"/>
              </w:rPr>
              <w:t>15</w:t>
            </w:r>
            <w:r w:rsidR="00D02D3C" w:rsidRPr="009B7714">
              <w:rPr>
                <w:rFonts w:cstheme="minorHAnsi"/>
                <w:sz w:val="20"/>
                <w:szCs w:val="20"/>
              </w:rPr>
              <w:t>%</w:t>
            </w:r>
          </w:p>
          <w:p w14:paraId="3C2B477C" w14:textId="77777777" w:rsidR="00D02D3C" w:rsidRPr="009B7714" w:rsidRDefault="00D02D3C" w:rsidP="00D02D3C">
            <w:pPr>
              <w:jc w:val="center"/>
              <w:rPr>
                <w:rFonts w:cstheme="minorHAnsi"/>
                <w:sz w:val="20"/>
                <w:szCs w:val="20"/>
              </w:rPr>
            </w:pPr>
          </w:p>
          <w:p w14:paraId="220417E1" w14:textId="77777777" w:rsidR="00D02D3C" w:rsidRDefault="00D02D3C" w:rsidP="00D02D3C">
            <w:pPr>
              <w:jc w:val="center"/>
              <w:rPr>
                <w:sz w:val="20"/>
                <w:szCs w:val="20"/>
              </w:rPr>
            </w:pPr>
          </w:p>
        </w:tc>
        <w:tc>
          <w:tcPr>
            <w:tcW w:w="9370" w:type="dxa"/>
            <w:gridSpan w:val="8"/>
            <w:tcBorders>
              <w:top w:val="nil"/>
              <w:left w:val="single" w:sz="4" w:space="0" w:color="auto"/>
              <w:bottom w:val="nil"/>
            </w:tcBorders>
          </w:tcPr>
          <w:p w14:paraId="0C2D27EF" w14:textId="2CB90611" w:rsidR="004679CD" w:rsidRPr="00592D0A" w:rsidRDefault="004679CD" w:rsidP="004679CD">
            <w:pPr>
              <w:jc w:val="both"/>
              <w:rPr>
                <w:sz w:val="20"/>
                <w:szCs w:val="20"/>
              </w:rPr>
            </w:pPr>
            <w:r w:rsidRPr="00592D0A">
              <w:rPr>
                <w:sz w:val="20"/>
                <w:szCs w:val="20"/>
              </w:rPr>
              <w:t>Draft, update, and/or review local operational procedures and related policies</w:t>
            </w:r>
            <w:r>
              <w:rPr>
                <w:sz w:val="20"/>
                <w:szCs w:val="20"/>
              </w:rPr>
              <w:t>, and the Emergency Operations Plan</w:t>
            </w:r>
            <w:r w:rsidRPr="00592D0A">
              <w:rPr>
                <w:sz w:val="20"/>
                <w:szCs w:val="20"/>
              </w:rPr>
              <w:t xml:space="preserve"> as required. The Custody Captain will assist in the recruitment and assignment of custodial staff for Wasco State Prison-Reception Center ensuring that the Department’s EEO action objectives are implemented and adhered to.</w:t>
            </w:r>
          </w:p>
          <w:p w14:paraId="1214CC83" w14:textId="63624187" w:rsidR="00D02D3C" w:rsidRPr="008703FA" w:rsidRDefault="00D02D3C" w:rsidP="00D02D3C">
            <w:pPr>
              <w:jc w:val="both"/>
              <w:rPr>
                <w:sz w:val="20"/>
                <w:szCs w:val="20"/>
              </w:rPr>
            </w:pPr>
          </w:p>
        </w:tc>
      </w:tr>
      <w:tr w:rsidR="00D02D3C" w:rsidRPr="002E1CA3" w14:paraId="208ECBB9" w14:textId="77777777" w:rsidTr="003D4110">
        <w:trPr>
          <w:jc w:val="center"/>
        </w:trPr>
        <w:tc>
          <w:tcPr>
            <w:tcW w:w="1438" w:type="dxa"/>
            <w:tcBorders>
              <w:top w:val="nil"/>
              <w:bottom w:val="nil"/>
              <w:right w:val="single" w:sz="4" w:space="0" w:color="auto"/>
            </w:tcBorders>
          </w:tcPr>
          <w:p w14:paraId="5C825DF6" w14:textId="6BE4D5E9" w:rsidR="00D02D3C" w:rsidRPr="009B7714" w:rsidRDefault="00D02D3C" w:rsidP="00D02D3C">
            <w:pPr>
              <w:jc w:val="center"/>
              <w:rPr>
                <w:sz w:val="20"/>
                <w:szCs w:val="20"/>
              </w:rPr>
            </w:pPr>
            <w:r w:rsidRPr="009B7714">
              <w:rPr>
                <w:sz w:val="20"/>
                <w:szCs w:val="20"/>
              </w:rPr>
              <w:t>10%</w:t>
            </w:r>
          </w:p>
        </w:tc>
        <w:tc>
          <w:tcPr>
            <w:tcW w:w="9370" w:type="dxa"/>
            <w:gridSpan w:val="8"/>
            <w:tcBorders>
              <w:top w:val="nil"/>
              <w:left w:val="single" w:sz="4" w:space="0" w:color="auto"/>
              <w:bottom w:val="nil"/>
            </w:tcBorders>
          </w:tcPr>
          <w:p w14:paraId="18EC4328" w14:textId="463F4E45" w:rsidR="00D02D3C" w:rsidRPr="00E93215" w:rsidRDefault="00D02D3C" w:rsidP="00D02D3C">
            <w:pPr>
              <w:jc w:val="both"/>
              <w:rPr>
                <w:b/>
                <w:sz w:val="20"/>
                <w:szCs w:val="20"/>
              </w:rPr>
            </w:pPr>
            <w:r w:rsidRPr="00E93215">
              <w:rPr>
                <w:b/>
                <w:sz w:val="20"/>
                <w:szCs w:val="20"/>
              </w:rPr>
              <w:t>Personnel Management</w:t>
            </w:r>
          </w:p>
          <w:p w14:paraId="3AD9137F" w14:textId="3E5AE4F6" w:rsidR="00D02D3C" w:rsidRPr="00E93215" w:rsidRDefault="00D02D3C" w:rsidP="00D02D3C">
            <w:pPr>
              <w:jc w:val="both"/>
              <w:rPr>
                <w:sz w:val="20"/>
                <w:szCs w:val="20"/>
              </w:rPr>
            </w:pPr>
            <w:r w:rsidRPr="00E93215">
              <w:rPr>
                <w:sz w:val="20"/>
                <w:szCs w:val="20"/>
              </w:rPr>
              <w:t xml:space="preserve">Plan, organize, direct, and evaluate the work and performance of staff. This includes but is not limited to the following: </w:t>
            </w:r>
            <w:r w:rsidRPr="004679CD">
              <w:rPr>
                <w:sz w:val="20"/>
                <w:szCs w:val="20"/>
              </w:rPr>
              <w:t>Comply with state and</w:t>
            </w:r>
            <w:r w:rsidRPr="00E93215">
              <w:rPr>
                <w:sz w:val="20"/>
                <w:szCs w:val="20"/>
              </w:rPr>
              <w:t xml:space="preserve"> federal laws, rules, regulations, bargaining unit contracts, and policies in all personnel practices, including, but not limited to hiring, employee development, and management. Recruit, hire, train, develop, and provide leadership to a diverse staff. Monitor, evaluate, and create written performance appraisals of staff. Counsel staff and initiate disciplinary actions</w:t>
            </w:r>
            <w:r>
              <w:rPr>
                <w:sz w:val="20"/>
                <w:szCs w:val="20"/>
              </w:rPr>
              <w:t>,</w:t>
            </w:r>
            <w:r w:rsidRPr="00E93215">
              <w:rPr>
                <w:sz w:val="20"/>
                <w:szCs w:val="20"/>
              </w:rPr>
              <w:t xml:space="preserve"> as necessary. Identify appropriate long-range plans and goals to address succession planning and knowledge transfer.</w:t>
            </w:r>
          </w:p>
          <w:p w14:paraId="105B7B1D" w14:textId="77777777" w:rsidR="00D02D3C" w:rsidRPr="00E93215" w:rsidRDefault="00D02D3C" w:rsidP="00D02D3C">
            <w:pPr>
              <w:jc w:val="both"/>
              <w:rPr>
                <w:b/>
                <w:i/>
                <w:sz w:val="20"/>
                <w:szCs w:val="20"/>
              </w:rPr>
            </w:pPr>
          </w:p>
        </w:tc>
      </w:tr>
      <w:tr w:rsidR="00D02D3C" w:rsidRPr="002E1CA3" w14:paraId="39DA4DDC" w14:textId="77777777" w:rsidTr="004C612B">
        <w:trPr>
          <w:trHeight w:val="972"/>
          <w:jc w:val="center"/>
        </w:trPr>
        <w:tc>
          <w:tcPr>
            <w:tcW w:w="1438" w:type="dxa"/>
            <w:tcBorders>
              <w:top w:val="nil"/>
              <w:bottom w:val="single" w:sz="4" w:space="0" w:color="auto"/>
              <w:right w:val="single" w:sz="4" w:space="0" w:color="auto"/>
            </w:tcBorders>
          </w:tcPr>
          <w:p w14:paraId="6A5A6D34" w14:textId="62CE0C2A" w:rsidR="00D02D3C" w:rsidRPr="009B7714" w:rsidRDefault="00D02D3C" w:rsidP="00D02D3C">
            <w:pPr>
              <w:jc w:val="center"/>
              <w:rPr>
                <w:rFonts w:cstheme="minorHAnsi"/>
                <w:sz w:val="20"/>
                <w:szCs w:val="20"/>
              </w:rPr>
            </w:pPr>
            <w:r w:rsidRPr="009B7714">
              <w:rPr>
                <w:sz w:val="20"/>
                <w:szCs w:val="20"/>
              </w:rPr>
              <w:t>5%</w:t>
            </w:r>
          </w:p>
        </w:tc>
        <w:tc>
          <w:tcPr>
            <w:tcW w:w="9370" w:type="dxa"/>
            <w:gridSpan w:val="8"/>
            <w:tcBorders>
              <w:top w:val="nil"/>
              <w:left w:val="single" w:sz="4" w:space="0" w:color="auto"/>
              <w:bottom w:val="single" w:sz="4" w:space="0" w:color="auto"/>
            </w:tcBorders>
          </w:tcPr>
          <w:p w14:paraId="197BB4F8" w14:textId="04D74ACA" w:rsidR="00D02D3C" w:rsidRPr="004679CD" w:rsidRDefault="00D02D3C" w:rsidP="00D02D3C">
            <w:pPr>
              <w:jc w:val="both"/>
              <w:rPr>
                <w:rFonts w:cs="Arial"/>
                <w:sz w:val="20"/>
              </w:rPr>
            </w:pPr>
            <w:r w:rsidRPr="005F303E">
              <w:rPr>
                <w:b/>
                <w:i/>
                <w:sz w:val="20"/>
                <w:szCs w:val="20"/>
              </w:rPr>
              <w:t xml:space="preserve"> </w:t>
            </w:r>
            <w:r w:rsidRPr="005F303E">
              <w:rPr>
                <w:rFonts w:cs="Arial"/>
                <w:sz w:val="20"/>
              </w:rPr>
              <w:t xml:space="preserve">Perform administrative duties including, but not limited </w:t>
            </w:r>
            <w:proofErr w:type="gramStart"/>
            <w:r w:rsidRPr="005F303E">
              <w:rPr>
                <w:rFonts w:cs="Arial"/>
                <w:sz w:val="20"/>
              </w:rPr>
              <w:t>to</w:t>
            </w:r>
            <w:r>
              <w:rPr>
                <w:rFonts w:cs="Arial"/>
                <w:sz w:val="20"/>
              </w:rPr>
              <w:t>:</w:t>
            </w:r>
            <w:proofErr w:type="gramEnd"/>
            <w:r w:rsidRPr="005F303E">
              <w:rPr>
                <w:rFonts w:cs="Arial"/>
                <w:sz w:val="20"/>
              </w:rPr>
              <w:t xml:space="preserve"> adhere to Department policies, rules and procedures; submit administrative requests including leave, travel, and </w:t>
            </w:r>
            <w:r w:rsidRPr="00FA4327">
              <w:rPr>
                <w:rFonts w:cs="Arial"/>
                <w:sz w:val="20"/>
              </w:rPr>
              <w:t>training in a timely and appropriate manner; accurately report time</w:t>
            </w:r>
            <w:r>
              <w:rPr>
                <w:rFonts w:cs="Arial"/>
                <w:sz w:val="20"/>
              </w:rPr>
              <w:t xml:space="preserve"> and</w:t>
            </w:r>
            <w:r w:rsidRPr="00FA4327">
              <w:rPr>
                <w:rFonts w:cs="Arial"/>
                <w:sz w:val="20"/>
              </w:rPr>
              <w:t xml:space="preserve"> submit timesheets by the due date.</w:t>
            </w:r>
          </w:p>
        </w:tc>
      </w:tr>
      <w:tr w:rsidR="00D02D3C" w:rsidRPr="002E1CA3" w14:paraId="26C159F6" w14:textId="77777777" w:rsidTr="00747D02">
        <w:trPr>
          <w:jc w:val="center"/>
        </w:trPr>
        <w:tc>
          <w:tcPr>
            <w:tcW w:w="10808" w:type="dxa"/>
            <w:gridSpan w:val="9"/>
            <w:tcBorders>
              <w:top w:val="nil"/>
              <w:bottom w:val="single" w:sz="4" w:space="0" w:color="auto"/>
            </w:tcBorders>
            <w:shd w:val="clear" w:color="auto" w:fill="D9D9D9" w:themeFill="background1" w:themeFillShade="D9"/>
          </w:tcPr>
          <w:p w14:paraId="792BF776" w14:textId="08C4913F" w:rsidR="00D02D3C" w:rsidRPr="00A478DF" w:rsidRDefault="00D02D3C" w:rsidP="00D02D3C">
            <w:pPr>
              <w:rPr>
                <w:b/>
                <w:iCs/>
                <w:sz w:val="20"/>
                <w:szCs w:val="20"/>
              </w:rPr>
            </w:pPr>
            <w:r w:rsidRPr="00A478DF">
              <w:rPr>
                <w:b/>
                <w:iCs/>
                <w:sz w:val="20"/>
                <w:szCs w:val="20"/>
              </w:rPr>
              <w:t>SPECIAL PERSONAL CHARACTERISTICS</w:t>
            </w:r>
          </w:p>
        </w:tc>
      </w:tr>
      <w:tr w:rsidR="00D02D3C" w:rsidRPr="002E1CA3" w14:paraId="24AD0EA8" w14:textId="77777777" w:rsidTr="00B7549B">
        <w:trPr>
          <w:trHeight w:val="1385"/>
          <w:jc w:val="center"/>
        </w:trPr>
        <w:tc>
          <w:tcPr>
            <w:tcW w:w="10808" w:type="dxa"/>
            <w:gridSpan w:val="9"/>
            <w:tcBorders>
              <w:top w:val="nil"/>
              <w:bottom w:val="single" w:sz="4" w:space="0" w:color="auto"/>
            </w:tcBorders>
          </w:tcPr>
          <w:p w14:paraId="587692CA" w14:textId="5BC4F77B" w:rsidR="00D02D3C" w:rsidRDefault="00D02D3C" w:rsidP="00D02D3C">
            <w:pPr>
              <w:numPr>
                <w:ilvl w:val="0"/>
                <w:numId w:val="1"/>
              </w:numPr>
              <w:tabs>
                <w:tab w:val="left" w:pos="342"/>
                <w:tab w:val="right" w:pos="10620"/>
              </w:tabs>
              <w:jc w:val="both"/>
              <w:rPr>
                <w:rFonts w:cs="Arial"/>
                <w:bCs/>
                <w:sz w:val="20"/>
                <w:szCs w:val="20"/>
              </w:rPr>
            </w:pPr>
            <w:r>
              <w:rPr>
                <w:rFonts w:cs="Arial"/>
                <w:bCs/>
                <w:sz w:val="20"/>
                <w:szCs w:val="20"/>
              </w:rPr>
              <w:t>I</w:t>
            </w:r>
            <w:r w:rsidRPr="00CF481F">
              <w:rPr>
                <w:rFonts w:cs="Arial"/>
                <w:bCs/>
                <w:sz w:val="20"/>
                <w:szCs w:val="20"/>
              </w:rPr>
              <w:t>nfluence</w:t>
            </w:r>
            <w:r>
              <w:rPr>
                <w:rFonts w:cs="Arial"/>
                <w:bCs/>
                <w:sz w:val="20"/>
                <w:szCs w:val="20"/>
              </w:rPr>
              <w:t>,</w:t>
            </w:r>
            <w:r w:rsidRPr="00CF481F">
              <w:rPr>
                <w:rFonts w:cs="Arial"/>
                <w:bCs/>
                <w:sz w:val="20"/>
                <w:szCs w:val="20"/>
              </w:rPr>
              <w:t xml:space="preserve"> change</w:t>
            </w:r>
            <w:r>
              <w:rPr>
                <w:rFonts w:cs="Arial"/>
                <w:bCs/>
                <w:sz w:val="20"/>
                <w:szCs w:val="20"/>
              </w:rPr>
              <w:t>,</w:t>
            </w:r>
            <w:r w:rsidRPr="00CF481F">
              <w:rPr>
                <w:rFonts w:cs="Arial"/>
                <w:bCs/>
                <w:sz w:val="20"/>
                <w:szCs w:val="20"/>
              </w:rPr>
              <w:t xml:space="preserve"> and strengthen the community.  Set an example each day through positive and pro-social role modeling, utilizing dynamic security concepts through observation and building rapport.</w:t>
            </w:r>
          </w:p>
          <w:p w14:paraId="57EA25A0" w14:textId="77777777" w:rsidR="00D02D3C" w:rsidRPr="0064274D" w:rsidRDefault="00D02D3C" w:rsidP="00D02D3C">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4CB24796" w14:textId="77777777" w:rsidR="00D02D3C" w:rsidRDefault="00D02D3C" w:rsidP="00D02D3C">
            <w:pPr>
              <w:pStyle w:val="ListParagraph"/>
              <w:numPr>
                <w:ilvl w:val="0"/>
                <w:numId w:val="1"/>
              </w:numPr>
              <w:tabs>
                <w:tab w:val="left" w:pos="342"/>
                <w:tab w:val="right" w:pos="10620"/>
              </w:tabs>
              <w:jc w:val="both"/>
              <w:rPr>
                <w:sz w:val="20"/>
                <w:szCs w:val="20"/>
              </w:rPr>
            </w:pPr>
            <w:r>
              <w:rPr>
                <w:sz w:val="20"/>
                <w:szCs w:val="20"/>
              </w:rPr>
              <w:t>Ability to f</w:t>
            </w:r>
            <w:r w:rsidRPr="00585232">
              <w:rPr>
                <w:sz w:val="20"/>
                <w:szCs w:val="20"/>
              </w:rPr>
              <w:t>acilitate conversations as a coach and mentor, engaging in a respectful and understanding manner.</w:t>
            </w:r>
          </w:p>
          <w:p w14:paraId="00144523" w14:textId="6E7124E0" w:rsidR="00D02D3C" w:rsidRPr="00E75FF4" w:rsidRDefault="00D02D3C" w:rsidP="00D02D3C">
            <w:pPr>
              <w:pStyle w:val="ListParagraph"/>
              <w:numPr>
                <w:ilvl w:val="0"/>
                <w:numId w:val="1"/>
              </w:numPr>
              <w:tabs>
                <w:tab w:val="left" w:pos="342"/>
                <w:tab w:val="right" w:pos="10620"/>
              </w:tabs>
              <w:jc w:val="both"/>
              <w:rPr>
                <w:sz w:val="20"/>
                <w:szCs w:val="20"/>
              </w:rPr>
            </w:pPr>
            <w:r w:rsidRPr="00E75FF4">
              <w:rPr>
                <w:sz w:val="20"/>
                <w:szCs w:val="20"/>
              </w:rPr>
              <w:t>Ability to build trust, improve communication, and assist with the transformation of correctional culture.</w:t>
            </w:r>
          </w:p>
        </w:tc>
      </w:tr>
      <w:tr w:rsidR="00D02D3C" w:rsidRPr="00286E9C" w14:paraId="4FA4A893" w14:textId="77777777" w:rsidTr="00747D02">
        <w:trPr>
          <w:jc w:val="center"/>
        </w:trPr>
        <w:tc>
          <w:tcPr>
            <w:tcW w:w="10808" w:type="dxa"/>
            <w:gridSpan w:val="9"/>
            <w:tcBorders>
              <w:top w:val="single" w:sz="4" w:space="0" w:color="auto"/>
              <w:bottom w:val="single" w:sz="4" w:space="0" w:color="auto"/>
            </w:tcBorders>
            <w:shd w:val="clear" w:color="auto" w:fill="D9D9D9" w:themeFill="background1" w:themeFillShade="D9"/>
          </w:tcPr>
          <w:p w14:paraId="06E9BA81" w14:textId="77777777" w:rsidR="00D02D3C" w:rsidRPr="00286E9C" w:rsidRDefault="00D02D3C" w:rsidP="00D02D3C">
            <w:pPr>
              <w:rPr>
                <w:b/>
                <w:sz w:val="20"/>
                <w:szCs w:val="20"/>
              </w:rPr>
            </w:pPr>
            <w:r w:rsidRPr="00286E9C">
              <w:rPr>
                <w:b/>
                <w:sz w:val="20"/>
                <w:szCs w:val="20"/>
              </w:rPr>
              <w:t>SPECIAL REQUIREMENTS</w:t>
            </w:r>
          </w:p>
        </w:tc>
      </w:tr>
      <w:tr w:rsidR="00D02D3C" w:rsidRPr="002E1CA3" w14:paraId="3950BDE7" w14:textId="77777777" w:rsidTr="004C612B">
        <w:trPr>
          <w:trHeight w:val="1187"/>
          <w:jc w:val="center"/>
        </w:trPr>
        <w:tc>
          <w:tcPr>
            <w:tcW w:w="10808" w:type="dxa"/>
            <w:gridSpan w:val="9"/>
            <w:tcBorders>
              <w:top w:val="single" w:sz="4" w:space="0" w:color="auto"/>
              <w:bottom w:val="single" w:sz="4" w:space="0" w:color="auto"/>
            </w:tcBorders>
          </w:tcPr>
          <w:p w14:paraId="7AE3F4B4" w14:textId="0861FC17" w:rsidR="00D02D3C" w:rsidRPr="00286E9C" w:rsidRDefault="00D02D3C" w:rsidP="00D02D3C">
            <w:pPr>
              <w:numPr>
                <w:ilvl w:val="0"/>
                <w:numId w:val="1"/>
              </w:numPr>
              <w:tabs>
                <w:tab w:val="left" w:pos="342"/>
                <w:tab w:val="right" w:pos="10620"/>
              </w:tabs>
              <w:jc w:val="both"/>
              <w:rPr>
                <w:rFonts w:cs="Arial"/>
                <w:b/>
                <w:sz w:val="20"/>
                <w:szCs w:val="20"/>
              </w:rPr>
            </w:pPr>
            <w:r w:rsidRPr="00286E9C">
              <w:rPr>
                <w:sz w:val="20"/>
                <w:szCs w:val="20"/>
              </w:rPr>
              <w:t xml:space="preserve">CDCR does not recognize hostages for bargaining purposes. CDCR has a "NO HOSTAGE" policy, and all prison </w:t>
            </w:r>
            <w:r>
              <w:rPr>
                <w:sz w:val="20"/>
                <w:szCs w:val="20"/>
              </w:rPr>
              <w:t>individuals</w:t>
            </w:r>
            <w:r>
              <w:rPr>
                <w:strike/>
                <w:sz w:val="20"/>
                <w:szCs w:val="20"/>
              </w:rPr>
              <w:t>,</w:t>
            </w:r>
            <w:r w:rsidRPr="00286E9C">
              <w:rPr>
                <w:sz w:val="20"/>
                <w:szCs w:val="20"/>
              </w:rPr>
              <w:t xml:space="preserve"> visitors, non-employees and employees </w:t>
            </w:r>
            <w:proofErr w:type="gramStart"/>
            <w:r w:rsidRPr="00286E9C">
              <w:rPr>
                <w:sz w:val="20"/>
                <w:szCs w:val="20"/>
              </w:rPr>
              <w:t>shall</w:t>
            </w:r>
            <w:proofErr w:type="gramEnd"/>
            <w:r w:rsidRPr="00286E9C">
              <w:rPr>
                <w:sz w:val="20"/>
                <w:szCs w:val="20"/>
              </w:rPr>
              <w:t xml:space="preserve"> be made aware of this.</w:t>
            </w:r>
          </w:p>
          <w:p w14:paraId="162F8D69" w14:textId="5CE07C57" w:rsidR="00D02D3C" w:rsidRPr="00286E9C" w:rsidRDefault="00D02D3C" w:rsidP="00D02D3C">
            <w:pPr>
              <w:numPr>
                <w:ilvl w:val="0"/>
                <w:numId w:val="1"/>
              </w:numPr>
              <w:tabs>
                <w:tab w:val="left" w:pos="342"/>
                <w:tab w:val="right" w:pos="10620"/>
              </w:tabs>
              <w:jc w:val="both"/>
              <w:rPr>
                <w:rFonts w:cs="Arial"/>
                <w:b/>
                <w:sz w:val="20"/>
                <w:szCs w:val="20"/>
              </w:rPr>
            </w:pPr>
            <w:r w:rsidRPr="00286E9C">
              <w:rPr>
                <w:rFonts w:cs="Arial"/>
                <w:sz w:val="20"/>
                <w:szCs w:val="20"/>
              </w:rPr>
              <w:t xml:space="preserve">Maintenance of Peace Officer Standards and training in accordance with Penal Code </w:t>
            </w:r>
            <w:r>
              <w:rPr>
                <w:rFonts w:cs="Arial"/>
                <w:sz w:val="20"/>
                <w:szCs w:val="20"/>
              </w:rPr>
              <w:t>832</w:t>
            </w:r>
            <w:r w:rsidRPr="00286E9C">
              <w:rPr>
                <w:rFonts w:cs="Arial"/>
                <w:sz w:val="20"/>
                <w:szCs w:val="20"/>
              </w:rPr>
              <w:t xml:space="preserve"> and Department Operations Manual </w:t>
            </w:r>
            <w:r>
              <w:rPr>
                <w:rFonts w:cs="Arial"/>
                <w:sz w:val="20"/>
                <w:szCs w:val="20"/>
              </w:rPr>
              <w:t>sections 32010.19.1, 33020.13, and 86010.13.</w:t>
            </w:r>
          </w:p>
        </w:tc>
      </w:tr>
      <w:tr w:rsidR="00D02D3C" w:rsidRPr="00632FF7" w14:paraId="7E0AAE47" w14:textId="77777777" w:rsidTr="00747D02">
        <w:trPr>
          <w:jc w:val="center"/>
        </w:trPr>
        <w:tc>
          <w:tcPr>
            <w:tcW w:w="10808" w:type="dxa"/>
            <w:gridSpan w:val="9"/>
            <w:tcBorders>
              <w:top w:val="single" w:sz="4" w:space="0" w:color="auto"/>
              <w:bottom w:val="single" w:sz="4" w:space="0" w:color="auto"/>
            </w:tcBorders>
            <w:shd w:val="clear" w:color="auto" w:fill="D9D9D9" w:themeFill="background1" w:themeFillShade="D9"/>
          </w:tcPr>
          <w:p w14:paraId="7108EA1F" w14:textId="77777777" w:rsidR="00D02D3C" w:rsidRPr="00632FF7" w:rsidRDefault="00D02D3C" w:rsidP="00D02D3C">
            <w:pPr>
              <w:tabs>
                <w:tab w:val="left" w:pos="342"/>
                <w:tab w:val="right" w:pos="10620"/>
              </w:tabs>
              <w:rPr>
                <w:b/>
                <w:bCs/>
                <w:sz w:val="20"/>
                <w:szCs w:val="20"/>
              </w:rPr>
            </w:pPr>
            <w:r w:rsidRPr="00632FF7">
              <w:rPr>
                <w:b/>
                <w:bCs/>
                <w:sz w:val="20"/>
                <w:szCs w:val="20"/>
              </w:rPr>
              <w:t>CONSEQUENCE OF ERROR</w:t>
            </w:r>
          </w:p>
        </w:tc>
      </w:tr>
      <w:tr w:rsidR="00D02D3C" w:rsidRPr="00BC70FC" w14:paraId="42FCAF1A" w14:textId="77777777" w:rsidTr="004C612B">
        <w:trPr>
          <w:trHeight w:val="890"/>
          <w:jc w:val="center"/>
        </w:trPr>
        <w:tc>
          <w:tcPr>
            <w:tcW w:w="10808" w:type="dxa"/>
            <w:gridSpan w:val="9"/>
            <w:tcBorders>
              <w:top w:val="single" w:sz="4" w:space="0" w:color="auto"/>
              <w:bottom w:val="single" w:sz="4" w:space="0" w:color="auto"/>
            </w:tcBorders>
          </w:tcPr>
          <w:p w14:paraId="21AB482D" w14:textId="5C410285" w:rsidR="00D02D3C" w:rsidRPr="000B7C37" w:rsidRDefault="00D02D3C" w:rsidP="00D02D3C">
            <w:pPr>
              <w:pStyle w:val="ListParagraph"/>
              <w:numPr>
                <w:ilvl w:val="0"/>
                <w:numId w:val="1"/>
              </w:numPr>
              <w:tabs>
                <w:tab w:val="left" w:pos="342"/>
                <w:tab w:val="right" w:pos="10620"/>
              </w:tabs>
              <w:jc w:val="both"/>
              <w:rPr>
                <w:sz w:val="20"/>
                <w:szCs w:val="20"/>
              </w:rPr>
            </w:pPr>
            <w:r w:rsidRPr="004D7D9E">
              <w:rPr>
                <w:sz w:val="20"/>
                <w:szCs w:val="20"/>
              </w:rPr>
              <w:t xml:space="preserve">Consequences of error may result in loss of time and could cause significant delays in </w:t>
            </w:r>
            <w:r w:rsidRPr="00684A01">
              <w:rPr>
                <w:sz w:val="20"/>
                <w:szCs w:val="20"/>
              </w:rPr>
              <w:t>program</w:t>
            </w:r>
            <w:r w:rsidRPr="004D7D9E">
              <w:rPr>
                <w:sz w:val="20"/>
                <w:szCs w:val="20"/>
              </w:rPr>
              <w:t xml:space="preserve">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tr w:rsidR="00D02D3C" w:rsidRPr="002E1CA3" w14:paraId="04D4DE4E" w14:textId="77777777" w:rsidTr="00747D02">
        <w:trPr>
          <w:jc w:val="center"/>
        </w:trPr>
        <w:tc>
          <w:tcPr>
            <w:tcW w:w="10808" w:type="dxa"/>
            <w:gridSpan w:val="9"/>
            <w:tcBorders>
              <w:bottom w:val="single" w:sz="4" w:space="0" w:color="auto"/>
            </w:tcBorders>
            <w:shd w:val="clear" w:color="auto" w:fill="D9D9D9" w:themeFill="background1" w:themeFillShade="D9"/>
          </w:tcPr>
          <w:p w14:paraId="699208B4" w14:textId="77777777" w:rsidR="00D02D3C" w:rsidRPr="002E1CA3" w:rsidRDefault="00D02D3C" w:rsidP="00D02D3C">
            <w:pPr>
              <w:jc w:val="center"/>
              <w:rPr>
                <w:b/>
                <w:sz w:val="24"/>
                <w:szCs w:val="24"/>
              </w:rPr>
            </w:pPr>
            <w:r w:rsidRPr="002E1CA3">
              <w:rPr>
                <w:b/>
                <w:sz w:val="24"/>
                <w:szCs w:val="24"/>
              </w:rPr>
              <w:t>To be reviewed and signed by the supervisor and employee:</w:t>
            </w:r>
          </w:p>
          <w:p w14:paraId="2264CDAA" w14:textId="77777777" w:rsidR="00D02D3C" w:rsidRPr="002E1CA3" w:rsidRDefault="00D02D3C" w:rsidP="00D02D3C">
            <w:pPr>
              <w:rPr>
                <w:b/>
                <w:sz w:val="16"/>
                <w:szCs w:val="16"/>
              </w:rPr>
            </w:pPr>
            <w:r w:rsidRPr="002E1CA3">
              <w:rPr>
                <w:b/>
                <w:sz w:val="16"/>
                <w:szCs w:val="16"/>
              </w:rPr>
              <w:t>EMPLOYEE’S STATEMENT:</w:t>
            </w:r>
          </w:p>
          <w:p w14:paraId="1032B84B" w14:textId="77777777" w:rsidR="00D02D3C" w:rsidRPr="002E1CA3" w:rsidRDefault="00D02D3C" w:rsidP="00D02D3C">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D02D3C" w:rsidRPr="00F77711" w14:paraId="6F63C6DF" w14:textId="77777777" w:rsidTr="003D4110">
        <w:trPr>
          <w:jc w:val="center"/>
        </w:trPr>
        <w:tc>
          <w:tcPr>
            <w:tcW w:w="4500" w:type="dxa"/>
            <w:gridSpan w:val="2"/>
            <w:tcBorders>
              <w:bottom w:val="nil"/>
            </w:tcBorders>
          </w:tcPr>
          <w:p w14:paraId="75610DA1" w14:textId="77777777" w:rsidR="00D02D3C" w:rsidRPr="00F77711" w:rsidRDefault="00D02D3C" w:rsidP="00D02D3C">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2754DBA4" w14:textId="77777777" w:rsidR="00D02D3C" w:rsidRPr="00F77711" w:rsidRDefault="00D02D3C" w:rsidP="00D02D3C">
            <w:pPr>
              <w:rPr>
                <w:b/>
                <w:color w:val="7F7F7F" w:themeColor="text1" w:themeTint="80"/>
                <w:sz w:val="16"/>
                <w:szCs w:val="16"/>
              </w:rPr>
            </w:pPr>
            <w:r w:rsidRPr="00F77711">
              <w:rPr>
                <w:b/>
                <w:color w:val="7F7F7F" w:themeColor="text1" w:themeTint="80"/>
                <w:sz w:val="16"/>
                <w:szCs w:val="16"/>
              </w:rPr>
              <w:t>EMPLOYEE’S SIGNATURE</w:t>
            </w:r>
          </w:p>
        </w:tc>
        <w:tc>
          <w:tcPr>
            <w:tcW w:w="2025" w:type="dxa"/>
            <w:gridSpan w:val="3"/>
            <w:tcBorders>
              <w:bottom w:val="nil"/>
            </w:tcBorders>
          </w:tcPr>
          <w:p w14:paraId="7D7AE9AF" w14:textId="77777777" w:rsidR="00D02D3C" w:rsidRPr="00F77711" w:rsidRDefault="00D02D3C" w:rsidP="00D02D3C">
            <w:pPr>
              <w:rPr>
                <w:b/>
                <w:color w:val="7F7F7F" w:themeColor="text1" w:themeTint="80"/>
                <w:sz w:val="16"/>
                <w:szCs w:val="16"/>
              </w:rPr>
            </w:pPr>
            <w:r w:rsidRPr="00F77711">
              <w:rPr>
                <w:b/>
                <w:color w:val="7F7F7F" w:themeColor="text1" w:themeTint="80"/>
                <w:sz w:val="16"/>
                <w:szCs w:val="16"/>
              </w:rPr>
              <w:t>DATE</w:t>
            </w:r>
          </w:p>
        </w:tc>
      </w:tr>
      <w:tr w:rsidR="00D02D3C" w:rsidRPr="002E1CA3" w14:paraId="4FB94B58" w14:textId="77777777" w:rsidTr="003D4110">
        <w:trPr>
          <w:trHeight w:val="477"/>
          <w:jc w:val="center"/>
        </w:trPr>
        <w:tc>
          <w:tcPr>
            <w:tcW w:w="4500" w:type="dxa"/>
            <w:gridSpan w:val="2"/>
            <w:tcBorders>
              <w:top w:val="nil"/>
              <w:bottom w:val="single" w:sz="4" w:space="0" w:color="auto"/>
            </w:tcBorders>
            <w:vAlign w:val="center"/>
          </w:tcPr>
          <w:p w14:paraId="61D15338" w14:textId="77777777" w:rsidR="00D02D3C" w:rsidRPr="002E1CA3" w:rsidRDefault="00D02D3C" w:rsidP="00D02D3C">
            <w:pPr>
              <w:rPr>
                <w:b/>
                <w:sz w:val="24"/>
                <w:szCs w:val="24"/>
              </w:rPr>
            </w:pPr>
          </w:p>
        </w:tc>
        <w:tc>
          <w:tcPr>
            <w:tcW w:w="4283" w:type="dxa"/>
            <w:gridSpan w:val="4"/>
            <w:tcBorders>
              <w:top w:val="nil"/>
              <w:bottom w:val="single" w:sz="4" w:space="0" w:color="auto"/>
            </w:tcBorders>
            <w:vAlign w:val="center"/>
          </w:tcPr>
          <w:p w14:paraId="36726F13" w14:textId="77777777" w:rsidR="00D02D3C" w:rsidRPr="002E1CA3" w:rsidRDefault="00D02D3C" w:rsidP="00D02D3C">
            <w:pPr>
              <w:rPr>
                <w:b/>
                <w:sz w:val="24"/>
                <w:szCs w:val="24"/>
              </w:rPr>
            </w:pPr>
          </w:p>
        </w:tc>
        <w:tc>
          <w:tcPr>
            <w:tcW w:w="2025" w:type="dxa"/>
            <w:gridSpan w:val="3"/>
            <w:tcBorders>
              <w:top w:val="nil"/>
              <w:bottom w:val="single" w:sz="4" w:space="0" w:color="auto"/>
            </w:tcBorders>
            <w:vAlign w:val="center"/>
          </w:tcPr>
          <w:p w14:paraId="5F1BFCAC" w14:textId="77777777" w:rsidR="00D02D3C" w:rsidRPr="002E1CA3" w:rsidRDefault="00D02D3C" w:rsidP="00D02D3C">
            <w:pPr>
              <w:rPr>
                <w:b/>
                <w:sz w:val="24"/>
                <w:szCs w:val="24"/>
              </w:rPr>
            </w:pPr>
          </w:p>
        </w:tc>
      </w:tr>
      <w:tr w:rsidR="00D02D3C" w:rsidRPr="002E1CA3" w14:paraId="6B532E39" w14:textId="77777777" w:rsidTr="00747D02">
        <w:trPr>
          <w:jc w:val="center"/>
        </w:trPr>
        <w:tc>
          <w:tcPr>
            <w:tcW w:w="10808" w:type="dxa"/>
            <w:gridSpan w:val="9"/>
            <w:shd w:val="clear" w:color="auto" w:fill="D9D9D9" w:themeFill="background1" w:themeFillShade="D9"/>
          </w:tcPr>
          <w:p w14:paraId="128C4849" w14:textId="77777777" w:rsidR="00D02D3C" w:rsidRPr="002E1CA3" w:rsidRDefault="00D02D3C" w:rsidP="00D02D3C">
            <w:pPr>
              <w:rPr>
                <w:b/>
                <w:sz w:val="16"/>
                <w:szCs w:val="16"/>
              </w:rPr>
            </w:pPr>
            <w:r w:rsidRPr="002E1CA3">
              <w:rPr>
                <w:b/>
                <w:sz w:val="16"/>
                <w:szCs w:val="16"/>
              </w:rPr>
              <w:lastRenderedPageBreak/>
              <w:t>SUPERVISOR’S STATEMENT:</w:t>
            </w:r>
          </w:p>
          <w:p w14:paraId="2ABDDFC7" w14:textId="77777777" w:rsidR="00D02D3C" w:rsidRPr="00035671" w:rsidRDefault="00D02D3C" w:rsidP="00D02D3C">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513EA52A" w14:textId="77777777" w:rsidR="00D02D3C" w:rsidRPr="002E1CA3" w:rsidRDefault="00D02D3C" w:rsidP="00D02D3C">
            <w:pPr>
              <w:pStyle w:val="ListParagraph"/>
              <w:numPr>
                <w:ilvl w:val="0"/>
                <w:numId w:val="2"/>
              </w:numPr>
              <w:rPr>
                <w:sz w:val="24"/>
                <w:szCs w:val="24"/>
              </w:rPr>
            </w:pPr>
            <w:r w:rsidRPr="00035671">
              <w:rPr>
                <w:i/>
                <w:sz w:val="16"/>
                <w:szCs w:val="16"/>
              </w:rPr>
              <w:t xml:space="preserve">I HAVE DISCUSSED THE DUTIES AND RESPONSIBILITIES OF THE POSITION WITH THE EMPLOYEE AND PROVIDED THE </w:t>
            </w:r>
            <w:proofErr w:type="gramStart"/>
            <w:r w:rsidRPr="00035671">
              <w:rPr>
                <w:i/>
                <w:sz w:val="16"/>
                <w:szCs w:val="16"/>
              </w:rPr>
              <w:t>EMPLOYEE</w:t>
            </w:r>
            <w:proofErr w:type="gramEnd"/>
            <w:r w:rsidRPr="00035671">
              <w:rPr>
                <w:i/>
                <w:sz w:val="16"/>
                <w:szCs w:val="16"/>
              </w:rPr>
              <w:t xml:space="preserve"> A COPY OF THIS DUTY STATEMENT.</w:t>
            </w:r>
          </w:p>
        </w:tc>
      </w:tr>
      <w:tr w:rsidR="00D02D3C" w:rsidRPr="00F77711" w14:paraId="2AFF2CCC" w14:textId="77777777" w:rsidTr="003D4110">
        <w:trPr>
          <w:jc w:val="center"/>
        </w:trPr>
        <w:tc>
          <w:tcPr>
            <w:tcW w:w="4500" w:type="dxa"/>
            <w:gridSpan w:val="2"/>
            <w:tcBorders>
              <w:bottom w:val="nil"/>
            </w:tcBorders>
          </w:tcPr>
          <w:p w14:paraId="7121251C" w14:textId="77777777" w:rsidR="00D02D3C" w:rsidRPr="00F77711" w:rsidRDefault="00D02D3C" w:rsidP="00D02D3C">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1F998C4C" w14:textId="77777777" w:rsidR="00D02D3C" w:rsidRPr="00F77711" w:rsidRDefault="00D02D3C" w:rsidP="00D02D3C">
            <w:pPr>
              <w:rPr>
                <w:b/>
                <w:color w:val="7F7F7F" w:themeColor="text1" w:themeTint="80"/>
                <w:sz w:val="16"/>
                <w:szCs w:val="16"/>
              </w:rPr>
            </w:pPr>
            <w:r w:rsidRPr="00F77711">
              <w:rPr>
                <w:b/>
                <w:color w:val="7F7F7F" w:themeColor="text1" w:themeTint="80"/>
                <w:sz w:val="16"/>
                <w:szCs w:val="16"/>
              </w:rPr>
              <w:t>SUPERVISOR’S SIGNATURE</w:t>
            </w:r>
          </w:p>
        </w:tc>
        <w:tc>
          <w:tcPr>
            <w:tcW w:w="2025" w:type="dxa"/>
            <w:gridSpan w:val="3"/>
            <w:tcBorders>
              <w:bottom w:val="nil"/>
            </w:tcBorders>
          </w:tcPr>
          <w:p w14:paraId="60A81374" w14:textId="77777777" w:rsidR="00D02D3C" w:rsidRPr="00F77711" w:rsidRDefault="00D02D3C" w:rsidP="00D02D3C">
            <w:pPr>
              <w:rPr>
                <w:b/>
                <w:color w:val="7F7F7F" w:themeColor="text1" w:themeTint="80"/>
                <w:sz w:val="16"/>
                <w:szCs w:val="16"/>
              </w:rPr>
            </w:pPr>
            <w:r w:rsidRPr="00F77711">
              <w:rPr>
                <w:b/>
                <w:color w:val="7F7F7F" w:themeColor="text1" w:themeTint="80"/>
                <w:sz w:val="16"/>
                <w:szCs w:val="16"/>
              </w:rPr>
              <w:t>DATE</w:t>
            </w:r>
          </w:p>
        </w:tc>
      </w:tr>
      <w:tr w:rsidR="00D02D3C" w:rsidRPr="002E1CA3" w14:paraId="2AE10FF5" w14:textId="77777777" w:rsidTr="003D4110">
        <w:trPr>
          <w:trHeight w:val="495"/>
          <w:jc w:val="center"/>
        </w:trPr>
        <w:tc>
          <w:tcPr>
            <w:tcW w:w="4500" w:type="dxa"/>
            <w:gridSpan w:val="2"/>
            <w:tcBorders>
              <w:top w:val="nil"/>
              <w:bottom w:val="single" w:sz="4" w:space="0" w:color="auto"/>
            </w:tcBorders>
            <w:vAlign w:val="center"/>
          </w:tcPr>
          <w:p w14:paraId="1A6657EB" w14:textId="77777777" w:rsidR="00D02D3C" w:rsidRPr="002E1CA3" w:rsidRDefault="00D02D3C" w:rsidP="00D02D3C">
            <w:pPr>
              <w:rPr>
                <w:b/>
                <w:sz w:val="24"/>
                <w:szCs w:val="24"/>
              </w:rPr>
            </w:pPr>
          </w:p>
        </w:tc>
        <w:tc>
          <w:tcPr>
            <w:tcW w:w="4283" w:type="dxa"/>
            <w:gridSpan w:val="4"/>
            <w:tcBorders>
              <w:top w:val="nil"/>
              <w:bottom w:val="single" w:sz="4" w:space="0" w:color="auto"/>
            </w:tcBorders>
            <w:vAlign w:val="center"/>
          </w:tcPr>
          <w:p w14:paraId="634782A0" w14:textId="77777777" w:rsidR="00D02D3C" w:rsidRPr="002E1CA3" w:rsidRDefault="00D02D3C" w:rsidP="00D02D3C">
            <w:pPr>
              <w:rPr>
                <w:b/>
                <w:sz w:val="24"/>
                <w:szCs w:val="24"/>
              </w:rPr>
            </w:pPr>
          </w:p>
        </w:tc>
        <w:tc>
          <w:tcPr>
            <w:tcW w:w="2025" w:type="dxa"/>
            <w:gridSpan w:val="3"/>
            <w:tcBorders>
              <w:top w:val="nil"/>
              <w:bottom w:val="single" w:sz="4" w:space="0" w:color="auto"/>
            </w:tcBorders>
            <w:vAlign w:val="center"/>
          </w:tcPr>
          <w:p w14:paraId="496B0D11" w14:textId="77777777" w:rsidR="00D02D3C" w:rsidRPr="002E1CA3" w:rsidRDefault="00D02D3C" w:rsidP="00D02D3C">
            <w:pPr>
              <w:rPr>
                <w:b/>
                <w:sz w:val="24"/>
                <w:szCs w:val="24"/>
              </w:rPr>
            </w:pPr>
          </w:p>
        </w:tc>
      </w:tr>
    </w:tbl>
    <w:p w14:paraId="172DE81F" w14:textId="67C95B96" w:rsidR="00C3080F" w:rsidRPr="002E1CA3" w:rsidRDefault="00E74D52" w:rsidP="008703FA">
      <w:pPr>
        <w:tabs>
          <w:tab w:val="left" w:pos="1083"/>
          <w:tab w:val="left" w:pos="2903"/>
        </w:tabs>
      </w:pPr>
      <w:r>
        <w:tab/>
      </w:r>
      <w:r>
        <w:tab/>
      </w:r>
    </w:p>
    <w:sectPr w:rsidR="00C3080F" w:rsidRPr="002E1CA3" w:rsidSect="009C58AD">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2BA96" w14:textId="77777777" w:rsidR="0097082F" w:rsidRDefault="0097082F" w:rsidP="00284F62">
      <w:pPr>
        <w:spacing w:after="0" w:line="240" w:lineRule="auto"/>
      </w:pPr>
      <w:r>
        <w:separator/>
      </w:r>
    </w:p>
  </w:endnote>
  <w:endnote w:type="continuationSeparator" w:id="0">
    <w:p w14:paraId="0A818844" w14:textId="77777777" w:rsidR="0097082F" w:rsidRDefault="0097082F"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2FD3" w14:textId="03C85E7F" w:rsidR="00A60C03" w:rsidRDefault="00A60C03">
    <w:pPr>
      <w:pStyle w:val="Footer"/>
    </w:pPr>
    <w:r>
      <w:t xml:space="preserve">Revised:  </w:t>
    </w:r>
    <w:r w:rsidR="004828D6">
      <w:t>3</w:t>
    </w:r>
    <w:r>
      <w:t>/2</w:t>
    </w:r>
    <w:r w:rsidR="002365C1">
      <w:t>6</w:t>
    </w:r>
    <w:r w:rsidR="004828D6">
      <w:t xml:space="preserve"> (AW-</w:t>
    </w:r>
    <w:r w:rsidR="0020052A">
      <w:t>C</w:t>
    </w:r>
    <w:r w:rsidR="004828D6">
      <w:t>&amp;</w:t>
    </w:r>
    <w:r w:rsidR="0020052A">
      <w:t>H</w:t>
    </w:r>
    <w:r w:rsidR="004828D6">
      <w:t>, D. PIERCE)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DC18" w14:textId="77777777" w:rsidR="00A60C03" w:rsidRDefault="00A60C03">
    <w:pPr>
      <w:pStyle w:val="Footer"/>
    </w:pPr>
  </w:p>
  <w:p w14:paraId="7B065545" w14:textId="4969837B" w:rsidR="00A60C03" w:rsidRDefault="00A60C03">
    <w:pPr>
      <w:pStyle w:val="Footer"/>
    </w:pPr>
    <w:r>
      <w:t xml:space="preserve">Revised: </w:t>
    </w:r>
    <w:r w:rsidR="004828D6">
      <w:t>3</w:t>
    </w:r>
    <w:r>
      <w:t>/2</w:t>
    </w:r>
    <w:r w:rsidR="002365C1">
      <w:t>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FBB0" w14:textId="77777777" w:rsidR="0097082F" w:rsidRDefault="0097082F" w:rsidP="00284F62">
      <w:pPr>
        <w:spacing w:after="0" w:line="240" w:lineRule="auto"/>
      </w:pPr>
      <w:r>
        <w:separator/>
      </w:r>
    </w:p>
  </w:footnote>
  <w:footnote w:type="continuationSeparator" w:id="0">
    <w:p w14:paraId="33B94381" w14:textId="77777777" w:rsidR="0097082F" w:rsidRDefault="0097082F"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4A4E8D55"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10BF5749"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1784521B" w14:textId="77777777"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991319">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991319">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6A3ADCF9"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4290C035" w14:textId="225636AE" w:rsidR="009C58AD" w:rsidRPr="002E1CA3" w:rsidRDefault="004679CD" w:rsidP="009C58AD">
          <w:pPr>
            <w:pStyle w:val="Heading2"/>
            <w:jc w:val="left"/>
            <w:rPr>
              <w:rFonts w:asciiTheme="minorHAnsi" w:hAnsiTheme="minorHAnsi" w:cstheme="minorHAnsi"/>
              <w:b w:val="0"/>
              <w:sz w:val="20"/>
            </w:rPr>
          </w:pPr>
          <w:r>
            <w:rPr>
              <w:rFonts w:asciiTheme="minorHAnsi" w:hAnsiTheme="minorHAnsi" w:cstheme="minorHAnsi"/>
              <w:b w:val="0"/>
              <w:sz w:val="20"/>
            </w:rPr>
            <w:t>180-261-9646-005</w:t>
          </w:r>
        </w:p>
      </w:tc>
      <w:tc>
        <w:tcPr>
          <w:tcW w:w="1298" w:type="dxa"/>
          <w:tcBorders>
            <w:top w:val="nil"/>
            <w:left w:val="single" w:sz="6" w:space="0" w:color="auto"/>
            <w:bottom w:val="single" w:sz="6" w:space="0" w:color="auto"/>
            <w:right w:val="single" w:sz="6" w:space="0" w:color="auto"/>
          </w:tcBorders>
        </w:tcPr>
        <w:p w14:paraId="462A9249" w14:textId="77777777" w:rsidR="009C58AD" w:rsidRPr="002E1CA3" w:rsidRDefault="009C58AD" w:rsidP="009C58AD">
          <w:pPr>
            <w:pStyle w:val="Heading2"/>
            <w:jc w:val="left"/>
            <w:rPr>
              <w:rFonts w:asciiTheme="minorHAnsi" w:hAnsiTheme="minorHAnsi" w:cstheme="minorHAnsi"/>
              <w:b w:val="0"/>
              <w:sz w:val="20"/>
            </w:rPr>
          </w:pPr>
        </w:p>
      </w:tc>
    </w:tr>
  </w:tbl>
  <w:p w14:paraId="6F3C303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2466DC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7617322">
    <w:abstractNumId w:val="1"/>
  </w:num>
  <w:num w:numId="2" w16cid:durableId="130050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8B78C89-1FB0-4E4F-95FA-BB604EB96608}"/>
    <w:docVar w:name="dgnword-eventsink" w:val="707834696"/>
  </w:docVars>
  <w:rsids>
    <w:rsidRoot w:val="00284F62"/>
    <w:rsid w:val="0000464F"/>
    <w:rsid w:val="00011F13"/>
    <w:rsid w:val="000227D7"/>
    <w:rsid w:val="000232F6"/>
    <w:rsid w:val="00035671"/>
    <w:rsid w:val="0009749B"/>
    <w:rsid w:val="000A3C18"/>
    <w:rsid w:val="000A7ECD"/>
    <w:rsid w:val="000B7C37"/>
    <w:rsid w:val="000C04E3"/>
    <w:rsid w:val="000C2CD9"/>
    <w:rsid w:val="000C6735"/>
    <w:rsid w:val="00132D46"/>
    <w:rsid w:val="00143924"/>
    <w:rsid w:val="00143CC6"/>
    <w:rsid w:val="00146DFE"/>
    <w:rsid w:val="00153C17"/>
    <w:rsid w:val="00167A73"/>
    <w:rsid w:val="00182C94"/>
    <w:rsid w:val="001D3EF3"/>
    <w:rsid w:val="001E2744"/>
    <w:rsid w:val="0020052A"/>
    <w:rsid w:val="002069B2"/>
    <w:rsid w:val="00227B90"/>
    <w:rsid w:val="002365C1"/>
    <w:rsid w:val="00243F1B"/>
    <w:rsid w:val="00255857"/>
    <w:rsid w:val="0026049D"/>
    <w:rsid w:val="00262543"/>
    <w:rsid w:val="002626B5"/>
    <w:rsid w:val="00284F62"/>
    <w:rsid w:val="00286E9C"/>
    <w:rsid w:val="00290E4F"/>
    <w:rsid w:val="002A1FC0"/>
    <w:rsid w:val="002C4BEC"/>
    <w:rsid w:val="002E1CA3"/>
    <w:rsid w:val="003056D2"/>
    <w:rsid w:val="00333124"/>
    <w:rsid w:val="0034695B"/>
    <w:rsid w:val="00362607"/>
    <w:rsid w:val="003976F7"/>
    <w:rsid w:val="003B7E8F"/>
    <w:rsid w:val="003D4110"/>
    <w:rsid w:val="003F242D"/>
    <w:rsid w:val="00401674"/>
    <w:rsid w:val="004120A7"/>
    <w:rsid w:val="004679CD"/>
    <w:rsid w:val="00471622"/>
    <w:rsid w:val="004828D6"/>
    <w:rsid w:val="00486CC7"/>
    <w:rsid w:val="004C612B"/>
    <w:rsid w:val="004E3450"/>
    <w:rsid w:val="00535FE9"/>
    <w:rsid w:val="005514C3"/>
    <w:rsid w:val="00571E66"/>
    <w:rsid w:val="005943C7"/>
    <w:rsid w:val="005A6D95"/>
    <w:rsid w:val="006128D1"/>
    <w:rsid w:val="00633151"/>
    <w:rsid w:val="0067391F"/>
    <w:rsid w:val="00683FE9"/>
    <w:rsid w:val="00684A01"/>
    <w:rsid w:val="006C2C33"/>
    <w:rsid w:val="006F35D1"/>
    <w:rsid w:val="00715ADE"/>
    <w:rsid w:val="00733686"/>
    <w:rsid w:val="00747D02"/>
    <w:rsid w:val="00761025"/>
    <w:rsid w:val="00762CE0"/>
    <w:rsid w:val="007716C6"/>
    <w:rsid w:val="007A2423"/>
    <w:rsid w:val="007B2B75"/>
    <w:rsid w:val="007D71FD"/>
    <w:rsid w:val="007E3A1F"/>
    <w:rsid w:val="007F4621"/>
    <w:rsid w:val="007F76D7"/>
    <w:rsid w:val="00800E15"/>
    <w:rsid w:val="0080770E"/>
    <w:rsid w:val="008259A8"/>
    <w:rsid w:val="008703FA"/>
    <w:rsid w:val="00870F33"/>
    <w:rsid w:val="008755A1"/>
    <w:rsid w:val="008860B3"/>
    <w:rsid w:val="008A5FAA"/>
    <w:rsid w:val="008B4F6E"/>
    <w:rsid w:val="008E0CF7"/>
    <w:rsid w:val="008E7F5F"/>
    <w:rsid w:val="008F5E2A"/>
    <w:rsid w:val="009107B5"/>
    <w:rsid w:val="009226B5"/>
    <w:rsid w:val="009406C4"/>
    <w:rsid w:val="00941200"/>
    <w:rsid w:val="00945CE5"/>
    <w:rsid w:val="00963E5E"/>
    <w:rsid w:val="0097082F"/>
    <w:rsid w:val="009842AC"/>
    <w:rsid w:val="00991319"/>
    <w:rsid w:val="009B7714"/>
    <w:rsid w:val="009C58AD"/>
    <w:rsid w:val="009F7F4A"/>
    <w:rsid w:val="00A04228"/>
    <w:rsid w:val="00A06728"/>
    <w:rsid w:val="00A14CF0"/>
    <w:rsid w:val="00A4056F"/>
    <w:rsid w:val="00A478DF"/>
    <w:rsid w:val="00A60C03"/>
    <w:rsid w:val="00AA247F"/>
    <w:rsid w:val="00AA7614"/>
    <w:rsid w:val="00AD590E"/>
    <w:rsid w:val="00AF0C54"/>
    <w:rsid w:val="00B21F41"/>
    <w:rsid w:val="00B25E51"/>
    <w:rsid w:val="00B2777D"/>
    <w:rsid w:val="00B63E73"/>
    <w:rsid w:val="00B666BB"/>
    <w:rsid w:val="00B7549B"/>
    <w:rsid w:val="00B77D6D"/>
    <w:rsid w:val="00BA2BCF"/>
    <w:rsid w:val="00BB4B79"/>
    <w:rsid w:val="00BC5435"/>
    <w:rsid w:val="00BF1578"/>
    <w:rsid w:val="00BF323C"/>
    <w:rsid w:val="00C13F46"/>
    <w:rsid w:val="00C175EC"/>
    <w:rsid w:val="00C24EE1"/>
    <w:rsid w:val="00C27059"/>
    <w:rsid w:val="00C3080F"/>
    <w:rsid w:val="00C34E0E"/>
    <w:rsid w:val="00C35743"/>
    <w:rsid w:val="00C552E1"/>
    <w:rsid w:val="00C61CD4"/>
    <w:rsid w:val="00C75C8C"/>
    <w:rsid w:val="00CD0D6A"/>
    <w:rsid w:val="00D02D3C"/>
    <w:rsid w:val="00D158BD"/>
    <w:rsid w:val="00D54492"/>
    <w:rsid w:val="00D55182"/>
    <w:rsid w:val="00D609A2"/>
    <w:rsid w:val="00D73D8B"/>
    <w:rsid w:val="00D9068A"/>
    <w:rsid w:val="00DB235A"/>
    <w:rsid w:val="00DC3583"/>
    <w:rsid w:val="00DF4448"/>
    <w:rsid w:val="00E218E8"/>
    <w:rsid w:val="00E23DE0"/>
    <w:rsid w:val="00E3201A"/>
    <w:rsid w:val="00E62682"/>
    <w:rsid w:val="00E64BE7"/>
    <w:rsid w:val="00E74D52"/>
    <w:rsid w:val="00E75FF4"/>
    <w:rsid w:val="00E80C96"/>
    <w:rsid w:val="00E80E61"/>
    <w:rsid w:val="00E9320C"/>
    <w:rsid w:val="00E97901"/>
    <w:rsid w:val="00EB085C"/>
    <w:rsid w:val="00ED3FC9"/>
    <w:rsid w:val="00ED550A"/>
    <w:rsid w:val="00ED7734"/>
    <w:rsid w:val="00EF3728"/>
    <w:rsid w:val="00F01F2A"/>
    <w:rsid w:val="00F1458B"/>
    <w:rsid w:val="00F20EC9"/>
    <w:rsid w:val="00F30967"/>
    <w:rsid w:val="00F632DE"/>
    <w:rsid w:val="00F7300F"/>
    <w:rsid w:val="00F77711"/>
    <w:rsid w:val="00F95007"/>
    <w:rsid w:val="00FA2850"/>
    <w:rsid w:val="00FA7B63"/>
    <w:rsid w:val="00FB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10C4A"/>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semiHidden/>
    <w:unhideWhenUsed/>
    <w:rsid w:val="00262543"/>
    <w:rPr>
      <w:sz w:val="16"/>
      <w:szCs w:val="16"/>
    </w:rPr>
  </w:style>
  <w:style w:type="paragraph" w:styleId="CommentText">
    <w:name w:val="annotation text"/>
    <w:basedOn w:val="Normal"/>
    <w:link w:val="CommentTextChar"/>
    <w:unhideWhenUsed/>
    <w:rsid w:val="00262543"/>
    <w:pPr>
      <w:spacing w:line="240" w:lineRule="auto"/>
    </w:pPr>
    <w:rPr>
      <w:sz w:val="20"/>
      <w:szCs w:val="20"/>
    </w:rPr>
  </w:style>
  <w:style w:type="character" w:customStyle="1" w:styleId="CommentTextChar">
    <w:name w:val="Comment Text Char"/>
    <w:basedOn w:val="DefaultParagraphFont"/>
    <w:link w:val="CommentText"/>
    <w:rsid w:val="00262543"/>
    <w:rPr>
      <w:sz w:val="20"/>
      <w:szCs w:val="20"/>
    </w:rPr>
  </w:style>
  <w:style w:type="paragraph" w:styleId="Revision">
    <w:name w:val="Revision"/>
    <w:hidden/>
    <w:uiPriority w:val="99"/>
    <w:semiHidden/>
    <w:rsid w:val="00870F33"/>
    <w:pPr>
      <w:spacing w:after="0" w:line="240" w:lineRule="auto"/>
    </w:pPr>
  </w:style>
  <w:style w:type="paragraph" w:styleId="CommentSubject">
    <w:name w:val="annotation subject"/>
    <w:basedOn w:val="CommentText"/>
    <w:next w:val="CommentText"/>
    <w:link w:val="CommentSubjectChar"/>
    <w:uiPriority w:val="99"/>
    <w:semiHidden/>
    <w:unhideWhenUsed/>
    <w:rsid w:val="00E9320C"/>
    <w:rPr>
      <w:b/>
      <w:bCs/>
    </w:rPr>
  </w:style>
  <w:style w:type="character" w:customStyle="1" w:styleId="CommentSubjectChar">
    <w:name w:val="Comment Subject Char"/>
    <w:basedOn w:val="CommentTextChar"/>
    <w:link w:val="CommentSubject"/>
    <w:uiPriority w:val="99"/>
    <w:semiHidden/>
    <w:rsid w:val="00E932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379978705">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097553470">
      <w:bodyDiv w:val="1"/>
      <w:marLeft w:val="0"/>
      <w:marRight w:val="0"/>
      <w:marTop w:val="0"/>
      <w:marBottom w:val="0"/>
      <w:divBdr>
        <w:top w:val="none" w:sz="0" w:space="0" w:color="auto"/>
        <w:left w:val="none" w:sz="0" w:space="0" w:color="auto"/>
        <w:bottom w:val="none" w:sz="0" w:space="0" w:color="auto"/>
        <w:right w:val="none" w:sz="0" w:space="0" w:color="auto"/>
      </w:divBdr>
    </w:div>
    <w:div w:id="1101494324">
      <w:bodyDiv w:val="1"/>
      <w:marLeft w:val="0"/>
      <w:marRight w:val="0"/>
      <w:marTop w:val="0"/>
      <w:marBottom w:val="0"/>
      <w:divBdr>
        <w:top w:val="none" w:sz="0" w:space="0" w:color="auto"/>
        <w:left w:val="none" w:sz="0" w:space="0" w:color="auto"/>
        <w:bottom w:val="none" w:sz="0" w:space="0" w:color="auto"/>
        <w:right w:val="none" w:sz="0" w:space="0" w:color="auto"/>
      </w:divBdr>
    </w:div>
    <w:div w:id="130909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t xmlns="16fd79e3-cf6a-4dbf-ade1-fdc6c0620432">HR WD Policy &amp; Communication</Unit>
    <Edit_x0020_Record xmlns="16fd79e3-cf6a-4dbf-ade1-fdc6c0620432">
      <Url xsi:nil="true"/>
      <Description xsi:nil="true"/>
    </Edit_x0020_Record>
    <Month xmlns="16fd79e3-cf6a-4dbf-ade1-fdc6c0620432">02 - February</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DocumentType xmlns="16fd79e3-cf6a-4dbf-ade1-fdc6c0620432">Document</DocumentType>
    <Year xmlns="16fd79e3-cf6a-4dbf-ade1-fdc6c0620432">2026</Year>
    <Category xmlns="16fd79e3-cf6a-4dbf-ade1-fdc6c0620432">Resource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2" ma:contentTypeDescription="Create a new document." ma:contentTypeScope="" ma:versionID="53ed7da09621f60ea4471d02197170f1">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cc3ac5c1d286d5b322b881e32ef3cb36"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A225E-DBF7-400A-9953-8801CDB7FC12}">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customXml/itemProps2.xml><?xml version="1.0" encoding="utf-8"?>
<ds:datastoreItem xmlns:ds="http://schemas.openxmlformats.org/officeDocument/2006/customXml" ds:itemID="{3BF6D5AB-C1A0-483C-909C-0FDBCFA3F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CC730-7421-4DD8-9394-A0077576C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1112</Words>
  <Characters>7096</Characters>
  <Application>Microsoft Office Word</Application>
  <DocSecurity>0</DocSecurity>
  <Lines>158</Lines>
  <Paragraphs>75</Paragraphs>
  <ScaleCrop>false</ScaleCrop>
  <HeadingPairs>
    <vt:vector size="2" baseType="variant">
      <vt:variant>
        <vt:lpstr>Title</vt:lpstr>
      </vt:variant>
      <vt:variant>
        <vt:i4>1</vt:i4>
      </vt:variant>
    </vt:vector>
  </HeadingPairs>
  <TitlesOfParts>
    <vt:vector size="1" baseType="lpstr">
      <vt:lpstr>CDCR Duty Statement Template Peace Officer 2026</vt:lpstr>
    </vt:vector>
  </TitlesOfParts>
  <Company>CDCR</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CDCR Duty Statement Template Peace Officer 2026</dc:title>
  <dc:subject/>
  <dc:creator>Human Resources</dc:creator>
  <cp:keywords/>
  <dc:description/>
  <cp:lastModifiedBy>Arias, Maria@CDCR</cp:lastModifiedBy>
  <cp:revision>6</cp:revision>
  <dcterms:created xsi:type="dcterms:W3CDTF">2026-03-05T21:32:00Z</dcterms:created>
  <dcterms:modified xsi:type="dcterms:W3CDTF">2026-03-11T21:47:00Z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y fmtid="{D5CDD505-2E9C-101B-9397-08002B2CF9AE}" pid="3" name="MediaServiceImageTags">
    <vt:lpwstr/>
  </property>
</Properties>
</file>