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6F8E28B1" w:rsidR="00871D71" w:rsidRDefault="00871D71">
      <w:pPr>
        <w:ind w:right="-720"/>
        <w:jc w:val="center"/>
        <w:rPr>
          <w:b/>
        </w:rPr>
      </w:pPr>
      <w:r>
        <w:rPr>
          <w:noProof/>
        </w:rPr>
        <w:drawing>
          <wp:inline distT="0" distB="0" distL="0" distR="0" wp14:anchorId="3BBC1035" wp14:editId="38C6A1B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3E0C55B" w14:textId="77777777" w:rsidR="009F145F" w:rsidRDefault="009F145F">
      <w:pPr>
        <w:ind w:right="-720"/>
        <w:jc w:val="center"/>
        <w:rPr>
          <w:b/>
        </w:rPr>
      </w:pP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21912503" w14:textId="5702A20E" w:rsidR="0054755A" w:rsidRDefault="0054755A" w:rsidP="0054755A">
      <w:r w:rsidRPr="00725382">
        <w:rPr>
          <w:b/>
        </w:rPr>
        <w:t>Classification:</w:t>
      </w:r>
      <w:r>
        <w:tab/>
      </w:r>
      <w:r>
        <w:tab/>
      </w:r>
      <w:r w:rsidR="00B7125C">
        <w:t>Support Services Assistant – General</w:t>
      </w:r>
    </w:p>
    <w:p w14:paraId="5845BA08" w14:textId="48E5AF71" w:rsidR="0054755A" w:rsidRPr="00497821" w:rsidRDefault="0054755A" w:rsidP="0054755A">
      <w:r w:rsidRPr="00725382">
        <w:rPr>
          <w:b/>
        </w:rPr>
        <w:t>Job Title:</w:t>
      </w:r>
      <w:r w:rsidRPr="00725382">
        <w:rPr>
          <w:b/>
        </w:rPr>
        <w:tab/>
      </w:r>
      <w:r w:rsidRPr="00725382">
        <w:rPr>
          <w:b/>
        </w:rPr>
        <w:tab/>
      </w:r>
      <w:r w:rsidRPr="00725382">
        <w:rPr>
          <w:b/>
        </w:rPr>
        <w:tab/>
      </w:r>
      <w:r w:rsidR="00B7125C">
        <w:rPr>
          <w:bCs/>
        </w:rPr>
        <w:t>Support Services Assistant – General</w:t>
      </w:r>
    </w:p>
    <w:p w14:paraId="05FEABDD" w14:textId="683F73BA" w:rsidR="0054755A" w:rsidRPr="00725382" w:rsidRDefault="0054755A" w:rsidP="0054755A">
      <w:pPr>
        <w:rPr>
          <w:b/>
        </w:rPr>
      </w:pPr>
      <w:r w:rsidRPr="00725382">
        <w:rPr>
          <w:b/>
        </w:rPr>
        <w:t>Name:</w:t>
      </w:r>
      <w:r w:rsidRPr="00725382">
        <w:rPr>
          <w:b/>
        </w:rPr>
        <w:tab/>
      </w:r>
      <w:r w:rsidRPr="00725382">
        <w:rPr>
          <w:b/>
        </w:rPr>
        <w:tab/>
      </w:r>
      <w:r w:rsidRPr="00725382">
        <w:rPr>
          <w:b/>
        </w:rPr>
        <w:tab/>
      </w:r>
    </w:p>
    <w:p w14:paraId="1613E06E" w14:textId="0DAA53BA" w:rsidR="003A254F" w:rsidRPr="003A254F" w:rsidRDefault="003A254F" w:rsidP="0054755A">
      <w:r>
        <w:rPr>
          <w:b/>
        </w:rPr>
        <w:t>Scheme/Class Code</w:t>
      </w:r>
      <w:r>
        <w:rPr>
          <w:b/>
        </w:rPr>
        <w:tab/>
      </w:r>
      <w:r w:rsidR="00B7125C" w:rsidRPr="00B7125C">
        <w:rPr>
          <w:bCs/>
        </w:rPr>
        <w:t>CM70-1432</w:t>
      </w:r>
    </w:p>
    <w:p w14:paraId="139596B5" w14:textId="6F27E7A0" w:rsidR="0054755A" w:rsidRDefault="0054755A" w:rsidP="0054755A">
      <w:r w:rsidRPr="00725382">
        <w:rPr>
          <w:b/>
        </w:rPr>
        <w:t>Position Number:</w:t>
      </w:r>
      <w:r w:rsidRPr="00725382">
        <w:rPr>
          <w:b/>
        </w:rPr>
        <w:tab/>
      </w:r>
      <w:r w:rsidR="000B3828" w:rsidRPr="000B3828">
        <w:rPr>
          <w:bCs/>
        </w:rPr>
        <w:t>813-</w:t>
      </w:r>
      <w:r w:rsidR="00FC59F7">
        <w:rPr>
          <w:bCs/>
        </w:rPr>
        <w:t>043</w:t>
      </w:r>
      <w:r>
        <w:t>-</w:t>
      </w:r>
      <w:r w:rsidR="00B7125C">
        <w:t>1432</w:t>
      </w:r>
      <w:r>
        <w:t>-</w:t>
      </w:r>
      <w:r w:rsidR="00B7125C">
        <w:t>xxx</w:t>
      </w:r>
    </w:p>
    <w:p w14:paraId="6CC360D0" w14:textId="1F214B5D" w:rsidR="003A254F" w:rsidRDefault="003A254F" w:rsidP="0054755A">
      <w:pPr>
        <w:rPr>
          <w:b/>
        </w:rPr>
      </w:pPr>
      <w:r>
        <w:rPr>
          <w:b/>
        </w:rPr>
        <w:t>Reports to</w:t>
      </w:r>
      <w:r w:rsidR="000B3828">
        <w:rPr>
          <w:b/>
        </w:rPr>
        <w:tab/>
      </w:r>
      <w:r w:rsidR="000B3828">
        <w:rPr>
          <w:b/>
        </w:rPr>
        <w:tab/>
      </w:r>
      <w:r w:rsidR="000B3828">
        <w:rPr>
          <w:b/>
        </w:rPr>
        <w:tab/>
      </w:r>
      <w:r w:rsidR="000B3828" w:rsidRPr="000B3828">
        <w:rPr>
          <w:bCs/>
        </w:rPr>
        <w:t>Supervisor I</w:t>
      </w:r>
      <w:r w:rsidR="00B7125C">
        <w:rPr>
          <w:bCs/>
        </w:rPr>
        <w:t>I – Chief Policy &amp; Performance Section</w:t>
      </w:r>
    </w:p>
    <w:p w14:paraId="1E65FB35" w14:textId="57AD63F9" w:rsidR="0054755A" w:rsidRPr="00F56C71" w:rsidRDefault="0054755A" w:rsidP="0054755A">
      <w:r w:rsidRPr="00725382">
        <w:rPr>
          <w:b/>
        </w:rPr>
        <w:t>FLSA Status</w:t>
      </w:r>
      <w:r>
        <w:rPr>
          <w:b/>
        </w:rPr>
        <w:t>:</w:t>
      </w:r>
      <w:r>
        <w:rPr>
          <w:b/>
        </w:rPr>
        <w:tab/>
      </w:r>
      <w:r>
        <w:rPr>
          <w:b/>
        </w:rPr>
        <w:tab/>
      </w:r>
      <w:r w:rsidR="00B7125C">
        <w:rPr>
          <w:bCs/>
        </w:rPr>
        <w:t>Non-Exempt</w:t>
      </w:r>
    </w:p>
    <w:p w14:paraId="4962EC9B" w14:textId="2AD2D2D6" w:rsidR="00F93AA9" w:rsidRDefault="00364DDB">
      <w:r w:rsidRPr="0054755A">
        <w:rPr>
          <w:b/>
        </w:rPr>
        <w:t>Division:</w:t>
      </w:r>
      <w:r>
        <w:tab/>
      </w:r>
      <w:r>
        <w:tab/>
      </w:r>
      <w:r>
        <w:tab/>
      </w:r>
      <w:r w:rsidR="008B5F88">
        <w:t>Vocational Rehabilitation Policy &amp; Resources Division</w:t>
      </w:r>
    </w:p>
    <w:p w14:paraId="731BD3AB" w14:textId="6207B086" w:rsidR="00F93AA9" w:rsidRDefault="003A254F">
      <w:r>
        <w:rPr>
          <w:b/>
        </w:rPr>
        <w:t>Location</w:t>
      </w:r>
      <w:r>
        <w:rPr>
          <w:b/>
        </w:rPr>
        <w:tab/>
      </w:r>
      <w:r w:rsidR="00364DDB">
        <w:tab/>
      </w:r>
      <w:r w:rsidR="00364DDB">
        <w:tab/>
      </w:r>
      <w:r w:rsidR="008B5F88">
        <w:t>Policy &amp; Performance</w:t>
      </w:r>
      <w:r w:rsidR="00062028">
        <w:t xml:space="preserve"> Section</w:t>
      </w:r>
    </w:p>
    <w:p w14:paraId="17D33006" w14:textId="55AEBB25" w:rsidR="00F67FD5" w:rsidRDefault="00364DDB" w:rsidP="00F67FD5">
      <w:r w:rsidRPr="0054755A">
        <w:rPr>
          <w:b/>
        </w:rPr>
        <w:t>Primary Assignment:</w:t>
      </w:r>
      <w:r>
        <w:tab/>
      </w:r>
      <w:r w:rsidR="00D15B46" w:rsidRPr="00D15B46">
        <w:t xml:space="preserve">Provide direct support services that enable an employee with a disability to perform the essential functions of their position and fully participate in Department of Rehabilitation operations. Assist with accessing printed and electronic information, preparing and organizing documents, coordinating accessible materials, and performing light clerical and messenger duties. Support the employee’s effective communication and access to training, meetings, and work products by reading and formatting materials, describing visual content, and ensuring accessibility of electronic documents. Perform transportation duties as needed to facilitate the </w:t>
      </w:r>
      <w:proofErr w:type="gramStart"/>
      <w:r w:rsidR="00D15B46" w:rsidRPr="00D15B46">
        <w:t>employee’s</w:t>
      </w:r>
      <w:proofErr w:type="gramEnd"/>
      <w:r w:rsidR="00D15B46" w:rsidRPr="00D15B46">
        <w:t xml:space="preserve"> attendance at work-related appointments, conferences, and </w:t>
      </w:r>
      <w:proofErr w:type="gramStart"/>
      <w:r w:rsidR="00D15B46" w:rsidRPr="00D15B46">
        <w:t>trainings</w:t>
      </w:r>
      <w:proofErr w:type="gramEnd"/>
      <w:r w:rsidR="00D15B46" w:rsidRPr="00D15B46">
        <w:t>. Maintain professionalism, confidentiality, and adherence to reasonable accommodation guidelines while contributing to an inclusive, safe, and efficient work environment.</w:t>
      </w:r>
    </w:p>
    <w:p w14:paraId="089E79A6" w14:textId="77777777" w:rsidR="00F93AA9" w:rsidRDefault="00F93AA9"/>
    <w:p w14:paraId="42AD95BE" w14:textId="77777777" w:rsidR="00BB34B1" w:rsidRDefault="00BB34B1">
      <w:pPr>
        <w:rPr>
          <w:b/>
        </w:rPr>
      </w:pPr>
    </w:p>
    <w:p w14:paraId="18567BF5" w14:textId="77777777" w:rsidR="00062028" w:rsidRDefault="00062028" w:rsidP="00062028">
      <w:pPr>
        <w:rPr>
          <w:rFonts w:cs="Arial"/>
        </w:rPr>
      </w:pPr>
      <w:r>
        <w:rPr>
          <w:rFonts w:cs="Arial"/>
          <w:b/>
        </w:rPr>
        <w:t>JOB OBJECTIVES:</w:t>
      </w:r>
    </w:p>
    <w:p w14:paraId="2E310DF2" w14:textId="77777777" w:rsidR="008B5F88" w:rsidRPr="008B5F88" w:rsidRDefault="008B5F88" w:rsidP="008B5F88">
      <w:pPr>
        <w:tabs>
          <w:tab w:val="left" w:pos="-355"/>
          <w:tab w:val="left" w:pos="1"/>
          <w:tab w:val="left" w:pos="422"/>
          <w:tab w:val="left" w:pos="1440"/>
          <w:tab w:val="left" w:pos="2160"/>
          <w:tab w:val="left" w:pos="2880"/>
          <w:tab w:val="left" w:pos="50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8"/>
        </w:rPr>
      </w:pPr>
    </w:p>
    <w:p w14:paraId="7A52BAB4" w14:textId="3E8C098D" w:rsidR="008B5F88" w:rsidRDefault="00B7125C" w:rsidP="008B5F88">
      <w:pPr>
        <w:tabs>
          <w:tab w:val="left" w:pos="-355"/>
          <w:tab w:val="left" w:pos="1"/>
          <w:tab w:val="left" w:pos="422"/>
          <w:tab w:val="left" w:pos="1440"/>
          <w:tab w:val="left" w:pos="2160"/>
          <w:tab w:val="left" w:pos="2880"/>
          <w:tab w:val="left" w:pos="50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rPr>
      </w:pPr>
      <w:r>
        <w:rPr>
          <w:rFonts w:cs="Arial"/>
        </w:rPr>
        <w:t>Under the direct supervision of the Supervisor II, the Support Services Assistant – General (SSA-G) is responsible for performing the following job functions: reading print material and computer screen as necessary; helping format written and electronic information; light data entry as necessary; light filing and maintaining organized case files; driving/transporting the employee to appointments, and other tasks related to the provision of the reasonable accommodation.</w:t>
      </w:r>
    </w:p>
    <w:p w14:paraId="238D83F5" w14:textId="77777777" w:rsidR="00B7125C" w:rsidRPr="008B5F88" w:rsidRDefault="00B7125C" w:rsidP="008B5F88">
      <w:pPr>
        <w:tabs>
          <w:tab w:val="left" w:pos="-355"/>
          <w:tab w:val="left" w:pos="1"/>
          <w:tab w:val="left" w:pos="422"/>
          <w:tab w:val="left" w:pos="1440"/>
          <w:tab w:val="left" w:pos="2160"/>
          <w:tab w:val="left" w:pos="2880"/>
          <w:tab w:val="left" w:pos="50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8"/>
        </w:rPr>
      </w:pPr>
    </w:p>
    <w:p w14:paraId="7C1B7132" w14:textId="54F63AA2" w:rsidR="008B5F88" w:rsidRDefault="008B5F88" w:rsidP="008B5F88">
      <w:pPr>
        <w:tabs>
          <w:tab w:val="left" w:pos="-355"/>
          <w:tab w:val="left" w:pos="1"/>
          <w:tab w:val="left" w:pos="422"/>
          <w:tab w:val="left" w:pos="1440"/>
          <w:tab w:val="left" w:pos="2160"/>
          <w:tab w:val="left" w:pos="2880"/>
          <w:tab w:val="left" w:pos="50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8"/>
        </w:rPr>
      </w:pPr>
      <w:r w:rsidRPr="008B5F88">
        <w:rPr>
          <w:rFonts w:cs="Arial"/>
          <w:szCs w:val="28"/>
        </w:rPr>
        <w:t>This permanent</w:t>
      </w:r>
      <w:r w:rsidR="00B7125C">
        <w:rPr>
          <w:rFonts w:cs="Arial"/>
          <w:szCs w:val="28"/>
        </w:rPr>
        <w:t>, intermittent</w:t>
      </w:r>
      <w:r w:rsidRPr="008B5F88">
        <w:rPr>
          <w:rFonts w:cs="Arial"/>
          <w:szCs w:val="28"/>
        </w:rPr>
        <w:t xml:space="preserve"> position is based in Sacramento.</w:t>
      </w:r>
    </w:p>
    <w:p w14:paraId="0DD75A97" w14:textId="77777777" w:rsidR="00062028" w:rsidRDefault="00062028" w:rsidP="00062028">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4AD5BE7F" w14:textId="07E1A389" w:rsidR="00062028" w:rsidRDefault="00062028" w:rsidP="00062028">
      <w:pPr>
        <w:pStyle w:val="BodyText"/>
        <w:spacing w:after="0"/>
        <w:rPr>
          <w:bCs/>
        </w:rPr>
      </w:pPr>
      <w:r>
        <w:rPr>
          <w:bCs/>
        </w:rPr>
        <w:t>Performs the following duties:</w:t>
      </w:r>
    </w:p>
    <w:p w14:paraId="04F9F983" w14:textId="77777777" w:rsidR="00062028" w:rsidRDefault="00062028" w:rsidP="00062028">
      <w:pPr>
        <w:pStyle w:val="BodyText"/>
        <w:spacing w:after="0"/>
        <w:rPr>
          <w:bCs/>
        </w:rPr>
      </w:pPr>
    </w:p>
    <w:p w14:paraId="26475229" w14:textId="5F2545D3" w:rsidR="00096293" w:rsidRDefault="00B7125C" w:rsidP="009A5834">
      <w:pPr>
        <w:pStyle w:val="BodyText"/>
        <w:ind w:left="720" w:hanging="720"/>
        <w:rPr>
          <w:bCs/>
        </w:rPr>
      </w:pPr>
      <w:r>
        <w:rPr>
          <w:bCs/>
        </w:rPr>
        <w:t>40</w:t>
      </w:r>
      <w:r w:rsidR="00062028">
        <w:rPr>
          <w:bCs/>
        </w:rPr>
        <w:t>%</w:t>
      </w:r>
      <w:r w:rsidR="00062028">
        <w:rPr>
          <w:bCs/>
        </w:rPr>
        <w:tab/>
      </w:r>
      <w:r w:rsidRPr="00B7125C">
        <w:rPr>
          <w:bCs/>
        </w:rPr>
        <w:t xml:space="preserve">Reading printed or electronic material such as technical reports, reference manuals, correspondence, policies, data, charts, computer screens, among others, including documents that are not accessible. Read tracked changes and edits to complex written documents. </w:t>
      </w:r>
      <w:r w:rsidR="00B1690A">
        <w:rPr>
          <w:bCs/>
        </w:rPr>
        <w:t xml:space="preserve">Assist with </w:t>
      </w:r>
      <w:r w:rsidRPr="00B7125C">
        <w:rPr>
          <w:bCs/>
        </w:rPr>
        <w:t>us</w:t>
      </w:r>
      <w:r w:rsidR="00B1690A">
        <w:rPr>
          <w:bCs/>
        </w:rPr>
        <w:t>ing</w:t>
      </w:r>
      <w:r w:rsidRPr="00B7125C">
        <w:rPr>
          <w:bCs/>
        </w:rPr>
        <w:t xml:space="preserve"> grammar and punctuation checkers to proof MS Word documents, MS Excel data spreadsheets, MS PowerPoint presentations and other written and electronic work products. Assist in making electronic documents accessible. Assist </w:t>
      </w:r>
      <w:proofErr w:type="gramStart"/>
      <w:r w:rsidRPr="00B7125C">
        <w:rPr>
          <w:bCs/>
        </w:rPr>
        <w:t>employee</w:t>
      </w:r>
      <w:proofErr w:type="gramEnd"/>
      <w:r w:rsidRPr="00B7125C">
        <w:rPr>
          <w:bCs/>
        </w:rPr>
        <w:t xml:space="preserve"> by providing writing </w:t>
      </w:r>
      <w:r w:rsidR="00990365">
        <w:rPr>
          <w:bCs/>
        </w:rPr>
        <w:t>support</w:t>
      </w:r>
      <w:r w:rsidR="00990365" w:rsidRPr="00B7125C">
        <w:rPr>
          <w:bCs/>
        </w:rPr>
        <w:t xml:space="preserve"> </w:t>
      </w:r>
      <w:r w:rsidRPr="00B7125C">
        <w:rPr>
          <w:bCs/>
        </w:rPr>
        <w:t>to include writing and typing information</w:t>
      </w:r>
      <w:r w:rsidR="000420EA">
        <w:rPr>
          <w:bCs/>
        </w:rPr>
        <w:t xml:space="preserve"> needed</w:t>
      </w:r>
      <w:r w:rsidRPr="00B7125C">
        <w:rPr>
          <w:bCs/>
        </w:rPr>
        <w:t xml:space="preserve"> to complete timesheets, travel claims, applications, and data entry while maintaining confidentiality.</w:t>
      </w:r>
    </w:p>
    <w:p w14:paraId="00320C95" w14:textId="426F3B39" w:rsidR="00062028" w:rsidRDefault="00096293" w:rsidP="00096293">
      <w:pPr>
        <w:pStyle w:val="BodyText"/>
        <w:ind w:left="720" w:hanging="720"/>
      </w:pPr>
      <w:r>
        <w:rPr>
          <w:bCs/>
        </w:rPr>
        <w:t>2</w:t>
      </w:r>
      <w:r w:rsidR="00B7125C">
        <w:rPr>
          <w:bCs/>
        </w:rPr>
        <w:t>5</w:t>
      </w:r>
      <w:r w:rsidR="00062028">
        <w:rPr>
          <w:bCs/>
        </w:rPr>
        <w:t>%</w:t>
      </w:r>
      <w:r w:rsidR="00062028">
        <w:rPr>
          <w:bCs/>
        </w:rPr>
        <w:tab/>
      </w:r>
      <w:r w:rsidR="00B7125C" w:rsidRPr="00B7125C">
        <w:t>Coordinating braille copies and materials to support the employee in conducting training and presentations. Using virtual platforms such as Zoom or MS teams and describing videos or images to ensure employee</w:t>
      </w:r>
      <w:r w:rsidR="00B7125C">
        <w:t xml:space="preserve"> </w:t>
      </w:r>
      <w:r w:rsidR="00B7125C" w:rsidRPr="00B7125C">
        <w:t>has full access to visual materials and real-time communication.  Performing light clerical services such as scheduling, filing, note taking, copying, and collating documents.</w:t>
      </w:r>
    </w:p>
    <w:p w14:paraId="6FA9BBB6" w14:textId="33B6FA59" w:rsidR="00096293" w:rsidRDefault="00B7125C" w:rsidP="00096293">
      <w:pPr>
        <w:pStyle w:val="BodyText"/>
        <w:ind w:left="720" w:hanging="720"/>
      </w:pPr>
      <w:r>
        <w:rPr>
          <w:bCs/>
        </w:rPr>
        <w:t>20</w:t>
      </w:r>
      <w:r w:rsidR="00062028">
        <w:rPr>
          <w:bCs/>
        </w:rPr>
        <w:t>%</w:t>
      </w:r>
      <w:r w:rsidR="00062028">
        <w:rPr>
          <w:bCs/>
        </w:rPr>
        <w:tab/>
      </w:r>
      <w:r w:rsidRPr="00B7125C">
        <w:rPr>
          <w:rFonts w:cs="Arial"/>
          <w:szCs w:val="28"/>
        </w:rPr>
        <w:t>Providing messenger services such as delivery of light weight items, collection and distribution of notes, papers, files, and carrying materials and supplies.</w:t>
      </w:r>
    </w:p>
    <w:p w14:paraId="41C3B88F" w14:textId="36FB2DB9" w:rsidR="00096293" w:rsidRPr="00372F4F" w:rsidRDefault="00096293" w:rsidP="00372F4F">
      <w:pPr>
        <w:pStyle w:val="BodyText"/>
        <w:ind w:left="720" w:hanging="720"/>
      </w:pPr>
      <w:r>
        <w:rPr>
          <w:bCs/>
        </w:rPr>
        <w:t>1</w:t>
      </w:r>
      <w:r w:rsidR="00B7125C">
        <w:rPr>
          <w:bCs/>
        </w:rPr>
        <w:t>0</w:t>
      </w:r>
      <w:r>
        <w:rPr>
          <w:bCs/>
        </w:rPr>
        <w:t>%</w:t>
      </w:r>
      <w:r>
        <w:rPr>
          <w:bCs/>
        </w:rPr>
        <w:tab/>
      </w:r>
      <w:r w:rsidR="00B7125C">
        <w:rPr>
          <w:rFonts w:cs="Arial"/>
        </w:rPr>
        <w:t xml:space="preserve">Driving the employee to conferences, </w:t>
      </w:r>
      <w:proofErr w:type="gramStart"/>
      <w:r w:rsidR="00B7125C">
        <w:rPr>
          <w:rFonts w:cs="Arial"/>
        </w:rPr>
        <w:t>trainings</w:t>
      </w:r>
      <w:proofErr w:type="gramEnd"/>
      <w:r w:rsidR="00B7125C">
        <w:rPr>
          <w:rFonts w:cs="Arial"/>
        </w:rPr>
        <w:t>, and other employment-related appointments outside of the office.</w:t>
      </w:r>
    </w:p>
    <w:p w14:paraId="67D1703C" w14:textId="77777777" w:rsidR="00BF0D82" w:rsidRDefault="00BF0D82" w:rsidP="00BF0D82">
      <w:pPr>
        <w:pStyle w:val="BodyTextIndent"/>
        <w:tabs>
          <w:tab w:val="left" w:pos="720"/>
        </w:tabs>
        <w:ind w:left="0" w:firstLine="0"/>
        <w:rPr>
          <w:b/>
          <w:bCs/>
        </w:rPr>
      </w:pPr>
    </w:p>
    <w:p w14:paraId="45D4DAC9" w14:textId="77777777" w:rsidR="00062028" w:rsidRDefault="00062028" w:rsidP="00062028">
      <w:pPr>
        <w:pStyle w:val="BodyTextIndent"/>
        <w:tabs>
          <w:tab w:val="left" w:pos="720"/>
        </w:tabs>
        <w:rPr>
          <w:b/>
        </w:rPr>
      </w:pPr>
      <w:r>
        <w:rPr>
          <w:b/>
        </w:rPr>
        <w:t>MARGINAL JOB FUNCTIONS:</w:t>
      </w:r>
    </w:p>
    <w:p w14:paraId="11DA2F0F" w14:textId="77777777" w:rsidR="00062028" w:rsidRDefault="00062028" w:rsidP="00062028">
      <w:pPr>
        <w:pStyle w:val="BodyTextIndent"/>
        <w:tabs>
          <w:tab w:val="left" w:pos="720"/>
        </w:tabs>
        <w:rPr>
          <w:b/>
        </w:rPr>
      </w:pPr>
    </w:p>
    <w:p w14:paraId="7A4C0459" w14:textId="796858AC" w:rsidR="00062028" w:rsidRDefault="00062028" w:rsidP="00062028">
      <w:pPr>
        <w:pStyle w:val="BodyTextIndent2"/>
      </w:pPr>
      <w:proofErr w:type="gramStart"/>
      <w:r>
        <w:t>5%</w:t>
      </w:r>
      <w:r>
        <w:tab/>
      </w:r>
      <w:r w:rsidR="00B7125C" w:rsidRPr="00B7125C">
        <w:t>Assisting</w:t>
      </w:r>
      <w:proofErr w:type="gramEnd"/>
      <w:r w:rsidR="00B7125C" w:rsidRPr="00B7125C">
        <w:t xml:space="preserve"> </w:t>
      </w:r>
      <w:proofErr w:type="gramStart"/>
      <w:r w:rsidR="00B7125C" w:rsidRPr="00B7125C">
        <w:t>employee</w:t>
      </w:r>
      <w:proofErr w:type="gramEnd"/>
      <w:r w:rsidR="00B7125C" w:rsidRPr="00B7125C">
        <w:t xml:space="preserve"> with travel requirements beyond the </w:t>
      </w:r>
      <w:proofErr w:type="gramStart"/>
      <w:r w:rsidR="00B7125C" w:rsidRPr="00B7125C">
        <w:t>employee’s</w:t>
      </w:r>
      <w:proofErr w:type="gramEnd"/>
      <w:r w:rsidR="00B7125C" w:rsidRPr="00B7125C">
        <w:t xml:space="preserve"> ability to travel independently and duties as they pertain to the guidelines of the reasonable accommodation. Escort and orient employee as a sighted guide, when appropriate.</w:t>
      </w:r>
    </w:p>
    <w:p w14:paraId="514FC97C" w14:textId="77777777" w:rsidR="00F120B2" w:rsidRDefault="00F120B2" w:rsidP="004832C7">
      <w:pPr>
        <w:ind w:left="1440" w:hanging="1440"/>
        <w:rPr>
          <w:b/>
        </w:rPr>
      </w:pPr>
    </w:p>
    <w:p w14:paraId="24D06936" w14:textId="401F9034" w:rsidR="00D15B46" w:rsidRPr="00B91233" w:rsidRDefault="00D15B46" w:rsidP="00D15B46">
      <w:pPr>
        <w:ind w:left="1440" w:hanging="1440"/>
        <w:rPr>
          <w:b/>
        </w:rPr>
      </w:pPr>
      <w:r>
        <w:rPr>
          <w:b/>
        </w:rPr>
        <w:t>Hours</w:t>
      </w:r>
      <w:proofErr w:type="gramStart"/>
      <w:r>
        <w:rPr>
          <w:b/>
        </w:rPr>
        <w:t xml:space="preserve">: </w:t>
      </w:r>
      <w:r>
        <w:rPr>
          <w:b/>
        </w:rPr>
        <w:tab/>
      </w:r>
      <w:r w:rsidRPr="00D15B46">
        <w:rPr>
          <w:bCs/>
        </w:rPr>
        <w:t>As</w:t>
      </w:r>
      <w:proofErr w:type="gramEnd"/>
      <w:r w:rsidRPr="00D15B46">
        <w:rPr>
          <w:bCs/>
        </w:rPr>
        <w:t xml:space="preserve"> an SSA-G your work schedule is based upon the needs of the </w:t>
      </w:r>
      <w:proofErr w:type="gramStart"/>
      <w:r w:rsidRPr="00D15B46">
        <w:rPr>
          <w:bCs/>
        </w:rPr>
        <w:t>employee</w:t>
      </w:r>
      <w:proofErr w:type="gramEnd"/>
      <w:r w:rsidRPr="00D15B46">
        <w:rPr>
          <w:bCs/>
        </w:rPr>
        <w:t xml:space="preserve"> for whom you act as </w:t>
      </w:r>
      <w:proofErr w:type="gramStart"/>
      <w:r w:rsidRPr="00D15B46">
        <w:rPr>
          <w:bCs/>
        </w:rPr>
        <w:t>a reasonable</w:t>
      </w:r>
      <w:proofErr w:type="gramEnd"/>
      <w:r w:rsidRPr="00D15B46">
        <w:rPr>
          <w:bCs/>
        </w:rPr>
        <w:t xml:space="preserve"> accommodation.  As an intermittent employee you may also be asked to report for work when another SSA-G is absent. SSA-G positions are always </w:t>
      </w:r>
      <w:proofErr w:type="gramStart"/>
      <w:r w:rsidRPr="00D15B46">
        <w:rPr>
          <w:bCs/>
        </w:rPr>
        <w:t>part time</w:t>
      </w:r>
      <w:proofErr w:type="gramEnd"/>
      <w:r w:rsidRPr="00D15B46">
        <w:rPr>
          <w:bCs/>
        </w:rPr>
        <w:t xml:space="preserve"> with a maximum of 1500 hours per calendar year allowed.</w:t>
      </w:r>
    </w:p>
    <w:p w14:paraId="7CF17D53" w14:textId="77777777" w:rsidR="00F120B2" w:rsidRDefault="00F120B2" w:rsidP="004832C7">
      <w:pPr>
        <w:ind w:left="1440" w:hanging="1440"/>
        <w:rPr>
          <w:b/>
        </w:rPr>
      </w:pPr>
    </w:p>
    <w:p w14:paraId="4FE691CA" w14:textId="7FB5BB04" w:rsidR="00B91233" w:rsidRPr="00B91233" w:rsidRDefault="00B91233" w:rsidP="00B91233">
      <w:pPr>
        <w:ind w:left="1440" w:hanging="1440"/>
        <w:rPr>
          <w:b/>
        </w:rPr>
      </w:pPr>
      <w:r>
        <w:rPr>
          <w:b/>
        </w:rPr>
        <w:t>Travel</w:t>
      </w:r>
      <w:proofErr w:type="gramStart"/>
      <w:r>
        <w:rPr>
          <w:b/>
        </w:rPr>
        <w:t xml:space="preserve">: </w:t>
      </w:r>
      <w:r>
        <w:rPr>
          <w:b/>
        </w:rPr>
        <w:tab/>
      </w:r>
      <w:r w:rsidRPr="00B91233">
        <w:rPr>
          <w:bCs/>
        </w:rPr>
        <w:t>Up</w:t>
      </w:r>
      <w:proofErr w:type="gramEnd"/>
      <w:r w:rsidRPr="00B91233">
        <w:rPr>
          <w:bCs/>
        </w:rPr>
        <w:t xml:space="preserve"> to 5% travel may be required to attend forums, conferences or</w:t>
      </w:r>
      <w:r w:rsidR="00942DE3">
        <w:rPr>
          <w:bCs/>
        </w:rPr>
        <w:t xml:space="preserve"> </w:t>
      </w:r>
      <w:proofErr w:type="gramStart"/>
      <w:r w:rsidRPr="00B91233">
        <w:rPr>
          <w:bCs/>
        </w:rPr>
        <w:t>trainings</w:t>
      </w:r>
      <w:proofErr w:type="gramEnd"/>
      <w:r w:rsidRPr="00B91233">
        <w:rPr>
          <w:bCs/>
        </w:rPr>
        <w:t xml:space="preserve"> or meetings.</w:t>
      </w:r>
    </w:p>
    <w:p w14:paraId="5761CCD7" w14:textId="5B73D1EA" w:rsidR="00F120B2" w:rsidRPr="00B91233" w:rsidRDefault="00F120B2" w:rsidP="004832C7">
      <w:pPr>
        <w:ind w:left="1440" w:hanging="1440"/>
        <w:rPr>
          <w:bCs/>
        </w:rPr>
      </w:pPr>
    </w:p>
    <w:p w14:paraId="5DFC3F54" w14:textId="2D7B91A9" w:rsidR="004832C7" w:rsidRDefault="004832C7" w:rsidP="004832C7">
      <w:pPr>
        <w:ind w:left="1440" w:hanging="1440"/>
      </w:pPr>
      <w:r w:rsidRPr="004832C7">
        <w:rPr>
          <w:b/>
        </w:rPr>
        <w:t>All Times</w:t>
      </w:r>
      <w:r>
        <w:t>:</w:t>
      </w:r>
      <w:r>
        <w:tab/>
      </w:r>
      <w:r w:rsidR="00D15B46" w:rsidRPr="00D15B46">
        <w:t>Support Services Assistants are expected to conduct themselves in a professional manner and practice established health and safety procedures for the safety of themselves and the employee.</w:t>
      </w:r>
      <w:r w:rsidR="00D15B46">
        <w:t xml:space="preserve"> </w:t>
      </w:r>
      <w:r w:rsidRPr="000777F1">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w:t>
      </w:r>
      <w:r w:rsidRPr="000777F1">
        <w:rPr>
          <w:rFonts w:cs="Arial"/>
          <w:szCs w:val="28"/>
        </w:rPr>
        <w:t>use initiative, problem solving skills, organizational skills, good judgment, and resourcefulness</w:t>
      </w:r>
      <w:r w:rsidR="009D3927" w:rsidRPr="000777F1">
        <w:rPr>
          <w:rFonts w:cs="Arial"/>
          <w:szCs w:val="28"/>
        </w:rPr>
        <w:t>.</w:t>
      </w:r>
      <w:r>
        <w:rPr>
          <w:rFonts w:cs="Arial"/>
          <w:szCs w:val="28"/>
        </w:rPr>
        <w:t xml:space="preserve"> </w:t>
      </w:r>
      <w:r>
        <w:t xml:space="preserve"> </w:t>
      </w:r>
    </w:p>
    <w:p w14:paraId="7D160893" w14:textId="77777777" w:rsidR="00B91233" w:rsidRDefault="00B91233" w:rsidP="00B91233">
      <w:pPr>
        <w:pStyle w:val="BodyTextIndent2"/>
        <w:rPr>
          <w:b/>
          <w:bCs/>
        </w:rPr>
      </w:pPr>
    </w:p>
    <w:p w14:paraId="14770CDD" w14:textId="77777777" w:rsidR="00265A3D" w:rsidRDefault="00265A3D" w:rsidP="00265A3D">
      <w:pPr>
        <w:pStyle w:val="Heading2"/>
        <w:rPr>
          <w:rFonts w:ascii="Arial" w:hAnsi="Arial" w:cs="Arial"/>
          <w:b/>
          <w:bCs/>
          <w:color w:val="000000" w:themeColor="text1"/>
          <w:sz w:val="28"/>
          <w:szCs w:val="28"/>
        </w:rPr>
      </w:pPr>
      <w:r w:rsidRPr="00075463">
        <w:rPr>
          <w:rFonts w:ascii="Arial" w:hAnsi="Arial" w:cs="Arial"/>
          <w:b/>
          <w:bCs/>
          <w:color w:val="000000" w:themeColor="text1"/>
          <w:sz w:val="28"/>
          <w:szCs w:val="28"/>
        </w:rPr>
        <w:t>Work Environment and Physical Requirements</w:t>
      </w:r>
    </w:p>
    <w:p w14:paraId="36354883" w14:textId="77777777" w:rsidR="00265A3D" w:rsidRPr="00700FBA" w:rsidRDefault="00265A3D" w:rsidP="00265A3D"/>
    <w:p w14:paraId="352B9558" w14:textId="6C8EE919" w:rsidR="00265A3D" w:rsidRDefault="00265A3D" w:rsidP="00265A3D">
      <w:pPr>
        <w:pStyle w:val="BodyText"/>
        <w:rPr>
          <w:bCs/>
          <w:color w:val="000000" w:themeColor="text1"/>
        </w:rPr>
      </w:pPr>
      <w:proofErr w:type="gramStart"/>
      <w:r w:rsidRPr="00075463">
        <w:rPr>
          <w:bCs/>
          <w:color w:val="000000" w:themeColor="text1"/>
        </w:rPr>
        <w:t>The majority of</w:t>
      </w:r>
      <w:proofErr w:type="gramEnd"/>
      <w:r w:rsidRPr="00075463">
        <w:rPr>
          <w:bCs/>
          <w:color w:val="000000" w:themeColor="text1"/>
        </w:rPr>
        <w:t xml:space="preserve"> the work will take place in one of the following locations</w:t>
      </w:r>
      <w:r w:rsidR="00841A0F">
        <w:rPr>
          <w:bCs/>
          <w:color w:val="000000" w:themeColor="text1"/>
        </w:rPr>
        <w:t xml:space="preserve"> with consumers, the public, colleagues, and other stakeholders</w:t>
      </w:r>
      <w:r w:rsidRPr="00075463">
        <w:rPr>
          <w:bCs/>
          <w:color w:val="000000" w:themeColor="text1"/>
        </w:rPr>
        <w:t xml:space="preserve">: a DOR open office setting in a cubicle environment, offsite in the community, at events and various partner locations, and/or at an approved alternate work location. The incumbent must have the ability to work in an office setting for up to 40 hours per week and remain at a workstation for extended periods while utilizing a personal computer, peripherals, and other office equipment with or without accommodation. </w:t>
      </w:r>
      <w:r w:rsidR="00841A0F">
        <w:rPr>
          <w:bCs/>
          <w:color w:val="000000" w:themeColor="text1"/>
        </w:rPr>
        <w:t xml:space="preserve">The incumbent will be working in an office setting with both natural and artificial lighting. </w:t>
      </w:r>
      <w:r w:rsidRPr="00075463">
        <w:rPr>
          <w:bCs/>
          <w:color w:val="000000" w:themeColor="text1"/>
        </w:rPr>
        <w:t>Strong interpersonal skills are required to interact effectively with consumers, the public, colleagues, and other stakeholders.</w:t>
      </w:r>
    </w:p>
    <w:p w14:paraId="01D53571" w14:textId="77777777" w:rsidR="007A654B" w:rsidRDefault="007A654B" w:rsidP="00265A3D">
      <w:pPr>
        <w:pStyle w:val="BodyText"/>
        <w:rPr>
          <w:bCs/>
          <w:color w:val="000000" w:themeColor="text1"/>
        </w:rPr>
      </w:pPr>
    </w:p>
    <w:p w14:paraId="2D37E567" w14:textId="26A4030E" w:rsidR="00B91233" w:rsidRPr="00B91233" w:rsidRDefault="00B91233" w:rsidP="00B91233">
      <w:pPr>
        <w:pStyle w:val="BodyTextIndent2"/>
      </w:pPr>
      <w:r w:rsidRPr="00B91233">
        <w:rPr>
          <w:b/>
          <w:bCs/>
        </w:rPr>
        <w:t xml:space="preserve">Consequence of Error: </w:t>
      </w:r>
    </w:p>
    <w:p w14:paraId="31165095" w14:textId="77777777" w:rsidR="004832C7" w:rsidRDefault="004832C7" w:rsidP="004832C7">
      <w:pPr>
        <w:pStyle w:val="BodyTextIndent2"/>
      </w:pPr>
    </w:p>
    <w:p w14:paraId="66C8864E" w14:textId="77777777" w:rsidR="00EC54F4" w:rsidRPr="00EC54F4" w:rsidRDefault="00EC54F4" w:rsidP="00EC54F4">
      <w:pPr>
        <w:pStyle w:val="BodyTextIndent2"/>
        <w:ind w:left="0" w:firstLine="0"/>
      </w:pPr>
      <w:r w:rsidRPr="00EC54F4">
        <w:t>This position has responsibility to help ensure that the principles and practices of the Division are carried out and implemented in accordance with the Department’s mission, policies, and procedures, as well as federal, state, and local laws. Lack of knowledge, inaccurate work, misunderstanding, poor judgement, or inadequate analyses could result in misleading information being provided to the Department, state and local agencies or create misleading perceptions.</w:t>
      </w:r>
    </w:p>
    <w:p w14:paraId="1528D599" w14:textId="77777777" w:rsidR="00B91233" w:rsidRDefault="00B91233" w:rsidP="004832C7">
      <w:pPr>
        <w:pStyle w:val="BodyTextIndent2"/>
      </w:pPr>
    </w:p>
    <w:p w14:paraId="03E86B65" w14:textId="77777777" w:rsidR="00B91233" w:rsidRPr="00B91233" w:rsidRDefault="00F120B2" w:rsidP="00B91233">
      <w:pPr>
        <w:pStyle w:val="BodyText"/>
        <w:jc w:val="both"/>
        <w:rPr>
          <w:iCs/>
        </w:rPr>
      </w:pPr>
      <w:r w:rsidRPr="00B91233">
        <w:rPr>
          <w:b/>
          <w:bCs/>
          <w:iCs/>
        </w:rPr>
        <w:t>Note</w:t>
      </w:r>
      <w:r w:rsidRPr="00F120B2">
        <w:rPr>
          <w:iCs/>
        </w:rPr>
        <w:t xml:space="preserve">: </w:t>
      </w:r>
      <w:r w:rsidR="00B91233" w:rsidRPr="00B91233">
        <w:rPr>
          <w:iCs/>
        </w:rPr>
        <w:t xml:space="preserve">It is the policy of the Department of Rehabilitation to provide equal employment </w:t>
      </w:r>
      <w:proofErr w:type="gramStart"/>
      <w:r w:rsidR="00B91233" w:rsidRPr="00B91233">
        <w:rPr>
          <w:iCs/>
        </w:rPr>
        <w:t>opportunity</w:t>
      </w:r>
      <w:proofErr w:type="gramEnd"/>
      <w:r w:rsidR="00B91233" w:rsidRPr="00B91233">
        <w:rPr>
          <w:iCs/>
        </w:rPr>
        <w:t xml:space="preserve"> to qualified individuals with disabilities through </w:t>
      </w:r>
      <w:r w:rsidR="00B91233" w:rsidRPr="00B91233">
        <w:rPr>
          <w:iCs/>
        </w:rPr>
        <w:lastRenderedPageBreak/>
        <w:t xml:space="preserve">compliance with FEHA and ADA (where it would result in broader protection of the civil rights of an applicant or employee with a disability).  </w:t>
      </w:r>
    </w:p>
    <w:p w14:paraId="066CA19D" w14:textId="77777777" w:rsidR="00B91233" w:rsidRPr="00B91233" w:rsidRDefault="00B91233" w:rsidP="00B91233">
      <w:pPr>
        <w:pStyle w:val="BodyText"/>
        <w:jc w:val="both"/>
        <w:rPr>
          <w:iCs/>
        </w:rPr>
      </w:pPr>
    </w:p>
    <w:p w14:paraId="1080C60D" w14:textId="77777777" w:rsidR="00B91233" w:rsidRPr="00B91233" w:rsidRDefault="00B91233" w:rsidP="00B91233">
      <w:pPr>
        <w:pStyle w:val="BodyText"/>
        <w:jc w:val="both"/>
        <w:rPr>
          <w:iCs/>
        </w:rPr>
      </w:pPr>
      <w:r w:rsidRPr="00B91233">
        <w:rPr>
          <w:iCs/>
        </w:rPr>
        <w:t>I have read, understand, and agree to perform the above listed duties and all duties typically performed by this classification. I certify that I possess essential personal qualifications including integrity, initiative, dependability, good judgment, and ability to work cooperatively with others and in a state of health consistent with the ability to perform the assigned duties as described above with or without reasonable accommodations.</w:t>
      </w:r>
    </w:p>
    <w:p w14:paraId="2302566B" w14:textId="77777777" w:rsidR="00062028" w:rsidRDefault="00062028" w:rsidP="00062028">
      <w:pPr>
        <w:rPr>
          <w:rFonts w:cs="Arial"/>
          <w:bCs/>
        </w:rPr>
      </w:pPr>
    </w:p>
    <w:p w14:paraId="2BBA1AB8" w14:textId="77777777" w:rsidR="00062028" w:rsidRDefault="00062028" w:rsidP="00062028">
      <w:pPr>
        <w:rPr>
          <w:rFonts w:cs="Arial"/>
          <w:b/>
        </w:rPr>
      </w:pPr>
      <w:proofErr w:type="gramStart"/>
      <w:r>
        <w:rPr>
          <w:rFonts w:cs="Arial"/>
          <w:b/>
        </w:rPr>
        <w:t>________________________________</w:t>
      </w:r>
      <w:r>
        <w:rPr>
          <w:rFonts w:cs="Arial"/>
          <w:b/>
        </w:rPr>
        <w:tab/>
      </w:r>
      <w:r>
        <w:rPr>
          <w:rFonts w:cs="Arial"/>
          <w:b/>
        </w:rPr>
        <w:tab/>
      </w:r>
      <w:proofErr w:type="gramEnd"/>
      <w:r>
        <w:rPr>
          <w:rFonts w:cs="Arial"/>
          <w:b/>
        </w:rPr>
        <w:t>___________</w:t>
      </w:r>
    </w:p>
    <w:p w14:paraId="1D9FD086" w14:textId="77777777" w:rsidR="00062028" w:rsidRDefault="00062028" w:rsidP="00062028">
      <w:pPr>
        <w:rPr>
          <w:rFonts w:cs="Arial"/>
          <w:b/>
        </w:rPr>
      </w:pPr>
      <w:r>
        <w:rPr>
          <w:rFonts w:cs="Arial"/>
          <w:b/>
        </w:rPr>
        <w:t>(Employee’s Name)</w:t>
      </w:r>
      <w:r>
        <w:rPr>
          <w:rFonts w:cs="Arial"/>
          <w:b/>
        </w:rPr>
        <w:tab/>
      </w:r>
      <w:r>
        <w:rPr>
          <w:rFonts w:cs="Arial"/>
          <w:b/>
        </w:rPr>
        <w:tab/>
      </w:r>
      <w:r>
        <w:rPr>
          <w:rFonts w:cs="Arial"/>
          <w:b/>
        </w:rPr>
        <w:tab/>
      </w:r>
      <w:r>
        <w:rPr>
          <w:rFonts w:cs="Arial"/>
          <w:b/>
        </w:rPr>
        <w:tab/>
      </w:r>
      <w:r>
        <w:rPr>
          <w:rFonts w:cs="Arial"/>
          <w:b/>
        </w:rPr>
        <w:tab/>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1F2B16B3" w14:textId="77777777" w:rsidR="00062028" w:rsidRDefault="00062028" w:rsidP="00062028">
      <w:pPr>
        <w:rPr>
          <w:rFonts w:cs="Arial"/>
          <w:b/>
        </w:rPr>
      </w:pPr>
    </w:p>
    <w:p w14:paraId="531283D4" w14:textId="77777777" w:rsidR="00062028" w:rsidRDefault="00062028" w:rsidP="00062028">
      <w:pPr>
        <w:rPr>
          <w:rFonts w:cs="Arial"/>
          <w:b/>
        </w:rPr>
      </w:pPr>
      <w:proofErr w:type="gramStart"/>
      <w:r>
        <w:rPr>
          <w:rFonts w:cs="Arial"/>
          <w:b/>
        </w:rPr>
        <w:t>_______________________________</w:t>
      </w:r>
      <w:r>
        <w:rPr>
          <w:rFonts w:cs="Arial"/>
          <w:b/>
        </w:rPr>
        <w:tab/>
      </w:r>
      <w:r>
        <w:rPr>
          <w:rFonts w:cs="Arial"/>
          <w:b/>
        </w:rPr>
        <w:tab/>
      </w:r>
      <w:proofErr w:type="gramEnd"/>
      <w:r>
        <w:rPr>
          <w:rFonts w:cs="Arial"/>
          <w:b/>
        </w:rPr>
        <w:t>____________</w:t>
      </w:r>
    </w:p>
    <w:p w14:paraId="08583BB4" w14:textId="77777777" w:rsidR="00062028" w:rsidRDefault="00062028" w:rsidP="00062028">
      <w:pPr>
        <w:rPr>
          <w:rFonts w:cs="Arial"/>
          <w:b/>
        </w:rPr>
      </w:pPr>
      <w:r>
        <w:rPr>
          <w:rFonts w:cs="Arial"/>
          <w:b/>
        </w:rPr>
        <w:t>(Supervisor’s Name and Title)</w:t>
      </w:r>
      <w:r>
        <w:rPr>
          <w:rFonts w:cs="Arial"/>
          <w:b/>
        </w:rPr>
        <w:tab/>
      </w:r>
      <w:r>
        <w:rPr>
          <w:rFonts w:cs="Arial"/>
          <w:b/>
        </w:rPr>
        <w:tab/>
      </w:r>
      <w:r>
        <w:rPr>
          <w:rFonts w:cs="Arial"/>
          <w:b/>
        </w:rPr>
        <w:tab/>
        <w:t>Date</w:t>
      </w:r>
    </w:p>
    <w:p w14:paraId="3BF71A25" w14:textId="77777777" w:rsidR="00062028" w:rsidRDefault="00062028" w:rsidP="00062028">
      <w:pPr>
        <w:rPr>
          <w:rFonts w:cs="Arial"/>
          <w:b/>
        </w:rPr>
      </w:pPr>
    </w:p>
    <w:p w14:paraId="11B2C84C" w14:textId="77777777" w:rsidR="00062028" w:rsidRDefault="00062028" w:rsidP="00062028">
      <w:pPr>
        <w:rPr>
          <w:rFonts w:cs="Arial"/>
          <w:b/>
        </w:rPr>
      </w:pPr>
      <w:r>
        <w:rPr>
          <w:rFonts w:cs="Arial"/>
          <w:b/>
        </w:rPr>
        <w:t>Original</w:t>
      </w:r>
      <w:proofErr w:type="gramStart"/>
      <w:r>
        <w:rPr>
          <w:rFonts w:cs="Arial"/>
          <w:b/>
        </w:rPr>
        <w:t>:  Employee’s</w:t>
      </w:r>
      <w:proofErr w:type="gramEnd"/>
      <w:r>
        <w:rPr>
          <w:rFonts w:cs="Arial"/>
          <w:b/>
        </w:rPr>
        <w:t xml:space="preserve"> Official Personnel File</w:t>
      </w:r>
    </w:p>
    <w:p w14:paraId="12BAD0B2" w14:textId="77777777" w:rsidR="00062028" w:rsidRDefault="00062028" w:rsidP="00062028">
      <w:pPr>
        <w:rPr>
          <w:b/>
        </w:rPr>
      </w:pPr>
      <w:r>
        <w:rPr>
          <w:rFonts w:cs="Arial"/>
          <w:b/>
        </w:rPr>
        <w:t>Copies</w:t>
      </w:r>
      <w:proofErr w:type="gramStart"/>
      <w:r>
        <w:rPr>
          <w:rFonts w:cs="Arial"/>
          <w:b/>
        </w:rPr>
        <w:t>:  Employee</w:t>
      </w:r>
      <w:proofErr w:type="gramEnd"/>
      <w:r>
        <w:rPr>
          <w:rFonts w:cs="Arial"/>
          <w:b/>
        </w:rPr>
        <w:t xml:space="preserve"> and Supervisor’s drop file</w:t>
      </w:r>
    </w:p>
    <w:p w14:paraId="23E50246" w14:textId="77777777" w:rsidR="00F93AA9" w:rsidRDefault="00F93AA9" w:rsidP="00062028">
      <w:pPr>
        <w:rPr>
          <w:b/>
        </w:rPr>
      </w:pPr>
    </w:p>
    <w:sectPr w:rsidR="00F93AA9" w:rsidSect="00F93AA9">
      <w:footerReference w:type="default" r:id="rId10"/>
      <w:pgSz w:w="12240" w:h="15840" w:code="1"/>
      <w:pgMar w:top="720" w:right="1080" w:bottom="72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4FA5" w14:textId="77777777" w:rsidR="006D73BB" w:rsidRDefault="006D73BB">
      <w:r>
        <w:separator/>
      </w:r>
    </w:p>
  </w:endnote>
  <w:endnote w:type="continuationSeparator" w:id="0">
    <w:p w14:paraId="11EEA82F" w14:textId="77777777" w:rsidR="006D73BB" w:rsidRDefault="006D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3F181DD5" w:rsidR="00680957" w:rsidRDefault="00680957">
    <w:pPr>
      <w:pStyle w:val="Footer"/>
    </w:pPr>
    <w:r>
      <w:t xml:space="preserve">Rev: </w:t>
    </w:r>
    <w:r w:rsidR="00096293">
      <w:t>3</w:t>
    </w:r>
    <w:r w:rsidR="00E654F9">
      <w:t>/</w:t>
    </w:r>
    <w:r w:rsidR="00C849B8">
      <w:t>30</w:t>
    </w:r>
    <w:r w:rsidR="00B91233">
      <w:t>/202</w:t>
    </w:r>
    <w:r w:rsidR="00AC5C0A">
      <w:t>6</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0D7C" w14:textId="77777777" w:rsidR="006D73BB" w:rsidRDefault="006D73BB">
      <w:r>
        <w:separator/>
      </w:r>
    </w:p>
  </w:footnote>
  <w:footnote w:type="continuationSeparator" w:id="0">
    <w:p w14:paraId="60E4DCD0" w14:textId="77777777" w:rsidR="006D73BB" w:rsidRDefault="006D7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420EA"/>
    <w:rsid w:val="00043139"/>
    <w:rsid w:val="0005767F"/>
    <w:rsid w:val="00062028"/>
    <w:rsid w:val="0006714F"/>
    <w:rsid w:val="000777F1"/>
    <w:rsid w:val="00086EE8"/>
    <w:rsid w:val="00087090"/>
    <w:rsid w:val="00096293"/>
    <w:rsid w:val="000B29D0"/>
    <w:rsid w:val="000B3828"/>
    <w:rsid w:val="00137752"/>
    <w:rsid w:val="001406B6"/>
    <w:rsid w:val="00171954"/>
    <w:rsid w:val="00175349"/>
    <w:rsid w:val="001C2E85"/>
    <w:rsid w:val="001F531C"/>
    <w:rsid w:val="00200543"/>
    <w:rsid w:val="0022587A"/>
    <w:rsid w:val="00257162"/>
    <w:rsid w:val="00265A3D"/>
    <w:rsid w:val="0029180F"/>
    <w:rsid w:val="00291A1D"/>
    <w:rsid w:val="002A62E8"/>
    <w:rsid w:val="002A6593"/>
    <w:rsid w:val="0032313B"/>
    <w:rsid w:val="00324393"/>
    <w:rsid w:val="00361A3B"/>
    <w:rsid w:val="00364DDB"/>
    <w:rsid w:val="00372F4F"/>
    <w:rsid w:val="00385A83"/>
    <w:rsid w:val="003A254F"/>
    <w:rsid w:val="003B092B"/>
    <w:rsid w:val="003B1FFC"/>
    <w:rsid w:val="003B4887"/>
    <w:rsid w:val="003D204A"/>
    <w:rsid w:val="003D5647"/>
    <w:rsid w:val="003E002A"/>
    <w:rsid w:val="00420790"/>
    <w:rsid w:val="00430143"/>
    <w:rsid w:val="004356A0"/>
    <w:rsid w:val="00470FEC"/>
    <w:rsid w:val="004832C7"/>
    <w:rsid w:val="00484C48"/>
    <w:rsid w:val="004935F6"/>
    <w:rsid w:val="00497821"/>
    <w:rsid w:val="004C537D"/>
    <w:rsid w:val="004E188E"/>
    <w:rsid w:val="004E3E33"/>
    <w:rsid w:val="004F5483"/>
    <w:rsid w:val="00532A52"/>
    <w:rsid w:val="0054755A"/>
    <w:rsid w:val="005B77E7"/>
    <w:rsid w:val="005C6DE2"/>
    <w:rsid w:val="005F04F0"/>
    <w:rsid w:val="00621DD0"/>
    <w:rsid w:val="00635CD3"/>
    <w:rsid w:val="00673003"/>
    <w:rsid w:val="00680957"/>
    <w:rsid w:val="006C3E58"/>
    <w:rsid w:val="006D73BB"/>
    <w:rsid w:val="007255B6"/>
    <w:rsid w:val="00731AAA"/>
    <w:rsid w:val="007323E3"/>
    <w:rsid w:val="00771CC1"/>
    <w:rsid w:val="00776664"/>
    <w:rsid w:val="00793B52"/>
    <w:rsid w:val="007A36B7"/>
    <w:rsid w:val="007A654B"/>
    <w:rsid w:val="007B3AB5"/>
    <w:rsid w:val="007E5D4D"/>
    <w:rsid w:val="00841A0F"/>
    <w:rsid w:val="00871D71"/>
    <w:rsid w:val="00873676"/>
    <w:rsid w:val="008B5F88"/>
    <w:rsid w:val="008C2FE9"/>
    <w:rsid w:val="008C5D9C"/>
    <w:rsid w:val="008D5DE1"/>
    <w:rsid w:val="008F4A04"/>
    <w:rsid w:val="00942DE3"/>
    <w:rsid w:val="00973012"/>
    <w:rsid w:val="00990365"/>
    <w:rsid w:val="009A5834"/>
    <w:rsid w:val="009B299E"/>
    <w:rsid w:val="009B5CD7"/>
    <w:rsid w:val="009D3927"/>
    <w:rsid w:val="009E0349"/>
    <w:rsid w:val="009F145F"/>
    <w:rsid w:val="00A108FC"/>
    <w:rsid w:val="00A42E43"/>
    <w:rsid w:val="00A443E1"/>
    <w:rsid w:val="00A50BDE"/>
    <w:rsid w:val="00A72955"/>
    <w:rsid w:val="00AC21AD"/>
    <w:rsid w:val="00AC430D"/>
    <w:rsid w:val="00AC5C0A"/>
    <w:rsid w:val="00AD7AE5"/>
    <w:rsid w:val="00AF305F"/>
    <w:rsid w:val="00AF48CA"/>
    <w:rsid w:val="00B1690A"/>
    <w:rsid w:val="00B3037F"/>
    <w:rsid w:val="00B7125C"/>
    <w:rsid w:val="00B81426"/>
    <w:rsid w:val="00B91233"/>
    <w:rsid w:val="00BB1184"/>
    <w:rsid w:val="00BB34B1"/>
    <w:rsid w:val="00BE78B2"/>
    <w:rsid w:val="00BF0D82"/>
    <w:rsid w:val="00C74481"/>
    <w:rsid w:val="00C849B8"/>
    <w:rsid w:val="00CB0DE8"/>
    <w:rsid w:val="00CB6A11"/>
    <w:rsid w:val="00D15B46"/>
    <w:rsid w:val="00D2697F"/>
    <w:rsid w:val="00D32C0F"/>
    <w:rsid w:val="00D8459F"/>
    <w:rsid w:val="00D93943"/>
    <w:rsid w:val="00DB475E"/>
    <w:rsid w:val="00DC14E0"/>
    <w:rsid w:val="00DC1F3C"/>
    <w:rsid w:val="00E05742"/>
    <w:rsid w:val="00E23437"/>
    <w:rsid w:val="00E61484"/>
    <w:rsid w:val="00E63649"/>
    <w:rsid w:val="00E654F9"/>
    <w:rsid w:val="00E870DE"/>
    <w:rsid w:val="00E97360"/>
    <w:rsid w:val="00EA0EC4"/>
    <w:rsid w:val="00EC54F4"/>
    <w:rsid w:val="00F00A81"/>
    <w:rsid w:val="00F07E3E"/>
    <w:rsid w:val="00F120B2"/>
    <w:rsid w:val="00F33EC3"/>
    <w:rsid w:val="00F46AF9"/>
    <w:rsid w:val="00F56C71"/>
    <w:rsid w:val="00F67FD5"/>
    <w:rsid w:val="00F70090"/>
    <w:rsid w:val="00F73602"/>
    <w:rsid w:val="00F93AA9"/>
    <w:rsid w:val="00FA77E5"/>
    <w:rsid w:val="00FC59F7"/>
    <w:rsid w:val="00FD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5CBAC5C8-3F14-44E7-A487-CDCF9C2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paragraph" w:styleId="Heading2">
    <w:name w:val="heading 2"/>
    <w:basedOn w:val="Normal"/>
    <w:next w:val="Normal"/>
    <w:link w:val="Heading2Char"/>
    <w:uiPriority w:val="9"/>
    <w:semiHidden/>
    <w:unhideWhenUsed/>
    <w:qFormat/>
    <w:rsid w:val="00265A3D"/>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 w:type="character" w:customStyle="1" w:styleId="Heading2Char">
    <w:name w:val="Heading 2 Char"/>
    <w:basedOn w:val="DefaultParagraphFont"/>
    <w:link w:val="Heading2"/>
    <w:uiPriority w:val="9"/>
    <w:semiHidden/>
    <w:rsid w:val="00265A3D"/>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443E1"/>
    <w:rPr>
      <w:sz w:val="16"/>
      <w:szCs w:val="16"/>
    </w:rPr>
  </w:style>
  <w:style w:type="paragraph" w:styleId="CommentText">
    <w:name w:val="annotation text"/>
    <w:basedOn w:val="Normal"/>
    <w:link w:val="CommentTextChar"/>
    <w:uiPriority w:val="99"/>
    <w:unhideWhenUsed/>
    <w:rsid w:val="00A443E1"/>
    <w:rPr>
      <w:sz w:val="20"/>
    </w:rPr>
  </w:style>
  <w:style w:type="character" w:customStyle="1" w:styleId="CommentTextChar">
    <w:name w:val="Comment Text Char"/>
    <w:basedOn w:val="DefaultParagraphFont"/>
    <w:link w:val="CommentText"/>
    <w:uiPriority w:val="99"/>
    <w:rsid w:val="00A443E1"/>
    <w:rPr>
      <w:rFonts w:ascii="Arial" w:hAnsi="Arial"/>
    </w:rPr>
  </w:style>
  <w:style w:type="paragraph" w:styleId="CommentSubject">
    <w:name w:val="annotation subject"/>
    <w:basedOn w:val="CommentText"/>
    <w:next w:val="CommentText"/>
    <w:link w:val="CommentSubjectChar"/>
    <w:uiPriority w:val="99"/>
    <w:semiHidden/>
    <w:unhideWhenUsed/>
    <w:rsid w:val="00A443E1"/>
    <w:rPr>
      <w:b/>
      <w:bCs/>
    </w:rPr>
  </w:style>
  <w:style w:type="character" w:customStyle="1" w:styleId="CommentSubjectChar">
    <w:name w:val="Comment Subject Char"/>
    <w:basedOn w:val="CommentTextChar"/>
    <w:link w:val="CommentSubject"/>
    <w:uiPriority w:val="99"/>
    <w:semiHidden/>
    <w:rsid w:val="00A443E1"/>
    <w:rPr>
      <w:rFonts w:ascii="Arial" w:hAnsi="Arial"/>
      <w:b/>
      <w:bCs/>
    </w:rPr>
  </w:style>
  <w:style w:type="paragraph" w:styleId="Revision">
    <w:name w:val="Revision"/>
    <w:hidden/>
    <w:uiPriority w:val="99"/>
    <w:semiHidden/>
    <w:rsid w:val="00372F4F"/>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647438659">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2010869385">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70C5A213E9248B6DAD823A92B73B6" ma:contentTypeVersion="17" ma:contentTypeDescription="Create a new document." ma:contentTypeScope="" ma:versionID="b829ec2bf3ee3ce03cdc940ea79e0a87">
  <xsd:schema xmlns:xsd="http://www.w3.org/2001/XMLSchema" xmlns:xs="http://www.w3.org/2001/XMLSchema" xmlns:p="http://schemas.microsoft.com/office/2006/metadata/properties" xmlns:ns1="http://schemas.microsoft.com/sharepoint/v3" xmlns:ns2="2a7d8275-df42-4dbb-93f8-4d05b73d9cd2" xmlns:ns3="0477b5a5-668d-49dd-9230-b51a1d7bbf04" targetNamespace="http://schemas.microsoft.com/office/2006/metadata/properties" ma:root="true" ma:fieldsID="1990cf22668855811d128f0c73fe5f32" ns1:_="" ns2:_="" ns3:_="">
    <xsd:import namespace="http://schemas.microsoft.com/sharepoint/v3"/>
    <xsd:import namespace="2a7d8275-df42-4dbb-93f8-4d05b73d9cd2"/>
    <xsd:import namespace="0477b5a5-668d-49dd-9230-b51a1d7bb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d8275-df42-4dbb-93f8-4d05b73d9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7b5a5-668d-49dd-9230-b51a1d7bb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b33e4a-75b3-4bd6-a32a-f39ad6239481}" ma:internalName="TaxCatchAll" ma:showField="CatchAllData" ma:web="0477b5a5-668d-49dd-9230-b51a1d7bb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477b5a5-668d-49dd-9230-b51a1d7bbf04" xsi:nil="true"/>
    <lcf76f155ced4ddcb4097134ff3c332f xmlns="2a7d8275-df42-4dbb-93f8-4d05b73d9cd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4442BEC-DD9B-4221-A8DA-9BE23496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7d8275-df42-4dbb-93f8-4d05b73d9cd2"/>
    <ds:schemaRef ds:uri="0477b5a5-668d-49dd-9230-b51a1d7bb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34249-177B-4656-913F-8D869BB01254}">
  <ds:schemaRefs>
    <ds:schemaRef ds:uri="http://schemas.microsoft.com/sharepoint/v3/contenttype/forms"/>
  </ds:schemaRefs>
</ds:datastoreItem>
</file>

<file path=customXml/itemProps3.xml><?xml version="1.0" encoding="utf-8"?>
<ds:datastoreItem xmlns:ds="http://schemas.openxmlformats.org/officeDocument/2006/customXml" ds:itemID="{0FE4DE3E-46B0-4B33-8FB5-9150AFB1DA36}">
  <ds:schemaRefs>
    <ds:schemaRef ds:uri="http://schemas.microsoft.com/office/2006/metadata/properties"/>
    <ds:schemaRef ds:uri="http://schemas.microsoft.com/office/infopath/2007/PartnerControls"/>
    <ds:schemaRef ds:uri="http://schemas.microsoft.com/sharepoint/v3"/>
    <ds:schemaRef ds:uri="0477b5a5-668d-49dd-9230-b51a1d7bbf04"/>
    <ds:schemaRef ds:uri="2a7d8275-df42-4dbb-93f8-4d05b73d9cd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935</Words>
  <Characters>5935</Characters>
  <Application>Microsoft Office Word</Application>
  <DocSecurity>0</DocSecurity>
  <Lines>138</Lines>
  <Paragraphs>42</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Davis, Megan@DOR</cp:lastModifiedBy>
  <cp:revision>3</cp:revision>
  <cp:lastPrinted>2026-03-19T23:23:00Z</cp:lastPrinted>
  <dcterms:created xsi:type="dcterms:W3CDTF">2026-03-30T21:55:00Z</dcterms:created>
  <dcterms:modified xsi:type="dcterms:W3CDTF">2026-03-30T21:56:00Z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0x0101004B170C5A213E9248B6DAD823A92B73B6</vt:lpwstr>
  </property>
</Properties>
</file>