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68EB"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F56491" w14:paraId="5ABEDEFA" w14:textId="77777777">
        <w:trPr>
          <w:cantSplit/>
        </w:trPr>
        <w:tc>
          <w:tcPr>
            <w:tcW w:w="5785" w:type="dxa"/>
            <w:gridSpan w:val="6"/>
            <w:vMerge w:val="restart"/>
            <w:tcBorders>
              <w:top w:val="double" w:sz="4" w:space="0" w:color="auto"/>
              <w:left w:val="double" w:sz="4" w:space="0" w:color="auto"/>
            </w:tcBorders>
          </w:tcPr>
          <w:p w14:paraId="175EBBD7" w14:textId="77777777" w:rsidR="00F56491" w:rsidRDefault="00F56491" w:rsidP="00F56491">
            <w:pPr>
              <w:rPr>
                <w:sz w:val="16"/>
              </w:rPr>
            </w:pPr>
          </w:p>
          <w:p w14:paraId="2858F0FD" w14:textId="77777777" w:rsidR="00F56491" w:rsidRDefault="00F56491" w:rsidP="00F56491">
            <w:pPr>
              <w:rPr>
                <w:sz w:val="16"/>
              </w:rPr>
            </w:pPr>
            <w:r>
              <w:rPr>
                <w:sz w:val="16"/>
              </w:rPr>
              <w:t>STATE OF CALIFORNIA</w:t>
            </w:r>
          </w:p>
          <w:p w14:paraId="7721D121" w14:textId="77777777" w:rsidR="00F56491" w:rsidRDefault="00F56491" w:rsidP="00F56491">
            <w:r>
              <w:rPr>
                <w:sz w:val="16"/>
              </w:rPr>
              <w:t>DEPARTMENT OF FORESTRY AND FIRE PROTECTION</w:t>
            </w:r>
          </w:p>
          <w:p w14:paraId="6760DA2B" w14:textId="77777777" w:rsidR="00F56491" w:rsidRDefault="00F56491" w:rsidP="00F56491">
            <w:pPr>
              <w:rPr>
                <w:b/>
                <w:bCs/>
              </w:rPr>
            </w:pPr>
            <w:r>
              <w:rPr>
                <w:b/>
                <w:bCs/>
              </w:rPr>
              <w:t>POSITION ESSENTIAL FUNCTIONS DUTIES STATEMENT</w:t>
            </w:r>
          </w:p>
          <w:p w14:paraId="099E9524" w14:textId="77777777" w:rsidR="00F56491" w:rsidRDefault="00F56491" w:rsidP="00F56491">
            <w:pPr>
              <w:rPr>
                <w:sz w:val="16"/>
              </w:rPr>
            </w:pPr>
            <w:r>
              <w:rPr>
                <w:sz w:val="16"/>
              </w:rPr>
              <w:t>PO-199 (06/16)</w:t>
            </w:r>
          </w:p>
        </w:tc>
        <w:tc>
          <w:tcPr>
            <w:tcW w:w="4943" w:type="dxa"/>
            <w:gridSpan w:val="5"/>
            <w:tcBorders>
              <w:top w:val="double" w:sz="4" w:space="0" w:color="auto"/>
              <w:right w:val="double" w:sz="4" w:space="0" w:color="auto"/>
            </w:tcBorders>
          </w:tcPr>
          <w:p w14:paraId="769F7A7D" w14:textId="77777777" w:rsidR="00F56491" w:rsidRDefault="00F56491" w:rsidP="00F56491">
            <w:r>
              <w:t>Working Title of Position</w:t>
            </w:r>
          </w:p>
          <w:p w14:paraId="6DD9E1F8" w14:textId="039F9F06" w:rsidR="00F56491" w:rsidRPr="008153B0" w:rsidRDefault="00FB1507" w:rsidP="00F56491">
            <w:pPr>
              <w:rPr>
                <w:color w:val="0000FF"/>
              </w:rPr>
            </w:pPr>
            <w:r>
              <w:rPr>
                <w:color w:val="0000FF"/>
              </w:rPr>
              <w:t>Fire Equipment Mechanic</w:t>
            </w:r>
          </w:p>
        </w:tc>
      </w:tr>
      <w:tr w:rsidR="00F56491" w14:paraId="550155C9" w14:textId="77777777">
        <w:trPr>
          <w:cantSplit/>
        </w:trPr>
        <w:tc>
          <w:tcPr>
            <w:tcW w:w="5785" w:type="dxa"/>
            <w:gridSpan w:val="6"/>
            <w:vMerge/>
            <w:tcBorders>
              <w:left w:val="double" w:sz="4" w:space="0" w:color="auto"/>
            </w:tcBorders>
          </w:tcPr>
          <w:p w14:paraId="677D0EA2" w14:textId="77777777" w:rsidR="00F56491" w:rsidRDefault="00F56491" w:rsidP="00F56491"/>
        </w:tc>
        <w:tc>
          <w:tcPr>
            <w:tcW w:w="4943" w:type="dxa"/>
            <w:gridSpan w:val="5"/>
            <w:tcBorders>
              <w:right w:val="double" w:sz="4" w:space="0" w:color="auto"/>
            </w:tcBorders>
          </w:tcPr>
          <w:p w14:paraId="0F99AA19" w14:textId="77777777" w:rsidR="00F56491" w:rsidRDefault="00F56491" w:rsidP="00F56491">
            <w:r>
              <w:t>Division and/or Subdivision</w:t>
            </w:r>
          </w:p>
          <w:p w14:paraId="06285995" w14:textId="33549C11" w:rsidR="00F56491" w:rsidRPr="008153B0" w:rsidRDefault="00FB1507" w:rsidP="00F56491">
            <w:pPr>
              <w:rPr>
                <w:color w:val="0000FF"/>
              </w:rPr>
            </w:pPr>
            <w:r>
              <w:rPr>
                <w:color w:val="0000FF"/>
              </w:rPr>
              <w:t>Butte Unit</w:t>
            </w:r>
          </w:p>
        </w:tc>
      </w:tr>
      <w:tr w:rsidR="00F56491" w14:paraId="2066B7AA" w14:textId="77777777">
        <w:trPr>
          <w:cantSplit/>
        </w:trPr>
        <w:tc>
          <w:tcPr>
            <w:tcW w:w="5785" w:type="dxa"/>
            <w:gridSpan w:val="6"/>
            <w:vMerge w:val="restart"/>
            <w:tcBorders>
              <w:left w:val="double" w:sz="4" w:space="0" w:color="auto"/>
            </w:tcBorders>
          </w:tcPr>
          <w:p w14:paraId="2F44E3C0" w14:textId="77777777" w:rsidR="00F56491" w:rsidRDefault="00F56491" w:rsidP="00F56491">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6B49AB6F" w14:textId="77777777" w:rsidR="00F56491" w:rsidRDefault="00F56491" w:rsidP="00F56491">
            <w:r>
              <w:t>Location of Headquarters</w:t>
            </w:r>
          </w:p>
          <w:p w14:paraId="7B2DA02C" w14:textId="0152BD47" w:rsidR="00F56491" w:rsidRPr="008153B0" w:rsidRDefault="00FB1507" w:rsidP="00F56491">
            <w:pPr>
              <w:rPr>
                <w:color w:val="0000FF"/>
              </w:rPr>
            </w:pPr>
            <w:r>
              <w:rPr>
                <w:color w:val="0000FF"/>
              </w:rPr>
              <w:t>Oroville</w:t>
            </w:r>
          </w:p>
        </w:tc>
      </w:tr>
      <w:tr w:rsidR="00F56491" w14:paraId="53CE599A" w14:textId="77777777">
        <w:trPr>
          <w:cantSplit/>
        </w:trPr>
        <w:tc>
          <w:tcPr>
            <w:tcW w:w="5785" w:type="dxa"/>
            <w:gridSpan w:val="6"/>
            <w:vMerge/>
            <w:tcBorders>
              <w:left w:val="double" w:sz="4" w:space="0" w:color="auto"/>
            </w:tcBorders>
          </w:tcPr>
          <w:p w14:paraId="1FA0C78E" w14:textId="77777777" w:rsidR="00F56491" w:rsidRDefault="00F56491" w:rsidP="00F56491"/>
        </w:tc>
        <w:tc>
          <w:tcPr>
            <w:tcW w:w="4943" w:type="dxa"/>
            <w:gridSpan w:val="5"/>
            <w:tcBorders>
              <w:right w:val="double" w:sz="4" w:space="0" w:color="auto"/>
            </w:tcBorders>
          </w:tcPr>
          <w:p w14:paraId="0F749050" w14:textId="77777777" w:rsidR="00F56491" w:rsidRDefault="00F56491" w:rsidP="00F56491">
            <w:r>
              <w:t>Class Title of Position</w:t>
            </w:r>
          </w:p>
          <w:p w14:paraId="06E9D649" w14:textId="750B146E" w:rsidR="00F56491" w:rsidRPr="008153B0" w:rsidRDefault="00FB1507" w:rsidP="00F56491">
            <w:pPr>
              <w:rPr>
                <w:color w:val="0000FF"/>
              </w:rPr>
            </w:pPr>
            <w:r>
              <w:rPr>
                <w:color w:val="0000FF"/>
              </w:rPr>
              <w:t>Heavy Equipment Mechanic</w:t>
            </w:r>
          </w:p>
        </w:tc>
      </w:tr>
      <w:tr w:rsidR="00F56491" w14:paraId="5641AF8E" w14:textId="77777777">
        <w:trPr>
          <w:cantSplit/>
        </w:trPr>
        <w:tc>
          <w:tcPr>
            <w:tcW w:w="5785" w:type="dxa"/>
            <w:gridSpan w:val="6"/>
            <w:vMerge/>
            <w:tcBorders>
              <w:left w:val="double" w:sz="4" w:space="0" w:color="auto"/>
            </w:tcBorders>
          </w:tcPr>
          <w:p w14:paraId="2E5053CB" w14:textId="77777777" w:rsidR="00F56491" w:rsidRDefault="00F56491" w:rsidP="00F56491"/>
        </w:tc>
        <w:tc>
          <w:tcPr>
            <w:tcW w:w="4943" w:type="dxa"/>
            <w:gridSpan w:val="5"/>
            <w:tcBorders>
              <w:right w:val="double" w:sz="4" w:space="0" w:color="auto"/>
            </w:tcBorders>
          </w:tcPr>
          <w:p w14:paraId="40BD80E5" w14:textId="77777777" w:rsidR="00F56491" w:rsidRDefault="00F56491" w:rsidP="00F56491">
            <w:r>
              <w:t>Position Number</w:t>
            </w:r>
          </w:p>
          <w:p w14:paraId="7D8E46DE" w14:textId="4938C1DA" w:rsidR="00F56491" w:rsidRPr="008153B0" w:rsidRDefault="00FB1507" w:rsidP="00F56491">
            <w:pPr>
              <w:rPr>
                <w:color w:val="0000FF"/>
              </w:rPr>
            </w:pPr>
            <w:r>
              <w:rPr>
                <w:color w:val="0000FF"/>
              </w:rPr>
              <w:t>541-211-6834-</w:t>
            </w:r>
            <w:r w:rsidR="00EA6BBF">
              <w:rPr>
                <w:color w:val="0000FF"/>
              </w:rPr>
              <w:t>VAR</w:t>
            </w:r>
          </w:p>
        </w:tc>
      </w:tr>
      <w:tr w:rsidR="00F56491" w14:paraId="12D454A5" w14:textId="77777777">
        <w:trPr>
          <w:cantSplit/>
        </w:trPr>
        <w:tc>
          <w:tcPr>
            <w:tcW w:w="5785" w:type="dxa"/>
            <w:gridSpan w:val="6"/>
            <w:vMerge/>
            <w:tcBorders>
              <w:left w:val="double" w:sz="4" w:space="0" w:color="auto"/>
            </w:tcBorders>
          </w:tcPr>
          <w:p w14:paraId="30F8ACA2" w14:textId="77777777" w:rsidR="00F56491" w:rsidRDefault="00F56491" w:rsidP="00F56491"/>
        </w:tc>
        <w:tc>
          <w:tcPr>
            <w:tcW w:w="4943" w:type="dxa"/>
            <w:gridSpan w:val="5"/>
            <w:tcBorders>
              <w:right w:val="double" w:sz="4" w:space="0" w:color="auto"/>
            </w:tcBorders>
          </w:tcPr>
          <w:p w14:paraId="4F0398B8" w14:textId="77777777" w:rsidR="00F56491" w:rsidRDefault="00F56491" w:rsidP="00F56491">
            <w:r>
              <w:t>Effective Date</w:t>
            </w:r>
          </w:p>
          <w:p w14:paraId="5806AAD3" w14:textId="77777777" w:rsidR="00F56491" w:rsidRPr="008153B0" w:rsidRDefault="00F56491" w:rsidP="00F56491">
            <w:pPr>
              <w:rPr>
                <w:color w:val="0000FF"/>
              </w:rPr>
            </w:pPr>
          </w:p>
        </w:tc>
      </w:tr>
      <w:tr w:rsidR="00F56491" w14:paraId="1EE826FB" w14:textId="77777777">
        <w:trPr>
          <w:cantSplit/>
        </w:trPr>
        <w:tc>
          <w:tcPr>
            <w:tcW w:w="1995" w:type="dxa"/>
            <w:tcBorders>
              <w:left w:val="double" w:sz="4" w:space="0" w:color="auto"/>
              <w:bottom w:val="single" w:sz="4" w:space="0" w:color="auto"/>
            </w:tcBorders>
          </w:tcPr>
          <w:p w14:paraId="76BFF84F" w14:textId="77777777" w:rsidR="00F56491" w:rsidRDefault="00F56491" w:rsidP="00F56491">
            <w:r>
              <w:t>Percentage of Time Required</w:t>
            </w:r>
          </w:p>
        </w:tc>
        <w:tc>
          <w:tcPr>
            <w:tcW w:w="8733" w:type="dxa"/>
            <w:gridSpan w:val="10"/>
            <w:tcBorders>
              <w:bottom w:val="single" w:sz="4" w:space="0" w:color="auto"/>
              <w:right w:val="double" w:sz="4" w:space="0" w:color="auto"/>
            </w:tcBorders>
          </w:tcPr>
          <w:p w14:paraId="3DA5DBA5" w14:textId="77777777" w:rsidR="00F56491" w:rsidRDefault="00F56491" w:rsidP="00F56491">
            <w:r>
              <w:t>Effective on the date indicated, the employee assigned to the position identified above performs the following duties and responsibilities.</w:t>
            </w:r>
          </w:p>
        </w:tc>
      </w:tr>
      <w:tr w:rsidR="00F56491" w14:paraId="361DAAEC" w14:textId="77777777" w:rsidTr="00FF359A">
        <w:trPr>
          <w:cantSplit/>
          <w:trHeight w:hRule="exact" w:val="6346"/>
        </w:trPr>
        <w:tc>
          <w:tcPr>
            <w:tcW w:w="1995" w:type="dxa"/>
            <w:vMerge w:val="restart"/>
            <w:tcBorders>
              <w:left w:val="double" w:sz="4" w:space="0" w:color="auto"/>
              <w:right w:val="single" w:sz="4" w:space="0" w:color="auto"/>
            </w:tcBorders>
          </w:tcPr>
          <w:p w14:paraId="7016147C" w14:textId="77777777" w:rsidR="00F56491" w:rsidRDefault="00F56491" w:rsidP="00F56491"/>
          <w:p w14:paraId="1A1CDBB9" w14:textId="77777777" w:rsidR="00F56491" w:rsidRDefault="00F56491" w:rsidP="00F56491">
            <w:pPr>
              <w:rPr>
                <w:color w:val="0000FF"/>
              </w:rPr>
            </w:pPr>
          </w:p>
          <w:p w14:paraId="602619A7" w14:textId="77777777" w:rsidR="00F56491" w:rsidRDefault="00F56491" w:rsidP="00F56491">
            <w:pPr>
              <w:rPr>
                <w:color w:val="0000FF"/>
              </w:rPr>
            </w:pPr>
          </w:p>
          <w:p w14:paraId="30B30684" w14:textId="77777777" w:rsidR="00F56491" w:rsidRDefault="00F56491" w:rsidP="00F56491">
            <w:pPr>
              <w:rPr>
                <w:color w:val="0000FF"/>
              </w:rPr>
            </w:pPr>
          </w:p>
          <w:p w14:paraId="7F8BAB3E" w14:textId="77777777" w:rsidR="00FD5BA2" w:rsidRPr="002B6506" w:rsidRDefault="00FD5BA2" w:rsidP="00FD5BA2">
            <w:pPr>
              <w:rPr>
                <w:color w:val="0000FF"/>
                <w:sz w:val="18"/>
                <w:szCs w:val="18"/>
              </w:rPr>
            </w:pPr>
            <w:r w:rsidRPr="002B6506">
              <w:rPr>
                <w:color w:val="0000FF"/>
                <w:sz w:val="18"/>
                <w:szCs w:val="18"/>
              </w:rPr>
              <w:t>50%</w:t>
            </w:r>
          </w:p>
          <w:p w14:paraId="2C355D84" w14:textId="77777777" w:rsidR="00FD5BA2" w:rsidRPr="002B6506" w:rsidRDefault="00FD5BA2" w:rsidP="00FD5BA2">
            <w:pPr>
              <w:rPr>
                <w:color w:val="0000FF"/>
                <w:sz w:val="18"/>
                <w:szCs w:val="18"/>
              </w:rPr>
            </w:pPr>
          </w:p>
          <w:p w14:paraId="16516267" w14:textId="77777777" w:rsidR="00FD5BA2" w:rsidRPr="002B6506" w:rsidRDefault="00FD5BA2" w:rsidP="00FD5BA2">
            <w:pPr>
              <w:rPr>
                <w:color w:val="0000FF"/>
                <w:sz w:val="18"/>
                <w:szCs w:val="18"/>
              </w:rPr>
            </w:pPr>
          </w:p>
          <w:p w14:paraId="4B38CDE7" w14:textId="77777777" w:rsidR="00FD5BA2" w:rsidRPr="002B6506" w:rsidRDefault="00FD5BA2" w:rsidP="00FD5BA2">
            <w:pPr>
              <w:rPr>
                <w:color w:val="0000FF"/>
                <w:sz w:val="18"/>
                <w:szCs w:val="18"/>
              </w:rPr>
            </w:pPr>
          </w:p>
          <w:p w14:paraId="5D3FF181" w14:textId="77777777" w:rsidR="00FD5BA2" w:rsidRPr="002B6506" w:rsidRDefault="00FD5BA2" w:rsidP="00FD5BA2">
            <w:pPr>
              <w:rPr>
                <w:color w:val="0000FF"/>
                <w:sz w:val="18"/>
                <w:szCs w:val="18"/>
              </w:rPr>
            </w:pPr>
          </w:p>
          <w:p w14:paraId="7920D2DA" w14:textId="77777777" w:rsidR="00FD5BA2" w:rsidRPr="002B6506" w:rsidRDefault="00FD5BA2" w:rsidP="00FD5BA2">
            <w:pPr>
              <w:rPr>
                <w:color w:val="0000FF"/>
                <w:sz w:val="18"/>
                <w:szCs w:val="18"/>
              </w:rPr>
            </w:pPr>
            <w:r w:rsidRPr="002B6506">
              <w:rPr>
                <w:color w:val="0000FF"/>
                <w:sz w:val="18"/>
                <w:szCs w:val="18"/>
              </w:rPr>
              <w:t>35%</w:t>
            </w:r>
          </w:p>
          <w:p w14:paraId="7B45F219" w14:textId="77777777" w:rsidR="00FD5BA2" w:rsidRPr="002B6506" w:rsidRDefault="00FD5BA2" w:rsidP="00FD5BA2">
            <w:pPr>
              <w:rPr>
                <w:color w:val="0000FF"/>
                <w:sz w:val="18"/>
                <w:szCs w:val="18"/>
              </w:rPr>
            </w:pPr>
          </w:p>
          <w:p w14:paraId="4565A17E" w14:textId="77777777" w:rsidR="00FD5BA2" w:rsidRPr="002B6506" w:rsidRDefault="00FD5BA2" w:rsidP="00FD5BA2">
            <w:pPr>
              <w:rPr>
                <w:color w:val="0000FF"/>
                <w:sz w:val="18"/>
                <w:szCs w:val="18"/>
              </w:rPr>
            </w:pPr>
          </w:p>
          <w:p w14:paraId="66F134B7" w14:textId="77777777" w:rsidR="00FD5BA2" w:rsidRPr="002B6506" w:rsidRDefault="00FD5BA2" w:rsidP="00FD5BA2">
            <w:pPr>
              <w:rPr>
                <w:color w:val="0000FF"/>
                <w:sz w:val="18"/>
                <w:szCs w:val="18"/>
              </w:rPr>
            </w:pPr>
          </w:p>
          <w:p w14:paraId="4E80376E" w14:textId="77777777" w:rsidR="00FD5BA2" w:rsidRPr="002B6506" w:rsidRDefault="00FD5BA2" w:rsidP="00FD5BA2">
            <w:pPr>
              <w:rPr>
                <w:color w:val="0000FF"/>
                <w:sz w:val="18"/>
                <w:szCs w:val="18"/>
              </w:rPr>
            </w:pPr>
            <w:r w:rsidRPr="002B6506">
              <w:rPr>
                <w:color w:val="0000FF"/>
                <w:sz w:val="18"/>
                <w:szCs w:val="18"/>
              </w:rPr>
              <w:t>10%</w:t>
            </w:r>
          </w:p>
          <w:p w14:paraId="27DB66D5" w14:textId="77777777" w:rsidR="00FD5BA2" w:rsidRPr="002B6506" w:rsidRDefault="00FD5BA2" w:rsidP="00FD5BA2">
            <w:pPr>
              <w:rPr>
                <w:color w:val="0000FF"/>
                <w:sz w:val="18"/>
                <w:szCs w:val="18"/>
              </w:rPr>
            </w:pPr>
          </w:p>
          <w:p w14:paraId="2704B420" w14:textId="77777777" w:rsidR="00FD5BA2" w:rsidRPr="002B6506" w:rsidRDefault="00FD5BA2" w:rsidP="00FD5BA2">
            <w:pPr>
              <w:rPr>
                <w:color w:val="0000FF"/>
                <w:sz w:val="18"/>
                <w:szCs w:val="18"/>
              </w:rPr>
            </w:pPr>
          </w:p>
          <w:p w14:paraId="7A7EF2AF" w14:textId="77777777" w:rsidR="00FD5BA2" w:rsidRPr="002B6506" w:rsidRDefault="00FD5BA2" w:rsidP="00FD5BA2">
            <w:pPr>
              <w:rPr>
                <w:color w:val="0000FF"/>
                <w:sz w:val="18"/>
                <w:szCs w:val="18"/>
              </w:rPr>
            </w:pPr>
          </w:p>
          <w:p w14:paraId="73311337" w14:textId="77777777" w:rsidR="00FD5BA2" w:rsidRPr="002B6506" w:rsidRDefault="00FD5BA2" w:rsidP="00FD5BA2">
            <w:pPr>
              <w:rPr>
                <w:color w:val="0000FF"/>
                <w:sz w:val="18"/>
                <w:szCs w:val="18"/>
              </w:rPr>
            </w:pPr>
            <w:r w:rsidRPr="002B6506">
              <w:rPr>
                <w:color w:val="0000FF"/>
                <w:sz w:val="18"/>
                <w:szCs w:val="18"/>
              </w:rPr>
              <w:t>5%</w:t>
            </w:r>
          </w:p>
          <w:p w14:paraId="5F0DD08A" w14:textId="77777777" w:rsidR="00F56491" w:rsidRDefault="00F56491" w:rsidP="00F56491">
            <w:pPr>
              <w:rPr>
                <w:color w:val="0000FF"/>
              </w:rPr>
            </w:pPr>
          </w:p>
          <w:p w14:paraId="70E69E03" w14:textId="77777777" w:rsidR="00F56491" w:rsidRDefault="00F56491" w:rsidP="00F56491">
            <w:pPr>
              <w:rPr>
                <w:color w:val="0000FF"/>
              </w:rPr>
            </w:pPr>
          </w:p>
          <w:p w14:paraId="7664ADC7" w14:textId="455E2D44" w:rsidR="00F56491" w:rsidRPr="008153B0" w:rsidRDefault="00F56491" w:rsidP="00F56491">
            <w:pPr>
              <w:rPr>
                <w:color w:val="0000FF"/>
              </w:rPr>
            </w:pPr>
          </w:p>
        </w:tc>
        <w:tc>
          <w:tcPr>
            <w:tcW w:w="8733" w:type="dxa"/>
            <w:gridSpan w:val="10"/>
            <w:tcBorders>
              <w:left w:val="single" w:sz="4" w:space="0" w:color="auto"/>
              <w:bottom w:val="nil"/>
              <w:right w:val="double" w:sz="4" w:space="0" w:color="auto"/>
            </w:tcBorders>
          </w:tcPr>
          <w:p w14:paraId="25719D09" w14:textId="77777777" w:rsidR="00F56491" w:rsidRDefault="00F56491" w:rsidP="00F56491"/>
          <w:p w14:paraId="7BB99DC2" w14:textId="77777777" w:rsidR="00FD5BA2" w:rsidRPr="002B6506" w:rsidRDefault="00FD5BA2" w:rsidP="00FD5BA2">
            <w:pPr>
              <w:rPr>
                <w:color w:val="0000FF"/>
                <w:sz w:val="18"/>
                <w:szCs w:val="18"/>
              </w:rPr>
            </w:pPr>
            <w:r w:rsidRPr="002B6506">
              <w:rPr>
                <w:color w:val="0000FF"/>
                <w:sz w:val="18"/>
                <w:szCs w:val="18"/>
              </w:rPr>
              <w:t>Under the direction of the Butte Unit Forestry Equipment Manager (FEM1), the H</w:t>
            </w:r>
            <w:r>
              <w:rPr>
                <w:color w:val="0000FF"/>
                <w:sz w:val="18"/>
                <w:szCs w:val="18"/>
              </w:rPr>
              <w:t>eavy Equipment Mechanic (HEM)</w:t>
            </w:r>
            <w:r w:rsidRPr="002B6506">
              <w:rPr>
                <w:color w:val="0000FF"/>
                <w:sz w:val="18"/>
                <w:szCs w:val="18"/>
              </w:rPr>
              <w:t xml:space="preserve"> will perform vehicle maintenance and repair as outlined below:</w:t>
            </w:r>
          </w:p>
          <w:p w14:paraId="1AE619E2" w14:textId="77777777" w:rsidR="00FD5BA2" w:rsidRPr="002B6506" w:rsidRDefault="00FD5BA2" w:rsidP="00FD5BA2">
            <w:pPr>
              <w:rPr>
                <w:color w:val="0000FF"/>
                <w:sz w:val="18"/>
                <w:szCs w:val="18"/>
              </w:rPr>
            </w:pPr>
          </w:p>
          <w:p w14:paraId="087BB711" w14:textId="77777777" w:rsidR="00FD5BA2" w:rsidRPr="002B6506" w:rsidRDefault="00FD5BA2" w:rsidP="00FD5BA2">
            <w:pPr>
              <w:rPr>
                <w:color w:val="0000FF"/>
                <w:sz w:val="18"/>
                <w:szCs w:val="18"/>
              </w:rPr>
            </w:pPr>
            <w:r w:rsidRPr="002B6506">
              <w:rPr>
                <w:color w:val="0000FF"/>
                <w:sz w:val="18"/>
                <w:szCs w:val="18"/>
              </w:rPr>
              <w:t xml:space="preserve">* Perform repairs to fire apparatus, including rated fire engines, fast attack engines, rural fire tankers and administrative vehicles.  *Mechanical duties would involve diagnosis and tune-up work on diesel and gasoline engines, reline and perform brake repairs on vehicles with both air and hydraulic brakes, repair and overhaul fire pumps and other general mechanical repairs to fire apparatus.  </w:t>
            </w:r>
          </w:p>
          <w:p w14:paraId="0D2AB0FD" w14:textId="77777777" w:rsidR="00FD5BA2" w:rsidRPr="002B6506" w:rsidRDefault="00FD5BA2" w:rsidP="00FD5BA2">
            <w:pPr>
              <w:rPr>
                <w:color w:val="0000FF"/>
                <w:sz w:val="18"/>
                <w:szCs w:val="18"/>
              </w:rPr>
            </w:pPr>
          </w:p>
          <w:p w14:paraId="39D49B06" w14:textId="77777777" w:rsidR="00FD5BA2" w:rsidRPr="002B6506" w:rsidRDefault="00FD5BA2" w:rsidP="00FD5BA2">
            <w:pPr>
              <w:rPr>
                <w:color w:val="0000FF"/>
                <w:sz w:val="18"/>
                <w:szCs w:val="18"/>
              </w:rPr>
            </w:pPr>
            <w:r w:rsidRPr="002B6506">
              <w:rPr>
                <w:color w:val="0000FF"/>
                <w:sz w:val="18"/>
                <w:szCs w:val="18"/>
              </w:rPr>
              <w:t>*Perform preventive maintenance inspections and corrective work on heavy fire apparatus on a scheduled routine basis.  Preventive maintenance is to be done as outlined in Department of Forestry Handbook 6700/6800 and Pamphlet 6805.</w:t>
            </w:r>
          </w:p>
          <w:p w14:paraId="2C4C091A" w14:textId="77777777" w:rsidR="00FD5BA2" w:rsidRPr="002B6506" w:rsidRDefault="00FD5BA2" w:rsidP="00FD5BA2">
            <w:pPr>
              <w:rPr>
                <w:color w:val="0000FF"/>
                <w:sz w:val="18"/>
                <w:szCs w:val="18"/>
              </w:rPr>
            </w:pPr>
          </w:p>
          <w:p w14:paraId="7C05EEB4" w14:textId="77777777" w:rsidR="00FD5BA2" w:rsidRPr="002B6506" w:rsidRDefault="00FD5BA2" w:rsidP="00FD5BA2">
            <w:pPr>
              <w:rPr>
                <w:color w:val="0000FF"/>
                <w:sz w:val="18"/>
                <w:szCs w:val="18"/>
              </w:rPr>
            </w:pPr>
            <w:r w:rsidRPr="002B6506">
              <w:rPr>
                <w:color w:val="0000FF"/>
                <w:sz w:val="18"/>
                <w:szCs w:val="18"/>
              </w:rPr>
              <w:t>*Provide technical directions and guidance to other personnel performing preventive maintenance and other mechanical repair work.  Instruct</w:t>
            </w:r>
            <w:r>
              <w:rPr>
                <w:color w:val="0000FF"/>
                <w:sz w:val="18"/>
                <w:szCs w:val="18"/>
              </w:rPr>
              <w:t>s</w:t>
            </w:r>
            <w:r w:rsidRPr="002B6506">
              <w:rPr>
                <w:color w:val="0000FF"/>
                <w:sz w:val="18"/>
                <w:szCs w:val="18"/>
              </w:rPr>
              <w:t xml:space="preserve"> and </w:t>
            </w:r>
            <w:proofErr w:type="gramStart"/>
            <w:r>
              <w:rPr>
                <w:color w:val="0000FF"/>
                <w:sz w:val="18"/>
                <w:szCs w:val="18"/>
              </w:rPr>
              <w:t>oversees</w:t>
            </w:r>
            <w:proofErr w:type="gramEnd"/>
            <w:r w:rsidRPr="002B6506">
              <w:rPr>
                <w:color w:val="0000FF"/>
                <w:sz w:val="18"/>
                <w:szCs w:val="18"/>
              </w:rPr>
              <w:t xml:space="preserve"> Heavy Fire Equipment Operators and other personnel assigned to assist with mechanical repairs.</w:t>
            </w:r>
          </w:p>
          <w:p w14:paraId="0AA35B71" w14:textId="77777777" w:rsidR="00FD5BA2" w:rsidRPr="002B6506" w:rsidRDefault="00FD5BA2" w:rsidP="00FD5BA2">
            <w:pPr>
              <w:rPr>
                <w:color w:val="0000FF"/>
                <w:sz w:val="18"/>
                <w:szCs w:val="18"/>
              </w:rPr>
            </w:pPr>
          </w:p>
          <w:p w14:paraId="37F7AED4" w14:textId="77777777" w:rsidR="00FD5BA2" w:rsidRDefault="00FD5BA2" w:rsidP="00FD5BA2">
            <w:pPr>
              <w:rPr>
                <w:color w:val="0000FF"/>
                <w:sz w:val="18"/>
                <w:szCs w:val="18"/>
              </w:rPr>
            </w:pPr>
            <w:r w:rsidRPr="002B6506">
              <w:rPr>
                <w:color w:val="0000FF"/>
                <w:sz w:val="18"/>
                <w:szCs w:val="18"/>
              </w:rPr>
              <w:t xml:space="preserve">Prepare and complete Shop Work Orders as required to properly report engine repair work performed.  Also, complete Faulty Equipment Reports and other detailed reports as necessary. Ensure all required paperwork management and documentation is completed prior to releasing a vehicle to the field. Receive specialized training in fire apparatus repair and maintenance as required to become proficient in this position.  Assist in presenting training to fire control personnel on apparatus care and </w:t>
            </w:r>
            <w:r>
              <w:rPr>
                <w:color w:val="0000FF"/>
                <w:sz w:val="18"/>
                <w:szCs w:val="18"/>
              </w:rPr>
              <w:t>maintenance.</w:t>
            </w:r>
          </w:p>
          <w:p w14:paraId="320648A5" w14:textId="77777777" w:rsidR="00F56491" w:rsidRPr="008153B0" w:rsidRDefault="00F56491" w:rsidP="002F6C7C">
            <w:pPr>
              <w:rPr>
                <w:color w:val="0000FF"/>
              </w:rPr>
            </w:pPr>
          </w:p>
        </w:tc>
      </w:tr>
      <w:tr w:rsidR="00F56491" w14:paraId="5F3BA8E2"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2B32F66E" w14:textId="77777777" w:rsidR="00F56491" w:rsidRDefault="00F56491" w:rsidP="00F56491"/>
        </w:tc>
        <w:tc>
          <w:tcPr>
            <w:tcW w:w="8733" w:type="dxa"/>
            <w:gridSpan w:val="10"/>
            <w:tcBorders>
              <w:top w:val="nil"/>
              <w:left w:val="single" w:sz="4" w:space="0" w:color="auto"/>
              <w:bottom w:val="single" w:sz="4" w:space="0" w:color="auto"/>
              <w:right w:val="double" w:sz="4" w:space="0" w:color="auto"/>
            </w:tcBorders>
          </w:tcPr>
          <w:p w14:paraId="5D249381" w14:textId="77777777" w:rsidR="00F56491" w:rsidRDefault="00F56491" w:rsidP="00F56491">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56491" w14:paraId="14D8DF37"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0ECACAF5" w14:textId="77777777" w:rsidR="00F56491" w:rsidRDefault="00F56491" w:rsidP="00F56491">
            <w:r w:rsidRPr="00346C2D">
              <w:rPr>
                <w:b/>
              </w:rPr>
              <w:t>Equal Employment Opportunity (EEO) Statement:</w:t>
            </w:r>
            <w:r>
              <w:t xml:space="preserve"> All </w:t>
            </w:r>
            <w:r w:rsidRPr="00346C2D">
              <w:t xml:space="preserve">CAL FIRE employees are expected to conduct themselves in a professional manner that demonstrates respect for all employees and others they </w:t>
            </w:r>
            <w:proofErr w:type="gramStart"/>
            <w:r w:rsidRPr="00346C2D">
              <w:t>come in con</w:t>
            </w:r>
            <w:r>
              <w:t>tact with</w:t>
            </w:r>
            <w:proofErr w:type="gramEnd"/>
            <w:r>
              <w:t xml:space="preserve"> during work hours, </w:t>
            </w:r>
            <w:r w:rsidRPr="00346C2D">
              <w:t>during work related activities</w:t>
            </w:r>
            <w:r>
              <w:t>, and anytime they represent the department</w:t>
            </w:r>
            <w:r w:rsidRPr="00346C2D">
              <w:t>.</w:t>
            </w:r>
            <w:r>
              <w:t xml:space="preserve"> Additionally, all CAL FIRE employees are r</w:t>
            </w:r>
            <w:r w:rsidRPr="00346C2D">
              <w:t xml:space="preserve">esponsible for promoting a safe and secure work environment free from discrimination, harassment, inappropriate conduct, or retaliation.  </w:t>
            </w:r>
          </w:p>
        </w:tc>
      </w:tr>
      <w:tr w:rsidR="00F56491" w14:paraId="2410A4B2" w14:textId="77777777" w:rsidTr="00AA7B2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5EF7FC06" w14:textId="77777777" w:rsidR="00F56491" w:rsidRPr="00CA25B0" w:rsidRDefault="00F56491" w:rsidP="00F56491">
            <w:pPr>
              <w:rPr>
                <w:color w:val="0000FF"/>
              </w:rPr>
            </w:pPr>
            <w:r>
              <w:t xml:space="preserve">Job qualifications and/or conditions of employment: </w:t>
            </w:r>
          </w:p>
          <w:p w14:paraId="6A8C511D" w14:textId="77777777" w:rsidR="00F56491" w:rsidRDefault="00F56491" w:rsidP="00F56491"/>
        </w:tc>
      </w:tr>
      <w:tr w:rsidR="00F56491" w14:paraId="4AB2ED7C"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2D8B0E5E" w14:textId="77777777" w:rsidR="00F56491" w:rsidRDefault="00F56491" w:rsidP="00F56491">
            <w:r>
              <w:t>"We have discussed this document in its entirety and understand the duties of this position."</w:t>
            </w:r>
          </w:p>
        </w:tc>
      </w:tr>
      <w:tr w:rsidR="00F56491" w14:paraId="0EFA78BA"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4D4D96DF" w14:textId="77777777" w:rsidR="00F56491" w:rsidRDefault="00F56491" w:rsidP="00F56491">
            <w:pPr>
              <w:rPr>
                <w:sz w:val="16"/>
              </w:rPr>
            </w:pPr>
            <w:r>
              <w:rPr>
                <w:sz w:val="16"/>
              </w:rPr>
              <w:t>Employee Signature</w:t>
            </w:r>
          </w:p>
        </w:tc>
        <w:tc>
          <w:tcPr>
            <w:tcW w:w="250" w:type="dxa"/>
            <w:tcBorders>
              <w:top w:val="nil"/>
              <w:left w:val="nil"/>
              <w:bottom w:val="single" w:sz="4" w:space="0" w:color="auto"/>
              <w:right w:val="nil"/>
            </w:tcBorders>
          </w:tcPr>
          <w:p w14:paraId="34A1C746" w14:textId="77777777" w:rsidR="00F56491" w:rsidRDefault="00F56491" w:rsidP="00F56491">
            <w:pPr>
              <w:rPr>
                <w:sz w:val="16"/>
              </w:rPr>
            </w:pPr>
          </w:p>
        </w:tc>
        <w:tc>
          <w:tcPr>
            <w:tcW w:w="2258" w:type="dxa"/>
            <w:tcBorders>
              <w:top w:val="single" w:sz="4" w:space="0" w:color="auto"/>
              <w:left w:val="nil"/>
              <w:bottom w:val="single" w:sz="4" w:space="0" w:color="auto"/>
              <w:right w:val="nil"/>
            </w:tcBorders>
          </w:tcPr>
          <w:p w14:paraId="3D668F3D" w14:textId="77777777" w:rsidR="00F56491" w:rsidRDefault="00F56491" w:rsidP="00F56491">
            <w:pPr>
              <w:rPr>
                <w:sz w:val="16"/>
              </w:rPr>
            </w:pPr>
            <w:r>
              <w:rPr>
                <w:sz w:val="16"/>
              </w:rPr>
              <w:t>Date</w:t>
            </w:r>
          </w:p>
        </w:tc>
        <w:tc>
          <w:tcPr>
            <w:tcW w:w="250" w:type="dxa"/>
            <w:tcBorders>
              <w:top w:val="nil"/>
              <w:left w:val="nil"/>
              <w:bottom w:val="single" w:sz="4" w:space="0" w:color="auto"/>
              <w:right w:val="nil"/>
            </w:tcBorders>
          </w:tcPr>
          <w:p w14:paraId="2291E397" w14:textId="77777777" w:rsidR="00F56491" w:rsidRDefault="00F56491" w:rsidP="00F56491">
            <w:pPr>
              <w:rPr>
                <w:sz w:val="16"/>
              </w:rPr>
            </w:pPr>
          </w:p>
        </w:tc>
        <w:tc>
          <w:tcPr>
            <w:tcW w:w="2911" w:type="dxa"/>
            <w:gridSpan w:val="4"/>
            <w:tcBorders>
              <w:top w:val="single" w:sz="4" w:space="0" w:color="auto"/>
              <w:left w:val="nil"/>
              <w:bottom w:val="single" w:sz="4" w:space="0" w:color="auto"/>
              <w:right w:val="nil"/>
            </w:tcBorders>
          </w:tcPr>
          <w:p w14:paraId="51D4D5D2" w14:textId="77777777" w:rsidR="00F56491" w:rsidRDefault="00F56491" w:rsidP="00F56491">
            <w:pPr>
              <w:rPr>
                <w:sz w:val="16"/>
              </w:rPr>
            </w:pPr>
            <w:r>
              <w:rPr>
                <w:sz w:val="16"/>
              </w:rPr>
              <w:t>Supervisor Signature</w:t>
            </w:r>
          </w:p>
        </w:tc>
        <w:tc>
          <w:tcPr>
            <w:tcW w:w="268" w:type="dxa"/>
            <w:tcBorders>
              <w:top w:val="nil"/>
              <w:left w:val="nil"/>
              <w:bottom w:val="single" w:sz="4" w:space="0" w:color="auto"/>
              <w:right w:val="nil"/>
            </w:tcBorders>
          </w:tcPr>
          <w:p w14:paraId="6D1BBB71" w14:textId="77777777" w:rsidR="00F56491" w:rsidRDefault="00F56491" w:rsidP="00F56491">
            <w:pPr>
              <w:rPr>
                <w:sz w:val="16"/>
              </w:rPr>
            </w:pPr>
          </w:p>
        </w:tc>
        <w:tc>
          <w:tcPr>
            <w:tcW w:w="2302" w:type="dxa"/>
            <w:tcBorders>
              <w:top w:val="single" w:sz="4" w:space="0" w:color="auto"/>
              <w:left w:val="nil"/>
              <w:bottom w:val="single" w:sz="4" w:space="0" w:color="auto"/>
              <w:right w:val="double" w:sz="4" w:space="0" w:color="auto"/>
            </w:tcBorders>
          </w:tcPr>
          <w:p w14:paraId="5BF2DC4E" w14:textId="77777777" w:rsidR="00F56491" w:rsidRDefault="00F56491" w:rsidP="00F56491">
            <w:pPr>
              <w:rPr>
                <w:sz w:val="16"/>
              </w:rPr>
            </w:pPr>
            <w:r>
              <w:rPr>
                <w:sz w:val="16"/>
              </w:rPr>
              <w:t>Date</w:t>
            </w:r>
          </w:p>
        </w:tc>
      </w:tr>
      <w:tr w:rsidR="00F56491" w14:paraId="072F4B7D"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39F629A0" w14:textId="77777777" w:rsidR="00F56491" w:rsidRDefault="00F56491" w:rsidP="00F56491">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33A79F7D" w14:textId="77777777" w:rsidR="00F56491" w:rsidRDefault="00F56491" w:rsidP="00F56491">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409E5960" w14:textId="77777777" w:rsidR="00F56491" w:rsidRDefault="00F56491" w:rsidP="00F56491">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15D77EFC" w14:textId="77777777" w:rsidR="00F56491" w:rsidRDefault="00F56491" w:rsidP="00F56491">
            <w:pPr>
              <w:rPr>
                <w:sz w:val="12"/>
              </w:rPr>
            </w:pPr>
          </w:p>
        </w:tc>
      </w:tr>
      <w:tr w:rsidR="00F56491" w14:paraId="4A144C81"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3C6FA7E4" w14:textId="77777777" w:rsidR="00F56491" w:rsidRDefault="00F56491" w:rsidP="00F56491">
            <w:pPr>
              <w:rPr>
                <w:b/>
                <w:bCs/>
              </w:rPr>
            </w:pPr>
          </w:p>
        </w:tc>
        <w:tc>
          <w:tcPr>
            <w:tcW w:w="2508" w:type="dxa"/>
            <w:gridSpan w:val="2"/>
            <w:vMerge/>
            <w:tcBorders>
              <w:left w:val="nil"/>
              <w:bottom w:val="double" w:sz="4" w:space="0" w:color="auto"/>
              <w:right w:val="nil"/>
            </w:tcBorders>
            <w:shd w:val="clear" w:color="auto" w:fill="C0C0C0"/>
          </w:tcPr>
          <w:p w14:paraId="2288B97C" w14:textId="77777777" w:rsidR="00F56491" w:rsidRDefault="00F56491" w:rsidP="00F56491"/>
        </w:tc>
        <w:tc>
          <w:tcPr>
            <w:tcW w:w="1910" w:type="dxa"/>
            <w:gridSpan w:val="4"/>
            <w:tcBorders>
              <w:top w:val="single" w:sz="4" w:space="0" w:color="auto"/>
              <w:left w:val="nil"/>
              <w:bottom w:val="double" w:sz="4" w:space="0" w:color="auto"/>
              <w:right w:val="nil"/>
            </w:tcBorders>
            <w:shd w:val="clear" w:color="auto" w:fill="C0C0C0"/>
          </w:tcPr>
          <w:p w14:paraId="724093D9" w14:textId="77777777" w:rsidR="00F56491" w:rsidRDefault="00F56491" w:rsidP="00F56491">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3274E8D0" w14:textId="77777777" w:rsidR="00F56491" w:rsidRDefault="00F56491" w:rsidP="00F56491"/>
        </w:tc>
      </w:tr>
      <w:tr w:rsidR="00F56491" w14:paraId="0FFB126A" w14:textId="77777777">
        <w:trPr>
          <w:cantSplit/>
        </w:trPr>
        <w:tc>
          <w:tcPr>
            <w:tcW w:w="6235" w:type="dxa"/>
            <w:gridSpan w:val="7"/>
            <w:tcBorders>
              <w:top w:val="double" w:sz="4" w:space="0" w:color="auto"/>
              <w:left w:val="double" w:sz="4" w:space="0" w:color="auto"/>
            </w:tcBorders>
          </w:tcPr>
          <w:p w14:paraId="07C7BBA5" w14:textId="77777777" w:rsidR="00F56491" w:rsidRDefault="00F56491" w:rsidP="00F56491">
            <w:pPr>
              <w:rPr>
                <w:sz w:val="16"/>
              </w:rPr>
            </w:pPr>
          </w:p>
          <w:p w14:paraId="1476670F" w14:textId="77777777" w:rsidR="00F56491" w:rsidRDefault="00F56491" w:rsidP="00F56491">
            <w:pPr>
              <w:rPr>
                <w:sz w:val="16"/>
              </w:rPr>
            </w:pPr>
            <w:r>
              <w:rPr>
                <w:sz w:val="16"/>
              </w:rPr>
              <w:t>STATE OF CALIFORNIA</w:t>
            </w:r>
          </w:p>
          <w:p w14:paraId="1D5C742E" w14:textId="77777777" w:rsidR="00F56491" w:rsidRDefault="00F56491" w:rsidP="00F56491">
            <w:r>
              <w:rPr>
                <w:sz w:val="16"/>
              </w:rPr>
              <w:t>DEPARTMENT OF FORESTRY AND FIRE PROTECTION</w:t>
            </w:r>
          </w:p>
          <w:p w14:paraId="7EE1D85B" w14:textId="77777777" w:rsidR="00F56491" w:rsidRDefault="00F56491" w:rsidP="00F56491">
            <w:pPr>
              <w:rPr>
                <w:b/>
                <w:bCs/>
              </w:rPr>
            </w:pPr>
            <w:r>
              <w:rPr>
                <w:b/>
                <w:bCs/>
              </w:rPr>
              <w:t>POSITION ESSENTIAL FUNCTIONS DUTIES STATEMENT</w:t>
            </w:r>
          </w:p>
          <w:p w14:paraId="39361E7C" w14:textId="77777777" w:rsidR="00F56491" w:rsidRDefault="00F56491" w:rsidP="00F56491">
            <w:pPr>
              <w:rPr>
                <w:b/>
                <w:bCs/>
                <w:u w:val="single"/>
              </w:rPr>
            </w:pPr>
            <w:r>
              <w:rPr>
                <w:sz w:val="16"/>
              </w:rPr>
              <w:t xml:space="preserve">PO-199 (06/16) </w:t>
            </w:r>
            <w:r>
              <w:rPr>
                <w:b/>
                <w:bCs/>
              </w:rPr>
              <w:t xml:space="preserve">- </w:t>
            </w:r>
            <w:r>
              <w:rPr>
                <w:b/>
                <w:bCs/>
                <w:u w:val="single"/>
              </w:rPr>
              <w:t>PAGE 2</w:t>
            </w:r>
          </w:p>
          <w:p w14:paraId="6C3C4599" w14:textId="77777777" w:rsidR="00F56491" w:rsidRDefault="00F56491" w:rsidP="00F56491">
            <w:pPr>
              <w:rPr>
                <w:sz w:val="16"/>
              </w:rPr>
            </w:pPr>
          </w:p>
        </w:tc>
        <w:tc>
          <w:tcPr>
            <w:tcW w:w="4493" w:type="dxa"/>
            <w:gridSpan w:val="4"/>
            <w:tcBorders>
              <w:top w:val="double" w:sz="4" w:space="0" w:color="auto"/>
              <w:right w:val="double" w:sz="4" w:space="0" w:color="auto"/>
            </w:tcBorders>
          </w:tcPr>
          <w:p w14:paraId="5F46F485" w14:textId="77777777" w:rsidR="00F56491" w:rsidRDefault="00F56491" w:rsidP="00F56491">
            <w:r>
              <w:t>Working Title of Position</w:t>
            </w:r>
          </w:p>
          <w:p w14:paraId="401F688F" w14:textId="3B83F5E4" w:rsidR="00F56491" w:rsidRPr="008153B0" w:rsidRDefault="00FB1507" w:rsidP="00F56491">
            <w:pPr>
              <w:rPr>
                <w:color w:val="0000FF"/>
              </w:rPr>
            </w:pPr>
            <w:r>
              <w:rPr>
                <w:color w:val="0000FF"/>
              </w:rPr>
              <w:t>Fire Equipment Mechanic</w:t>
            </w:r>
          </w:p>
        </w:tc>
      </w:tr>
      <w:tr w:rsidR="00F56491" w14:paraId="395751A5" w14:textId="77777777">
        <w:trPr>
          <w:cantSplit/>
        </w:trPr>
        <w:tc>
          <w:tcPr>
            <w:tcW w:w="1995" w:type="dxa"/>
            <w:tcBorders>
              <w:left w:val="double" w:sz="4" w:space="0" w:color="auto"/>
              <w:bottom w:val="single" w:sz="4" w:space="0" w:color="auto"/>
            </w:tcBorders>
          </w:tcPr>
          <w:p w14:paraId="2DFE2588" w14:textId="77777777" w:rsidR="00F56491" w:rsidRDefault="00F56491" w:rsidP="00F56491">
            <w:r>
              <w:t>Percentage of Time Required</w:t>
            </w:r>
          </w:p>
        </w:tc>
        <w:tc>
          <w:tcPr>
            <w:tcW w:w="8733" w:type="dxa"/>
            <w:gridSpan w:val="10"/>
            <w:tcBorders>
              <w:bottom w:val="single" w:sz="4" w:space="0" w:color="auto"/>
              <w:right w:val="double" w:sz="4" w:space="0" w:color="auto"/>
            </w:tcBorders>
          </w:tcPr>
          <w:p w14:paraId="09F28EA7" w14:textId="77777777" w:rsidR="00F56491" w:rsidRDefault="00F56491" w:rsidP="00F56491">
            <w:r>
              <w:t>Effective on the date indicated, the employee assigned to the position identified above performs the following duties and responsibilities.</w:t>
            </w:r>
          </w:p>
        </w:tc>
      </w:tr>
      <w:tr w:rsidR="00F56491" w14:paraId="182F8D64" w14:textId="77777777" w:rsidTr="00FD5BA2">
        <w:trPr>
          <w:cantSplit/>
          <w:trHeight w:hRule="exact" w:val="7687"/>
        </w:trPr>
        <w:tc>
          <w:tcPr>
            <w:tcW w:w="1995" w:type="dxa"/>
            <w:vMerge w:val="restart"/>
            <w:tcBorders>
              <w:left w:val="double" w:sz="4" w:space="0" w:color="auto"/>
            </w:tcBorders>
          </w:tcPr>
          <w:p w14:paraId="1B101730" w14:textId="77777777" w:rsidR="00F56491" w:rsidRDefault="00F56491" w:rsidP="00F56491">
            <w:pPr>
              <w:rPr>
                <w:color w:val="0000FF"/>
              </w:rPr>
            </w:pPr>
          </w:p>
          <w:p w14:paraId="73A910BC" w14:textId="48FB50A9" w:rsidR="00F56491" w:rsidRPr="008153B0" w:rsidRDefault="00F56491" w:rsidP="00F56491">
            <w:pPr>
              <w:rPr>
                <w:color w:val="0000FF"/>
              </w:rPr>
            </w:pPr>
          </w:p>
        </w:tc>
        <w:tc>
          <w:tcPr>
            <w:tcW w:w="8733" w:type="dxa"/>
            <w:gridSpan w:val="10"/>
            <w:tcBorders>
              <w:bottom w:val="nil"/>
              <w:right w:val="double" w:sz="4" w:space="0" w:color="auto"/>
            </w:tcBorders>
          </w:tcPr>
          <w:p w14:paraId="7D2ED8FB" w14:textId="77777777" w:rsidR="00FD5BA2" w:rsidRDefault="00FD5BA2" w:rsidP="00F56491">
            <w:pPr>
              <w:rPr>
                <w:rFonts w:cs="Arial"/>
                <w:i/>
                <w:iCs/>
                <w:color w:val="0000FF"/>
                <w:sz w:val="18"/>
                <w:szCs w:val="18"/>
              </w:rPr>
            </w:pPr>
          </w:p>
          <w:p w14:paraId="6CD55178" w14:textId="77777777" w:rsidR="006214CE" w:rsidRPr="006214CE" w:rsidRDefault="006214CE" w:rsidP="006214CE">
            <w:pPr>
              <w:rPr>
                <w:color w:val="0000FF"/>
              </w:rPr>
            </w:pPr>
            <w:r w:rsidRPr="006214CE">
              <w:rPr>
                <w:color w:val="0000FF"/>
              </w:rPr>
              <w:t>The incumbent is required to wear respiratory protection equipment, including self-contained breathing apparatus (SCBA). The use of such equipment may place a physiological burden on the incumbent that varies with the type of equipment used, the job and workplace conditions in which the equipment is used, and the medical status of the incumbent. As such, the California Occupational Safety and Health Administration (Cal/OSHA) requires that the incumbent be annually medically cleared to be fit-tested for respiratory protection equipment. This clearance process consists of a comprehensive medical evaluation including a review of the incumbent's medical history, a complete physical examination, and vision, hearing, spirometry, and exercise treadmill test.</w:t>
            </w:r>
          </w:p>
          <w:p w14:paraId="258C7349" w14:textId="655DCDD8" w:rsidR="00F56491" w:rsidRPr="008153B0" w:rsidRDefault="00F56491" w:rsidP="00F56491">
            <w:pPr>
              <w:rPr>
                <w:color w:val="0000FF"/>
              </w:rPr>
            </w:pPr>
          </w:p>
        </w:tc>
      </w:tr>
      <w:tr w:rsidR="00F56491" w14:paraId="68B257A6" w14:textId="77777777" w:rsidTr="00FD5BA2">
        <w:trPr>
          <w:cantSplit/>
          <w:trHeight w:hRule="exact" w:val="532"/>
        </w:trPr>
        <w:tc>
          <w:tcPr>
            <w:tcW w:w="1995" w:type="dxa"/>
            <w:vMerge/>
            <w:tcBorders>
              <w:left w:val="double" w:sz="4" w:space="0" w:color="auto"/>
              <w:bottom w:val="double" w:sz="4" w:space="0" w:color="auto"/>
            </w:tcBorders>
          </w:tcPr>
          <w:p w14:paraId="734FEEF2" w14:textId="77777777" w:rsidR="00F56491" w:rsidRDefault="00F56491" w:rsidP="00F56491"/>
        </w:tc>
        <w:tc>
          <w:tcPr>
            <w:tcW w:w="8733" w:type="dxa"/>
            <w:gridSpan w:val="10"/>
            <w:tcBorders>
              <w:top w:val="nil"/>
              <w:bottom w:val="double" w:sz="4" w:space="0" w:color="auto"/>
              <w:right w:val="double" w:sz="4" w:space="0" w:color="auto"/>
            </w:tcBorders>
          </w:tcPr>
          <w:p w14:paraId="5C8EADE7" w14:textId="77777777" w:rsidR="00F56491" w:rsidRDefault="00F56491" w:rsidP="00F56491">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56491" w14:paraId="5B813D22" w14:textId="77777777" w:rsidTr="00FD5BA2">
        <w:trPr>
          <w:cantSplit/>
          <w:trHeight w:hRule="exact" w:val="1191"/>
        </w:trPr>
        <w:tc>
          <w:tcPr>
            <w:tcW w:w="10728" w:type="dxa"/>
            <w:gridSpan w:val="11"/>
            <w:tcBorders>
              <w:top w:val="single" w:sz="4" w:space="0" w:color="auto"/>
              <w:left w:val="double" w:sz="4" w:space="0" w:color="auto"/>
              <w:bottom w:val="single" w:sz="4" w:space="0" w:color="auto"/>
              <w:right w:val="double" w:sz="4" w:space="0" w:color="auto"/>
            </w:tcBorders>
          </w:tcPr>
          <w:p w14:paraId="1CD96841" w14:textId="77777777" w:rsidR="00F56491" w:rsidRDefault="00F56491" w:rsidP="00F56491">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F56491" w14:paraId="685B3BFF" w14:textId="77777777" w:rsidTr="00FD5BA2">
        <w:trPr>
          <w:cantSplit/>
          <w:trHeight w:hRule="exact" w:val="1252"/>
        </w:trPr>
        <w:tc>
          <w:tcPr>
            <w:tcW w:w="10728" w:type="dxa"/>
            <w:gridSpan w:val="11"/>
            <w:tcBorders>
              <w:top w:val="single" w:sz="4" w:space="0" w:color="auto"/>
              <w:left w:val="double" w:sz="4" w:space="0" w:color="auto"/>
              <w:bottom w:val="single" w:sz="4" w:space="0" w:color="auto"/>
              <w:right w:val="double" w:sz="4" w:space="0" w:color="auto"/>
            </w:tcBorders>
          </w:tcPr>
          <w:p w14:paraId="0813320C" w14:textId="29817370" w:rsidR="00F56491" w:rsidRPr="00FD5BA2" w:rsidRDefault="00F56491" w:rsidP="00F56491">
            <w:r>
              <w:t xml:space="preserve">Job qualifications and/or conditions of employment: </w:t>
            </w:r>
            <w:r w:rsidR="00FD5BA2" w:rsidRPr="00FD5BA2">
              <w:rPr>
                <w:rFonts w:eastAsia="Calibri" w:cs="Arial"/>
                <w:color w:val="000000"/>
                <w:sz w:val="18"/>
                <w:szCs w:val="18"/>
              </w:rPr>
              <w:t xml:space="preserve">Incumbent is required to obtain a Class A or B Commercial Driver License with Tank (N) and Passenger (P) endorsements and no restriction for air brakes or standard transmission by the end of the six (6) month probationary period as a condition of employment. </w:t>
            </w:r>
            <w:proofErr w:type="gramStart"/>
            <w:r w:rsidR="00FD5BA2" w:rsidRPr="00FD5BA2">
              <w:rPr>
                <w:rFonts w:eastAsia="Calibri" w:cs="Arial"/>
                <w:color w:val="000000"/>
                <w:sz w:val="18"/>
                <w:szCs w:val="18"/>
              </w:rPr>
              <w:t>Candidate</w:t>
            </w:r>
            <w:proofErr w:type="gramEnd"/>
            <w:r w:rsidR="00FD5BA2" w:rsidRPr="00FD5BA2">
              <w:rPr>
                <w:rFonts w:eastAsia="Calibri" w:cs="Arial"/>
                <w:color w:val="000000"/>
                <w:sz w:val="18"/>
                <w:szCs w:val="18"/>
              </w:rPr>
              <w:t xml:space="preserve"> must pass a pre-employment medical evaluation, drug pre-screen test, and be enrolled in the Federal Department of Transportation random pull program. May be subject to working nights, weekends, and holidays. </w:t>
            </w:r>
            <w:r w:rsidR="00FD5BA2" w:rsidRPr="00FD5BA2">
              <w:rPr>
                <w:color w:val="000000"/>
                <w:sz w:val="18"/>
                <w:szCs w:val="18"/>
              </w:rPr>
              <w:t xml:space="preserve">As part of a duty rotation, some repairs will be made on an emergency basis after hours and </w:t>
            </w:r>
            <w:proofErr w:type="gramStart"/>
            <w:r w:rsidR="00FD5BA2" w:rsidRPr="00FD5BA2">
              <w:rPr>
                <w:color w:val="000000"/>
                <w:sz w:val="18"/>
                <w:szCs w:val="18"/>
              </w:rPr>
              <w:t>on</w:t>
            </w:r>
            <w:proofErr w:type="gramEnd"/>
            <w:r w:rsidR="00FD5BA2" w:rsidRPr="00FD5BA2">
              <w:rPr>
                <w:color w:val="000000"/>
                <w:sz w:val="18"/>
                <w:szCs w:val="18"/>
              </w:rPr>
              <w:t xml:space="preserve"> weekends.</w:t>
            </w:r>
          </w:p>
          <w:p w14:paraId="6373B107" w14:textId="77777777" w:rsidR="00F56491" w:rsidRDefault="00F56491" w:rsidP="00F56491"/>
        </w:tc>
      </w:tr>
      <w:tr w:rsidR="00F56491" w14:paraId="641ED03E" w14:textId="77777777">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0F199967" w14:textId="77777777" w:rsidR="00F56491" w:rsidRDefault="00F56491" w:rsidP="00F56491">
            <w:r>
              <w:t>"We have discussed this document in its entirety and understand the duties of this position."</w:t>
            </w:r>
          </w:p>
        </w:tc>
      </w:tr>
      <w:tr w:rsidR="00F56491" w14:paraId="68125FBC" w14:textId="77777777">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0D27D3D6" w14:textId="77777777" w:rsidR="00F56491" w:rsidRDefault="00F56491" w:rsidP="00F56491">
            <w:pPr>
              <w:rPr>
                <w:sz w:val="16"/>
              </w:rPr>
            </w:pPr>
            <w:r>
              <w:rPr>
                <w:sz w:val="16"/>
              </w:rPr>
              <w:t>Employee Signature</w:t>
            </w:r>
          </w:p>
        </w:tc>
        <w:tc>
          <w:tcPr>
            <w:tcW w:w="250" w:type="dxa"/>
            <w:tcBorders>
              <w:top w:val="nil"/>
              <w:left w:val="nil"/>
              <w:bottom w:val="single" w:sz="4" w:space="0" w:color="auto"/>
              <w:right w:val="nil"/>
            </w:tcBorders>
          </w:tcPr>
          <w:p w14:paraId="4BF66F24" w14:textId="77777777" w:rsidR="00F56491" w:rsidRDefault="00F56491" w:rsidP="00F56491">
            <w:pPr>
              <w:rPr>
                <w:sz w:val="16"/>
              </w:rPr>
            </w:pPr>
          </w:p>
        </w:tc>
        <w:tc>
          <w:tcPr>
            <w:tcW w:w="2258" w:type="dxa"/>
            <w:tcBorders>
              <w:top w:val="single" w:sz="4" w:space="0" w:color="auto"/>
              <w:left w:val="nil"/>
              <w:bottom w:val="single" w:sz="4" w:space="0" w:color="auto"/>
              <w:right w:val="nil"/>
            </w:tcBorders>
          </w:tcPr>
          <w:p w14:paraId="48128CF9" w14:textId="77777777" w:rsidR="00F56491" w:rsidRDefault="00F56491" w:rsidP="00F56491">
            <w:pPr>
              <w:rPr>
                <w:sz w:val="16"/>
              </w:rPr>
            </w:pPr>
            <w:r>
              <w:rPr>
                <w:sz w:val="16"/>
              </w:rPr>
              <w:t>Date</w:t>
            </w:r>
          </w:p>
        </w:tc>
        <w:tc>
          <w:tcPr>
            <w:tcW w:w="250" w:type="dxa"/>
            <w:tcBorders>
              <w:top w:val="nil"/>
              <w:left w:val="nil"/>
              <w:bottom w:val="single" w:sz="4" w:space="0" w:color="auto"/>
              <w:right w:val="nil"/>
            </w:tcBorders>
          </w:tcPr>
          <w:p w14:paraId="0AB6FE95" w14:textId="77777777" w:rsidR="00F56491" w:rsidRDefault="00F56491" w:rsidP="00F56491">
            <w:pPr>
              <w:rPr>
                <w:sz w:val="16"/>
              </w:rPr>
            </w:pPr>
          </w:p>
        </w:tc>
        <w:tc>
          <w:tcPr>
            <w:tcW w:w="2911" w:type="dxa"/>
            <w:gridSpan w:val="4"/>
            <w:tcBorders>
              <w:top w:val="single" w:sz="4" w:space="0" w:color="auto"/>
              <w:left w:val="nil"/>
              <w:bottom w:val="single" w:sz="4" w:space="0" w:color="auto"/>
              <w:right w:val="nil"/>
            </w:tcBorders>
          </w:tcPr>
          <w:p w14:paraId="2951509A" w14:textId="77777777" w:rsidR="00F56491" w:rsidRDefault="00F56491" w:rsidP="00F56491">
            <w:pPr>
              <w:rPr>
                <w:sz w:val="16"/>
              </w:rPr>
            </w:pPr>
            <w:r>
              <w:rPr>
                <w:sz w:val="16"/>
              </w:rPr>
              <w:t>Supervisor Signature</w:t>
            </w:r>
          </w:p>
        </w:tc>
        <w:tc>
          <w:tcPr>
            <w:tcW w:w="268" w:type="dxa"/>
            <w:tcBorders>
              <w:top w:val="nil"/>
              <w:left w:val="nil"/>
              <w:bottom w:val="single" w:sz="4" w:space="0" w:color="auto"/>
              <w:right w:val="nil"/>
            </w:tcBorders>
          </w:tcPr>
          <w:p w14:paraId="2F8DFFCF" w14:textId="77777777" w:rsidR="00F56491" w:rsidRDefault="00F56491" w:rsidP="00F56491">
            <w:pPr>
              <w:rPr>
                <w:sz w:val="16"/>
              </w:rPr>
            </w:pPr>
          </w:p>
        </w:tc>
        <w:tc>
          <w:tcPr>
            <w:tcW w:w="2302" w:type="dxa"/>
            <w:tcBorders>
              <w:top w:val="single" w:sz="4" w:space="0" w:color="auto"/>
              <w:left w:val="nil"/>
              <w:bottom w:val="single" w:sz="4" w:space="0" w:color="auto"/>
              <w:right w:val="double" w:sz="4" w:space="0" w:color="auto"/>
            </w:tcBorders>
          </w:tcPr>
          <w:p w14:paraId="759B7632" w14:textId="77777777" w:rsidR="00F56491" w:rsidRDefault="00F56491" w:rsidP="00F56491">
            <w:pPr>
              <w:rPr>
                <w:sz w:val="16"/>
              </w:rPr>
            </w:pPr>
            <w:r>
              <w:rPr>
                <w:sz w:val="16"/>
              </w:rPr>
              <w:t>Date</w:t>
            </w:r>
          </w:p>
        </w:tc>
      </w:tr>
      <w:tr w:rsidR="00F56491" w14:paraId="120E42D2"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23EFAE01" w14:textId="77777777" w:rsidR="00F56491" w:rsidRDefault="00F56491" w:rsidP="00F56491">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3CF315C2" w14:textId="77777777" w:rsidR="00F56491" w:rsidRDefault="00F56491" w:rsidP="00F56491">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5496928F" w14:textId="77777777" w:rsidR="00F56491" w:rsidRDefault="00F56491" w:rsidP="00F56491">
            <w:pPr>
              <w:rPr>
                <w:sz w:val="14"/>
              </w:rPr>
            </w:pPr>
          </w:p>
        </w:tc>
        <w:tc>
          <w:tcPr>
            <w:tcW w:w="3821" w:type="dxa"/>
            <w:gridSpan w:val="3"/>
            <w:tcBorders>
              <w:top w:val="single" w:sz="4" w:space="0" w:color="auto"/>
              <w:left w:val="nil"/>
              <w:bottom w:val="nil"/>
              <w:right w:val="double" w:sz="4" w:space="0" w:color="auto"/>
            </w:tcBorders>
            <w:shd w:val="clear" w:color="auto" w:fill="C0C0C0"/>
          </w:tcPr>
          <w:p w14:paraId="2F81650C" w14:textId="77777777" w:rsidR="00F56491" w:rsidRDefault="00F56491" w:rsidP="00F56491">
            <w:pPr>
              <w:rPr>
                <w:sz w:val="14"/>
              </w:rPr>
            </w:pPr>
          </w:p>
        </w:tc>
      </w:tr>
      <w:tr w:rsidR="00F56491" w14:paraId="67AF0CAA" w14:textId="77777777">
        <w:trPr>
          <w:cantSplit/>
          <w:trHeight w:hRule="exact" w:val="288"/>
        </w:trPr>
        <w:tc>
          <w:tcPr>
            <w:tcW w:w="2489" w:type="dxa"/>
            <w:gridSpan w:val="2"/>
            <w:tcBorders>
              <w:top w:val="nil"/>
              <w:left w:val="double" w:sz="4" w:space="0" w:color="auto"/>
              <w:right w:val="nil"/>
            </w:tcBorders>
            <w:shd w:val="clear" w:color="auto" w:fill="C0C0C0"/>
          </w:tcPr>
          <w:p w14:paraId="48263460" w14:textId="77777777" w:rsidR="00F56491" w:rsidRDefault="00F56491" w:rsidP="00F56491">
            <w:pPr>
              <w:rPr>
                <w:b/>
                <w:bCs/>
                <w:sz w:val="12"/>
              </w:rPr>
            </w:pPr>
          </w:p>
        </w:tc>
        <w:tc>
          <w:tcPr>
            <w:tcW w:w="2508" w:type="dxa"/>
            <w:gridSpan w:val="2"/>
            <w:tcBorders>
              <w:top w:val="nil"/>
              <w:left w:val="nil"/>
              <w:bottom w:val="single" w:sz="4" w:space="0" w:color="auto"/>
              <w:right w:val="nil"/>
            </w:tcBorders>
            <w:shd w:val="clear" w:color="auto" w:fill="C0C0C0"/>
          </w:tcPr>
          <w:p w14:paraId="7CB428A7" w14:textId="77777777" w:rsidR="00F56491" w:rsidRDefault="00F56491" w:rsidP="00F56491">
            <w:pPr>
              <w:rPr>
                <w:sz w:val="12"/>
              </w:rPr>
            </w:pPr>
          </w:p>
        </w:tc>
        <w:tc>
          <w:tcPr>
            <w:tcW w:w="1910" w:type="dxa"/>
            <w:gridSpan w:val="4"/>
            <w:tcBorders>
              <w:top w:val="single" w:sz="4" w:space="0" w:color="auto"/>
              <w:left w:val="nil"/>
              <w:bottom w:val="single" w:sz="4" w:space="0" w:color="auto"/>
              <w:right w:val="nil"/>
            </w:tcBorders>
            <w:shd w:val="clear" w:color="auto" w:fill="C0C0C0"/>
          </w:tcPr>
          <w:p w14:paraId="26889072" w14:textId="77777777" w:rsidR="00F56491" w:rsidRDefault="00F56491" w:rsidP="00F56491">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601A2FF7" w14:textId="77777777" w:rsidR="00F56491" w:rsidRDefault="00F56491" w:rsidP="00F56491">
            <w:pPr>
              <w:rPr>
                <w:sz w:val="12"/>
              </w:rPr>
            </w:pPr>
          </w:p>
        </w:tc>
      </w:tr>
    </w:tbl>
    <w:p w14:paraId="4185D237" w14:textId="77777777" w:rsidR="004C4340" w:rsidRDefault="004C4340">
      <w:pPr>
        <w:tabs>
          <w:tab w:val="left" w:pos="360"/>
          <w:tab w:val="left" w:pos="4932"/>
        </w:tabs>
        <w:ind w:left="360" w:hanging="360"/>
        <w:rPr>
          <w:sz w:val="2"/>
          <w:u w:val="single"/>
        </w:rPr>
      </w:pPr>
    </w:p>
    <w:p w14:paraId="45DE5681" w14:textId="77777777" w:rsidR="008153B0" w:rsidRDefault="008153B0">
      <w:pPr>
        <w:tabs>
          <w:tab w:val="left" w:pos="360"/>
          <w:tab w:val="left" w:pos="4932"/>
        </w:tabs>
        <w:ind w:left="360" w:hanging="360"/>
        <w:rPr>
          <w:sz w:val="2"/>
          <w:u w:val="single"/>
        </w:rPr>
      </w:pPr>
    </w:p>
    <w:p w14:paraId="7DA97A7C" w14:textId="77777777" w:rsidR="008153B0" w:rsidRDefault="008153B0">
      <w:pPr>
        <w:tabs>
          <w:tab w:val="left" w:pos="360"/>
          <w:tab w:val="left" w:pos="4932"/>
        </w:tabs>
        <w:ind w:left="360" w:hanging="360"/>
        <w:rPr>
          <w:sz w:val="2"/>
          <w:u w:val="single"/>
        </w:rPr>
      </w:pPr>
    </w:p>
    <w:p w14:paraId="69CCEF44" w14:textId="77777777" w:rsidR="008153B0" w:rsidRDefault="008153B0">
      <w:pPr>
        <w:tabs>
          <w:tab w:val="left" w:pos="360"/>
          <w:tab w:val="left" w:pos="4932"/>
        </w:tabs>
        <w:ind w:left="360" w:hanging="360"/>
        <w:rPr>
          <w:sz w:val="2"/>
          <w:u w:val="single"/>
        </w:rPr>
      </w:pPr>
    </w:p>
    <w:p w14:paraId="7603E63B" w14:textId="77777777" w:rsidR="008153B0" w:rsidRDefault="008153B0">
      <w:pPr>
        <w:tabs>
          <w:tab w:val="left" w:pos="360"/>
          <w:tab w:val="left" w:pos="4932"/>
        </w:tabs>
        <w:ind w:left="360" w:hanging="360"/>
        <w:rPr>
          <w:sz w:val="2"/>
          <w:u w:val="single"/>
        </w:rPr>
      </w:pPr>
    </w:p>
    <w:p w14:paraId="0EA4602B" w14:textId="77777777" w:rsidR="008153B0" w:rsidRDefault="008153B0">
      <w:pPr>
        <w:tabs>
          <w:tab w:val="left" w:pos="360"/>
          <w:tab w:val="left" w:pos="4932"/>
        </w:tabs>
        <w:ind w:left="360" w:hanging="360"/>
        <w:rPr>
          <w:sz w:val="2"/>
          <w:u w:val="single"/>
        </w:rPr>
      </w:pPr>
    </w:p>
    <w:p w14:paraId="530A197A" w14:textId="77777777" w:rsidR="008153B0" w:rsidRDefault="008153B0">
      <w:pPr>
        <w:tabs>
          <w:tab w:val="left" w:pos="360"/>
          <w:tab w:val="left" w:pos="4932"/>
        </w:tabs>
        <w:ind w:left="360" w:hanging="360"/>
        <w:rPr>
          <w:sz w:val="2"/>
          <w:u w:val="single"/>
        </w:rPr>
      </w:pPr>
    </w:p>
    <w:p w14:paraId="6B20BB28" w14:textId="7F64B397" w:rsidR="008153B0" w:rsidRDefault="008153B0">
      <w:pPr>
        <w:tabs>
          <w:tab w:val="left" w:pos="360"/>
          <w:tab w:val="left" w:pos="4932"/>
        </w:tabs>
        <w:ind w:left="360" w:hanging="360"/>
        <w:rPr>
          <w:sz w:val="2"/>
          <w:u w:val="single"/>
        </w:rPr>
      </w:pPr>
    </w:p>
    <w:sectPr w:rsidR="008153B0">
      <w:headerReference w:type="even" r:id="rId7"/>
      <w:headerReference w:type="default" r:id="rId8"/>
      <w:footerReference w:type="even" r:id="rId9"/>
      <w:footerReference w:type="default" r:id="rId10"/>
      <w:headerReference w:type="first" r:id="rId11"/>
      <w:footerReference w:type="first" r:id="rId12"/>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9D72" w14:textId="77777777" w:rsidR="004D1B82" w:rsidRDefault="004D1B82" w:rsidP="00346C2D">
      <w:r>
        <w:separator/>
      </w:r>
    </w:p>
  </w:endnote>
  <w:endnote w:type="continuationSeparator" w:id="0">
    <w:p w14:paraId="120A1A5B" w14:textId="77777777" w:rsidR="004D1B82" w:rsidRDefault="004D1B82"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ABDD"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5DCD"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D281"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DA40" w14:textId="77777777" w:rsidR="004D1B82" w:rsidRDefault="004D1B82" w:rsidP="00346C2D">
      <w:r>
        <w:separator/>
      </w:r>
    </w:p>
  </w:footnote>
  <w:footnote w:type="continuationSeparator" w:id="0">
    <w:p w14:paraId="234E55C9" w14:textId="77777777" w:rsidR="004D1B82" w:rsidRDefault="004D1B82"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F0E3"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483A"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D46D"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27D25"/>
    <w:rsid w:val="00286253"/>
    <w:rsid w:val="002F6C7C"/>
    <w:rsid w:val="00333340"/>
    <w:rsid w:val="00346C2D"/>
    <w:rsid w:val="00396846"/>
    <w:rsid w:val="004C4340"/>
    <w:rsid w:val="004D1B82"/>
    <w:rsid w:val="006214CE"/>
    <w:rsid w:val="007F1606"/>
    <w:rsid w:val="008153B0"/>
    <w:rsid w:val="008A33BC"/>
    <w:rsid w:val="00902B18"/>
    <w:rsid w:val="00AA7B2E"/>
    <w:rsid w:val="00CA25B0"/>
    <w:rsid w:val="00CD1020"/>
    <w:rsid w:val="00EA3C29"/>
    <w:rsid w:val="00EA6BBF"/>
    <w:rsid w:val="00EB47B9"/>
    <w:rsid w:val="00ED2640"/>
    <w:rsid w:val="00F56491"/>
    <w:rsid w:val="00F726F6"/>
    <w:rsid w:val="00F87833"/>
    <w:rsid w:val="00FB1507"/>
    <w:rsid w:val="00FD15FC"/>
    <w:rsid w:val="00FD5BA2"/>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DBF833E"/>
  <w15:chartTrackingRefBased/>
  <w15:docId w15:val="{9242AED3-5330-48D4-BB76-18AD4D5A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A0A2D-3F48-4110-923F-FCF23FB8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955</Words>
  <Characters>5624</Characters>
  <Application>Microsoft Office Word</Application>
  <DocSecurity>0</DocSecurity>
  <Lines>171</Lines>
  <Paragraphs>58</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Thomas, Savanah@CALFIRE</cp:lastModifiedBy>
  <cp:revision>6</cp:revision>
  <cp:lastPrinted>2016-05-27T16:46:00Z</cp:lastPrinted>
  <dcterms:created xsi:type="dcterms:W3CDTF">2025-10-30T18:20:00Z</dcterms:created>
  <dcterms:modified xsi:type="dcterms:W3CDTF">2026-03-16T13:57:00Z</dcterms:modified>
</cp:coreProperties>
</file>