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01F17" w14:textId="77777777" w:rsidR="007304C9" w:rsidRPr="00301391" w:rsidRDefault="007304C9" w:rsidP="007304C9">
      <w:pPr>
        <w:pStyle w:val="Header"/>
        <w:tabs>
          <w:tab w:val="clear" w:pos="4680"/>
          <w:tab w:val="clear" w:pos="9360"/>
        </w:tabs>
        <w:jc w:val="center"/>
        <w:rPr>
          <w:b/>
          <w:bCs/>
          <w:sz w:val="16"/>
          <w:szCs w:val="16"/>
        </w:rPr>
      </w:pPr>
      <w:r w:rsidRPr="00301391">
        <w:rPr>
          <w:b/>
          <w:bCs/>
          <w:noProof/>
          <w:sz w:val="20"/>
          <w:szCs w:val="20"/>
        </w:rPr>
        <w:drawing>
          <wp:anchor distT="0" distB="0" distL="114300" distR="114300" simplePos="0" relativeHeight="251659264" behindDoc="1" locked="0" layoutInCell="1" allowOverlap="1" wp14:anchorId="78B7848B" wp14:editId="1A96B48F">
            <wp:simplePos x="0" y="0"/>
            <wp:positionH relativeFrom="column">
              <wp:posOffset>10633</wp:posOffset>
            </wp:positionH>
            <wp:positionV relativeFrom="paragraph">
              <wp:posOffset>-135683</wp:posOffset>
            </wp:positionV>
            <wp:extent cx="563526" cy="556569"/>
            <wp:effectExtent l="0" t="0" r="825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3526" cy="556569"/>
                    </a:xfrm>
                    <a:prstGeom prst="rect">
                      <a:avLst/>
                    </a:prstGeom>
                  </pic:spPr>
                </pic:pic>
              </a:graphicData>
            </a:graphic>
          </wp:anchor>
        </w:drawing>
      </w:r>
      <w:r w:rsidRPr="00301391">
        <w:rPr>
          <w:b/>
          <w:bCs/>
          <w:sz w:val="16"/>
          <w:szCs w:val="16"/>
        </w:rPr>
        <w:t>State of California – Natural Resources Agency</w:t>
      </w:r>
    </w:p>
    <w:p w14:paraId="760581C8" w14:textId="77777777" w:rsidR="007304C9" w:rsidRPr="00301391" w:rsidRDefault="007304C9" w:rsidP="007304C9">
      <w:pPr>
        <w:pStyle w:val="Header"/>
        <w:tabs>
          <w:tab w:val="clear" w:pos="4680"/>
          <w:tab w:val="clear" w:pos="9360"/>
        </w:tabs>
        <w:jc w:val="center"/>
        <w:rPr>
          <w:sz w:val="16"/>
          <w:szCs w:val="16"/>
        </w:rPr>
      </w:pPr>
      <w:r w:rsidRPr="00301391">
        <w:rPr>
          <w:b/>
          <w:bCs/>
          <w:sz w:val="16"/>
          <w:szCs w:val="16"/>
        </w:rPr>
        <w:t>DEPARTMENT OF PARKS AND RECREATION</w:t>
      </w:r>
    </w:p>
    <w:p w14:paraId="4C50B9FC" w14:textId="77777777" w:rsidR="007304C9" w:rsidRPr="00EA7580" w:rsidRDefault="007304C9" w:rsidP="007304C9">
      <w:pPr>
        <w:pStyle w:val="Heading1"/>
        <w:spacing w:before="120"/>
        <w:jc w:val="center"/>
        <w:rPr>
          <w:rFonts w:ascii="Arial" w:hAnsi="Arial" w:cs="Arial"/>
          <w:b/>
          <w:bCs/>
          <w:color w:val="auto"/>
          <w:sz w:val="32"/>
          <w:szCs w:val="32"/>
        </w:rPr>
      </w:pPr>
      <w:r w:rsidRPr="007304C9">
        <w:rPr>
          <w:rFonts w:ascii="Arial" w:hAnsi="Arial" w:cs="Arial"/>
          <w:b/>
          <w:bCs/>
          <w:color w:val="auto"/>
          <w:sz w:val="32"/>
          <w:szCs w:val="32"/>
        </w:rPr>
        <w:t>DUTY STATEMENT</w:t>
      </w:r>
    </w:p>
    <w:tbl>
      <w:tblPr>
        <w:tblStyle w:val="TableGrid"/>
        <w:tblW w:w="0" w:type="auto"/>
        <w:tblLook w:val="04A0" w:firstRow="1" w:lastRow="0" w:firstColumn="1" w:lastColumn="0" w:noHBand="0" w:noVBand="1"/>
      </w:tblPr>
      <w:tblGrid>
        <w:gridCol w:w="3325"/>
        <w:gridCol w:w="3690"/>
        <w:gridCol w:w="3775"/>
      </w:tblGrid>
      <w:tr w:rsidR="007304C9" w:rsidRPr="0032366C" w14:paraId="6ACF1FD9" w14:textId="77777777" w:rsidTr="00B22B31">
        <w:tc>
          <w:tcPr>
            <w:tcW w:w="3325" w:type="dxa"/>
            <w:shd w:val="clear" w:color="auto" w:fill="F2F2F2" w:themeFill="background1" w:themeFillShade="F2"/>
          </w:tcPr>
          <w:p w14:paraId="4FFBDAC7" w14:textId="77777777" w:rsidR="007304C9" w:rsidRPr="00301391" w:rsidRDefault="007304C9" w:rsidP="004A7391">
            <w:pPr>
              <w:pStyle w:val="Heading"/>
            </w:pPr>
            <w:r w:rsidRPr="00301391">
              <w:t>DIVISION</w:t>
            </w:r>
          </w:p>
        </w:tc>
        <w:tc>
          <w:tcPr>
            <w:tcW w:w="3690" w:type="dxa"/>
            <w:shd w:val="clear" w:color="auto" w:fill="F2F2F2" w:themeFill="background1" w:themeFillShade="F2"/>
          </w:tcPr>
          <w:p w14:paraId="0C04E328" w14:textId="77777777" w:rsidR="007304C9" w:rsidRPr="00301391" w:rsidRDefault="007304C9" w:rsidP="004A7391">
            <w:pPr>
              <w:pStyle w:val="Heading"/>
            </w:pPr>
            <w:r w:rsidRPr="00301391">
              <w:t>CLASSIFICATION</w:t>
            </w:r>
          </w:p>
        </w:tc>
        <w:tc>
          <w:tcPr>
            <w:tcW w:w="3775" w:type="dxa"/>
            <w:shd w:val="clear" w:color="auto" w:fill="F2F2F2" w:themeFill="background1" w:themeFillShade="F2"/>
          </w:tcPr>
          <w:p w14:paraId="328B275C" w14:textId="77777777" w:rsidR="007304C9" w:rsidRPr="00301391" w:rsidRDefault="007304C9" w:rsidP="004A7391">
            <w:pPr>
              <w:pStyle w:val="Heading"/>
            </w:pPr>
            <w:r w:rsidRPr="00301391">
              <w:t xml:space="preserve">POSITION NUMBER </w:t>
            </w:r>
          </w:p>
          <w:p w14:paraId="1F71C63F" w14:textId="77777777" w:rsidR="007304C9" w:rsidRPr="00301391" w:rsidRDefault="007304C9" w:rsidP="004A7391">
            <w:pPr>
              <w:pStyle w:val="Heading"/>
            </w:pPr>
            <w:r w:rsidRPr="00301391">
              <w:t>(Agency-Unit-Class-Serial)</w:t>
            </w:r>
          </w:p>
        </w:tc>
      </w:tr>
      <w:tr w:rsidR="00B22B31" w:rsidRPr="0032366C" w14:paraId="5B89F9D3" w14:textId="77777777" w:rsidTr="00B22B31">
        <w:trPr>
          <w:trHeight w:val="432"/>
        </w:trPr>
        <w:tc>
          <w:tcPr>
            <w:tcW w:w="3325" w:type="dxa"/>
          </w:tcPr>
          <w:p w14:paraId="2705B42E" w14:textId="64F81691" w:rsidR="00B22B31" w:rsidRPr="00301391" w:rsidRDefault="00B22B31" w:rsidP="00B22B31">
            <w:pPr>
              <w:spacing w:before="60" w:after="60"/>
            </w:pPr>
            <w:r>
              <w:t>Desert Field</w:t>
            </w:r>
          </w:p>
        </w:tc>
        <w:tc>
          <w:tcPr>
            <w:tcW w:w="3690" w:type="dxa"/>
            <w:vAlign w:val="center"/>
          </w:tcPr>
          <w:p w14:paraId="20DE155D" w14:textId="61361CF3" w:rsidR="00B22B31" w:rsidRPr="00301391" w:rsidRDefault="00B22B31" w:rsidP="00B22B31">
            <w:pPr>
              <w:spacing w:before="60" w:after="60"/>
            </w:pPr>
            <w:r>
              <w:t>State Park Superintendent III</w:t>
            </w:r>
          </w:p>
        </w:tc>
        <w:tc>
          <w:tcPr>
            <w:tcW w:w="3775" w:type="dxa"/>
          </w:tcPr>
          <w:p w14:paraId="02E663A9" w14:textId="77847191" w:rsidR="00B22B31" w:rsidRPr="00301391" w:rsidRDefault="00B22B31" w:rsidP="00B22B31">
            <w:pPr>
              <w:spacing w:before="60" w:after="60"/>
            </w:pPr>
            <w:r>
              <w:t>549-257-0974-002</w:t>
            </w:r>
          </w:p>
        </w:tc>
      </w:tr>
      <w:tr w:rsidR="00B22B31" w:rsidRPr="0032366C" w14:paraId="4D04D944" w14:textId="77777777" w:rsidTr="00B22B31">
        <w:tc>
          <w:tcPr>
            <w:tcW w:w="3325" w:type="dxa"/>
            <w:shd w:val="clear" w:color="auto" w:fill="F2F2F2" w:themeFill="background1" w:themeFillShade="F2"/>
          </w:tcPr>
          <w:p w14:paraId="5741ECAB" w14:textId="77777777" w:rsidR="00B22B31" w:rsidRPr="00301391" w:rsidRDefault="00B22B31" w:rsidP="00B22B31">
            <w:pPr>
              <w:rPr>
                <w:b/>
                <w:bCs/>
                <w:sz w:val="20"/>
                <w:szCs w:val="20"/>
              </w:rPr>
            </w:pPr>
            <w:r w:rsidRPr="00301391">
              <w:rPr>
                <w:b/>
                <w:bCs/>
                <w:sz w:val="20"/>
                <w:szCs w:val="20"/>
              </w:rPr>
              <w:t>DISTRICT/HQ SECTION</w:t>
            </w:r>
          </w:p>
        </w:tc>
        <w:tc>
          <w:tcPr>
            <w:tcW w:w="3690" w:type="dxa"/>
            <w:shd w:val="clear" w:color="auto" w:fill="F2F2F2" w:themeFill="background1" w:themeFillShade="F2"/>
          </w:tcPr>
          <w:p w14:paraId="172144E0" w14:textId="77777777" w:rsidR="00B22B31" w:rsidRPr="00301391" w:rsidRDefault="00B22B31" w:rsidP="00B22B31">
            <w:pPr>
              <w:rPr>
                <w:b/>
                <w:bCs/>
                <w:sz w:val="20"/>
                <w:szCs w:val="20"/>
              </w:rPr>
            </w:pPr>
            <w:r w:rsidRPr="00301391">
              <w:rPr>
                <w:b/>
                <w:bCs/>
                <w:sz w:val="20"/>
                <w:szCs w:val="20"/>
              </w:rPr>
              <w:t>WORKING TITLE</w:t>
            </w:r>
          </w:p>
        </w:tc>
        <w:tc>
          <w:tcPr>
            <w:tcW w:w="3775" w:type="dxa"/>
            <w:shd w:val="clear" w:color="auto" w:fill="F2F2F2" w:themeFill="background1" w:themeFillShade="F2"/>
          </w:tcPr>
          <w:p w14:paraId="725BF64D" w14:textId="77777777" w:rsidR="00B22B31" w:rsidRPr="00301391" w:rsidRDefault="00B22B31" w:rsidP="00B22B31">
            <w:pPr>
              <w:pStyle w:val="Heading"/>
            </w:pPr>
            <w:r w:rsidRPr="00301391">
              <w:t>CBID</w:t>
            </w:r>
          </w:p>
        </w:tc>
      </w:tr>
      <w:tr w:rsidR="00B22B31" w:rsidRPr="0032366C" w14:paraId="27D88C02" w14:textId="77777777" w:rsidTr="00B22B31">
        <w:trPr>
          <w:trHeight w:val="432"/>
        </w:trPr>
        <w:tc>
          <w:tcPr>
            <w:tcW w:w="3325" w:type="dxa"/>
          </w:tcPr>
          <w:p w14:paraId="4E0FD1C1" w14:textId="30E7B436" w:rsidR="00B22B31" w:rsidRPr="00301391" w:rsidRDefault="00B22B31" w:rsidP="00B22B31">
            <w:pPr>
              <w:spacing w:before="60" w:after="60"/>
            </w:pPr>
            <w:r>
              <w:t>Ocotillo Wells</w:t>
            </w:r>
          </w:p>
        </w:tc>
        <w:tc>
          <w:tcPr>
            <w:tcW w:w="3690" w:type="dxa"/>
          </w:tcPr>
          <w:p w14:paraId="4FEEC0F7" w14:textId="7A7CD229" w:rsidR="00B22B31" w:rsidRPr="00301391" w:rsidRDefault="007E722D" w:rsidP="00B22B31">
            <w:pPr>
              <w:spacing w:before="60" w:after="60"/>
            </w:pPr>
            <w:r>
              <w:t>State Park Superintendent III</w:t>
            </w:r>
          </w:p>
        </w:tc>
        <w:tc>
          <w:tcPr>
            <w:tcW w:w="3775" w:type="dxa"/>
            <w:vAlign w:val="center"/>
          </w:tcPr>
          <w:p w14:paraId="156D9422" w14:textId="35521E27" w:rsidR="00B22B31" w:rsidRPr="00301391" w:rsidRDefault="00B22B31" w:rsidP="00B22B31">
            <w:pPr>
              <w:spacing w:before="60" w:after="60"/>
            </w:pPr>
            <w:r>
              <w:t>S07</w:t>
            </w:r>
          </w:p>
        </w:tc>
      </w:tr>
      <w:tr w:rsidR="00B22B31" w:rsidRPr="0032366C" w14:paraId="3C751F08" w14:textId="77777777" w:rsidTr="00B22B31">
        <w:tc>
          <w:tcPr>
            <w:tcW w:w="3325" w:type="dxa"/>
            <w:shd w:val="clear" w:color="auto" w:fill="F2F2F2" w:themeFill="background1" w:themeFillShade="F2"/>
          </w:tcPr>
          <w:p w14:paraId="397FF049" w14:textId="77777777" w:rsidR="00B22B31" w:rsidRPr="00301391" w:rsidRDefault="00B22B31" w:rsidP="00B22B31">
            <w:pPr>
              <w:pStyle w:val="Heading"/>
            </w:pPr>
            <w:r w:rsidRPr="00301391">
              <w:t>SECTOR/HQ UNIT</w:t>
            </w:r>
          </w:p>
        </w:tc>
        <w:tc>
          <w:tcPr>
            <w:tcW w:w="3690" w:type="dxa"/>
            <w:shd w:val="clear" w:color="auto" w:fill="F2F2F2" w:themeFill="background1" w:themeFillShade="F2"/>
          </w:tcPr>
          <w:p w14:paraId="7C31E5E6" w14:textId="77777777" w:rsidR="00B22B31" w:rsidRPr="00301391" w:rsidRDefault="00B22B31" w:rsidP="00B22B31">
            <w:pPr>
              <w:pStyle w:val="Heading"/>
            </w:pPr>
            <w:r w:rsidRPr="00301391">
              <w:t>REPORTING LOCATION</w:t>
            </w:r>
          </w:p>
        </w:tc>
        <w:tc>
          <w:tcPr>
            <w:tcW w:w="3775" w:type="dxa"/>
            <w:shd w:val="clear" w:color="auto" w:fill="F2F2F2" w:themeFill="background1" w:themeFillShade="F2"/>
          </w:tcPr>
          <w:p w14:paraId="214DB067" w14:textId="77777777" w:rsidR="00B22B31" w:rsidRPr="00301391" w:rsidRDefault="00B22B31" w:rsidP="00B22B31">
            <w:pPr>
              <w:pStyle w:val="Heading"/>
            </w:pPr>
            <w:r w:rsidRPr="00301391">
              <w:t>INCUMBENT</w:t>
            </w:r>
          </w:p>
        </w:tc>
      </w:tr>
      <w:tr w:rsidR="00B22B31" w:rsidRPr="0032366C" w14:paraId="0F6E084E" w14:textId="77777777" w:rsidTr="00B22B31">
        <w:trPr>
          <w:trHeight w:val="432"/>
        </w:trPr>
        <w:tc>
          <w:tcPr>
            <w:tcW w:w="3325" w:type="dxa"/>
          </w:tcPr>
          <w:p w14:paraId="743457E9" w14:textId="13489FEA" w:rsidR="00B22B31" w:rsidRPr="00301391" w:rsidRDefault="00B22B31" w:rsidP="00B22B31">
            <w:pPr>
              <w:spacing w:before="60" w:after="60"/>
            </w:pPr>
            <w:r>
              <w:t>Ocotillo Wells</w:t>
            </w:r>
          </w:p>
        </w:tc>
        <w:tc>
          <w:tcPr>
            <w:tcW w:w="3690" w:type="dxa"/>
            <w:vAlign w:val="center"/>
          </w:tcPr>
          <w:p w14:paraId="171D75F7" w14:textId="4A5F4C5E" w:rsidR="00B22B31" w:rsidRPr="00301391" w:rsidRDefault="00B22B31" w:rsidP="00B22B31">
            <w:pPr>
              <w:spacing w:before="60" w:after="60"/>
            </w:pPr>
            <w:r>
              <w:t xml:space="preserve">Ocotillo Wells </w:t>
            </w:r>
            <w:r w:rsidR="00FF55C5">
              <w:t>District</w:t>
            </w:r>
          </w:p>
        </w:tc>
        <w:tc>
          <w:tcPr>
            <w:tcW w:w="3775" w:type="dxa"/>
          </w:tcPr>
          <w:p w14:paraId="604342FF" w14:textId="46F50679" w:rsidR="00B22B31" w:rsidRPr="00301391" w:rsidRDefault="00B22B31" w:rsidP="00B22B31">
            <w:pPr>
              <w:spacing w:before="60" w:after="60"/>
            </w:pPr>
          </w:p>
        </w:tc>
      </w:tr>
      <w:tr w:rsidR="00B22B31" w:rsidRPr="00301391" w14:paraId="166BAA1B" w14:textId="77777777" w:rsidTr="00B22B31">
        <w:tc>
          <w:tcPr>
            <w:tcW w:w="7015" w:type="dxa"/>
            <w:gridSpan w:val="2"/>
            <w:shd w:val="clear" w:color="auto" w:fill="F2F2F2" w:themeFill="background1" w:themeFillShade="F2"/>
          </w:tcPr>
          <w:p w14:paraId="0B415FBF" w14:textId="77777777" w:rsidR="00B22B31" w:rsidRPr="00686AF4" w:rsidRDefault="00B22B31" w:rsidP="00B22B31">
            <w:pPr>
              <w:pStyle w:val="Heading"/>
            </w:pPr>
            <w:r w:rsidRPr="00686AF4">
              <w:t>STATE HOUSING: (Check one)</w:t>
            </w:r>
          </w:p>
        </w:tc>
        <w:tc>
          <w:tcPr>
            <w:tcW w:w="3775" w:type="dxa"/>
            <w:tcBorders>
              <w:bottom w:val="single" w:sz="4" w:space="0" w:color="auto"/>
            </w:tcBorders>
            <w:shd w:val="clear" w:color="auto" w:fill="F2F2F2" w:themeFill="background1" w:themeFillShade="F2"/>
          </w:tcPr>
          <w:p w14:paraId="6602D9D5" w14:textId="77777777" w:rsidR="00B22B31" w:rsidRPr="00301391" w:rsidRDefault="00B22B31" w:rsidP="00B22B31">
            <w:pPr>
              <w:pStyle w:val="Heading"/>
            </w:pPr>
            <w:r w:rsidRPr="00301391">
              <w:t>IMMEDIATE SUPERVISOR</w:t>
            </w:r>
          </w:p>
        </w:tc>
      </w:tr>
      <w:tr w:rsidR="00B22B31" w:rsidRPr="002E61F9" w14:paraId="596C18A4" w14:textId="77777777" w:rsidTr="00B22B31">
        <w:trPr>
          <w:trHeight w:val="432"/>
        </w:trPr>
        <w:tc>
          <w:tcPr>
            <w:tcW w:w="7015" w:type="dxa"/>
            <w:gridSpan w:val="2"/>
            <w:vAlign w:val="center"/>
          </w:tcPr>
          <w:p w14:paraId="3B698C99" w14:textId="4FD00FEA" w:rsidR="00B22B31" w:rsidRPr="00686AF4" w:rsidRDefault="009F2EAB" w:rsidP="00B22B31">
            <w:sdt>
              <w:sdtPr>
                <w:id w:val="-864353096"/>
                <w14:checkbox>
                  <w14:checked w14:val="0"/>
                  <w14:checkedState w14:val="2612" w14:font="MS Gothic"/>
                  <w14:uncheckedState w14:val="2610" w14:font="MS Gothic"/>
                </w14:checkbox>
              </w:sdtPr>
              <w:sdtEndPr/>
              <w:sdtContent>
                <w:r w:rsidR="00B22B31" w:rsidRPr="00686AF4">
                  <w:rPr>
                    <w:rFonts w:ascii="MS Gothic" w:eastAsia="MS Gothic" w:hAnsi="MS Gothic" w:hint="eastAsia"/>
                  </w:rPr>
                  <w:t>☐</w:t>
                </w:r>
              </w:sdtContent>
            </w:sdt>
            <w:r w:rsidR="00B22B31" w:rsidRPr="00686AF4">
              <w:t xml:space="preserve"> Housing is required</w:t>
            </w:r>
            <w:r w:rsidR="00B22B31" w:rsidRPr="00686AF4">
              <w:tab/>
              <w:t xml:space="preserve"> </w:t>
            </w:r>
            <w:sdt>
              <w:sdtPr>
                <w:id w:val="607786264"/>
                <w14:checkbox>
                  <w14:checked w14:val="1"/>
                  <w14:checkedState w14:val="2612" w14:font="MS Gothic"/>
                  <w14:uncheckedState w14:val="2610" w14:font="MS Gothic"/>
                </w14:checkbox>
              </w:sdtPr>
              <w:sdtEndPr/>
              <w:sdtContent>
                <w:r w:rsidR="00B22B31">
                  <w:rPr>
                    <w:rFonts w:ascii="MS Gothic" w:eastAsia="MS Gothic" w:hAnsi="MS Gothic" w:hint="eastAsia"/>
                  </w:rPr>
                  <w:t>☒</w:t>
                </w:r>
              </w:sdtContent>
            </w:sdt>
            <w:r w:rsidR="00B22B31" w:rsidRPr="00686AF4">
              <w:t xml:space="preserve"> Housing may be required</w:t>
            </w:r>
          </w:p>
          <w:p w14:paraId="5B43ABA9" w14:textId="77777777" w:rsidR="00B22B31" w:rsidRPr="00686AF4" w:rsidRDefault="009F2EAB" w:rsidP="00B22B31">
            <w:pPr>
              <w:spacing w:before="40" w:after="40"/>
            </w:pPr>
            <w:sdt>
              <w:sdtPr>
                <w:id w:val="-46762734"/>
                <w14:checkbox>
                  <w14:checked w14:val="0"/>
                  <w14:checkedState w14:val="2612" w14:font="MS Gothic"/>
                  <w14:uncheckedState w14:val="2610" w14:font="MS Gothic"/>
                </w14:checkbox>
              </w:sdtPr>
              <w:sdtEndPr/>
              <w:sdtContent>
                <w:r w:rsidR="00B22B31" w:rsidRPr="00686AF4">
                  <w:rPr>
                    <w:rFonts w:ascii="MS Gothic" w:eastAsia="MS Gothic" w:hAnsi="MS Gothic" w:hint="eastAsia"/>
                  </w:rPr>
                  <w:t>☐</w:t>
                </w:r>
              </w:sdtContent>
            </w:sdt>
            <w:r w:rsidR="00B22B31" w:rsidRPr="00686AF4">
              <w:t xml:space="preserve"> Housing is not available</w:t>
            </w:r>
          </w:p>
        </w:tc>
        <w:tc>
          <w:tcPr>
            <w:tcW w:w="3775" w:type="dxa"/>
            <w:tcBorders>
              <w:bottom w:val="single" w:sz="4" w:space="0" w:color="auto"/>
            </w:tcBorders>
          </w:tcPr>
          <w:p w14:paraId="4E1D69AE" w14:textId="00EFE6FF" w:rsidR="00B22B31" w:rsidRPr="00301391" w:rsidRDefault="007872C4" w:rsidP="00B22B31">
            <w:pPr>
              <w:spacing w:before="60" w:after="60"/>
            </w:pPr>
            <w:r>
              <w:t xml:space="preserve">District Superintendent </w:t>
            </w:r>
          </w:p>
        </w:tc>
      </w:tr>
      <w:tr w:rsidR="00B22B31" w:rsidRPr="002E61F9" w14:paraId="75E9B875" w14:textId="77777777" w:rsidTr="00B22B31">
        <w:tc>
          <w:tcPr>
            <w:tcW w:w="10790" w:type="dxa"/>
            <w:gridSpan w:val="3"/>
            <w:tcBorders>
              <w:left w:val="nil"/>
              <w:bottom w:val="single" w:sz="4" w:space="0" w:color="auto"/>
              <w:right w:val="nil"/>
            </w:tcBorders>
          </w:tcPr>
          <w:p w14:paraId="22FA4304" w14:textId="77777777" w:rsidR="00B22B31" w:rsidRPr="00686AF4" w:rsidRDefault="00B22B31" w:rsidP="00B22B31">
            <w:pPr>
              <w:rPr>
                <w:b/>
                <w:bCs/>
                <w:sz w:val="2"/>
                <w:szCs w:val="2"/>
              </w:rPr>
            </w:pPr>
          </w:p>
        </w:tc>
      </w:tr>
      <w:tr w:rsidR="00B22B31" w:rsidRPr="002E61F9" w14:paraId="643C4EC8" w14:textId="77777777" w:rsidTr="00B22B31">
        <w:trPr>
          <w:trHeight w:hRule="exact" w:val="325"/>
        </w:trPr>
        <w:tc>
          <w:tcPr>
            <w:tcW w:w="10790" w:type="dxa"/>
            <w:gridSpan w:val="3"/>
            <w:tcBorders>
              <w:top w:val="single" w:sz="4" w:space="0" w:color="auto"/>
            </w:tcBorders>
            <w:shd w:val="clear" w:color="auto" w:fill="F2F2F2" w:themeFill="background1" w:themeFillShade="F2"/>
            <w:vAlign w:val="center"/>
          </w:tcPr>
          <w:p w14:paraId="22564FB3" w14:textId="77777777" w:rsidR="00B22B31" w:rsidRPr="00686AF4" w:rsidRDefault="00B22B31" w:rsidP="00B22B31">
            <w:pPr>
              <w:pStyle w:val="Heading"/>
            </w:pPr>
            <w:r w:rsidRPr="00686AF4">
              <w:t>SENSITIVE POSITION DESIGNATION: (Check if applicable)</w:t>
            </w:r>
          </w:p>
        </w:tc>
      </w:tr>
      <w:tr w:rsidR="00B22B31" w:rsidRPr="00301391" w14:paraId="41EE691C" w14:textId="77777777" w:rsidTr="00B22B31">
        <w:trPr>
          <w:trHeight w:hRule="exact" w:val="432"/>
        </w:trPr>
        <w:tc>
          <w:tcPr>
            <w:tcW w:w="10790" w:type="dxa"/>
            <w:gridSpan w:val="3"/>
            <w:vAlign w:val="center"/>
          </w:tcPr>
          <w:p w14:paraId="78A736CE" w14:textId="08A0C49A" w:rsidR="00B22B31" w:rsidRPr="00301391" w:rsidRDefault="009F2EAB" w:rsidP="00B22B31">
            <w:pPr>
              <w:spacing w:before="60" w:after="60"/>
            </w:pPr>
            <w:sdt>
              <w:sdtPr>
                <w:id w:val="-2112421659"/>
                <w14:checkbox>
                  <w14:checked w14:val="1"/>
                  <w14:checkedState w14:val="2612" w14:font="MS Gothic"/>
                  <w14:uncheckedState w14:val="2610" w14:font="MS Gothic"/>
                </w14:checkbox>
              </w:sdtPr>
              <w:sdtEndPr/>
              <w:sdtContent>
                <w:r w:rsidR="00B22B31">
                  <w:rPr>
                    <w:rFonts w:ascii="MS Gothic" w:eastAsia="MS Gothic" w:hAnsi="MS Gothic" w:hint="eastAsia"/>
                  </w:rPr>
                  <w:t>☒</w:t>
                </w:r>
              </w:sdtContent>
            </w:sdt>
            <w:r w:rsidR="00B22B31" w:rsidRPr="00301391">
              <w:t xml:space="preserve"> </w:t>
            </w:r>
            <w:r w:rsidR="00B22B31" w:rsidRPr="00607FBD">
              <w:t xml:space="preserve">Sensitive Position as designated by the Department per </w:t>
            </w:r>
            <w:hyperlink r:id="rId11" w:history="1">
              <w:r w:rsidR="00B22B31" w:rsidRPr="00325E60">
                <w:rPr>
                  <w:rStyle w:val="Hyperlink"/>
                  <w:color w:val="0000FF"/>
                </w:rPr>
                <w:t>California Code of Regulation (CCR) 599.961</w:t>
              </w:r>
            </w:hyperlink>
            <w:r w:rsidR="00B22B31">
              <w:t xml:space="preserve"> </w:t>
            </w:r>
          </w:p>
        </w:tc>
      </w:tr>
    </w:tbl>
    <w:p w14:paraId="72431CC7" w14:textId="77777777" w:rsidR="003D43F0" w:rsidRPr="003D43F0" w:rsidRDefault="003D43F0" w:rsidP="00DC258C">
      <w:pPr>
        <w:pStyle w:val="Heading"/>
        <w:rPr>
          <w:sz w:val="2"/>
          <w:szCs w:val="2"/>
        </w:rPr>
      </w:pPr>
    </w:p>
    <w:p w14:paraId="13B3F4AF" w14:textId="77777777" w:rsidR="003D43F0" w:rsidRPr="003D43F0" w:rsidRDefault="003D43F0" w:rsidP="003D43F0">
      <w:pPr>
        <w:rPr>
          <w:sz w:val="2"/>
          <w:szCs w:val="2"/>
        </w:rPr>
        <w:sectPr w:rsidR="003D43F0" w:rsidRPr="003D43F0" w:rsidSect="0027756C">
          <w:footerReference w:type="default" r:id="rId12"/>
          <w:type w:val="continuous"/>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1075"/>
        <w:gridCol w:w="9715"/>
      </w:tblGrid>
      <w:tr w:rsidR="007304C9" w:rsidRPr="00301391" w14:paraId="1EC3F1EA" w14:textId="77777777" w:rsidTr="001C27DC">
        <w:tc>
          <w:tcPr>
            <w:tcW w:w="10790" w:type="dxa"/>
            <w:gridSpan w:val="2"/>
            <w:tcBorders>
              <w:left w:val="single" w:sz="4" w:space="0" w:color="auto"/>
            </w:tcBorders>
            <w:shd w:val="clear" w:color="auto" w:fill="F2F2F2" w:themeFill="background1" w:themeFillShade="F2"/>
          </w:tcPr>
          <w:p w14:paraId="79BE90BF" w14:textId="77777777" w:rsidR="007304C9" w:rsidRPr="00301391" w:rsidRDefault="007304C9" w:rsidP="00DC258C">
            <w:pPr>
              <w:pStyle w:val="Heading"/>
            </w:pPr>
            <w:r w:rsidRPr="00301391">
              <w:t>POSITION DESCRIPTION</w:t>
            </w:r>
          </w:p>
        </w:tc>
      </w:tr>
      <w:tr w:rsidR="007304C9" w:rsidRPr="00B94964" w14:paraId="34C3B7C9" w14:textId="77777777" w:rsidTr="001C27DC">
        <w:tc>
          <w:tcPr>
            <w:tcW w:w="10790" w:type="dxa"/>
            <w:gridSpan w:val="2"/>
            <w:shd w:val="clear" w:color="auto" w:fill="FFFFFF" w:themeFill="background1"/>
          </w:tcPr>
          <w:p w14:paraId="5E2461AB" w14:textId="7DC04400" w:rsidR="003D43F0" w:rsidRPr="003D43F0" w:rsidRDefault="00B22B31" w:rsidP="007304C9">
            <w:pPr>
              <w:spacing w:before="60" w:after="60"/>
            </w:pPr>
            <w:r>
              <w:t xml:space="preserve">Under the direction of the District Superintendent, the </w:t>
            </w:r>
            <w:r w:rsidR="007E722D">
              <w:t xml:space="preserve">State Park Superintendent III </w:t>
            </w:r>
            <w:r>
              <w:t xml:space="preserve">is a member of the </w:t>
            </w:r>
            <w:r w:rsidR="00911DE2">
              <w:t>District's</w:t>
            </w:r>
            <w:r>
              <w:t xml:space="preserve"> Management Team.  The reporting location for this position is the Ocotillo Wells District Office, 5172 Highway 78 Borrego Springs, California. This position is responsible for the management of the District’s Public Safety and Law Enforcement program, including Public Safety Information (media liaison), Field Training Program, SEMS- Incident Command, Public Safety Telecommunications Program, Parking Notice Program, Evidence Custodian, Peace Officer training and POST compliance, DMV pull notice and DOJ fingerprint program, liaison with law enforcement agencies of concurrent jurisdiction and local District Attorney’s Office. This position will provide support and guidance to the peace officer staff and the Public Safety Superintendent of the Ocotillo Wells District. </w:t>
            </w:r>
            <w:r w:rsidRPr="0069476C">
              <w:t>All duties shall be performed in a safe manner in compliance with Department and District policies.</w:t>
            </w:r>
          </w:p>
        </w:tc>
      </w:tr>
      <w:tr w:rsidR="007304C9" w:rsidRPr="00B94964" w14:paraId="4E235ED2" w14:textId="77777777" w:rsidTr="001C27DC">
        <w:tc>
          <w:tcPr>
            <w:tcW w:w="10790" w:type="dxa"/>
            <w:gridSpan w:val="2"/>
            <w:shd w:val="clear" w:color="auto" w:fill="FFFFFF" w:themeFill="background1"/>
          </w:tcPr>
          <w:p w14:paraId="536E6B9E" w14:textId="77777777" w:rsidR="007304C9" w:rsidRPr="00301391" w:rsidRDefault="007304C9">
            <w:r w:rsidRPr="00301391">
              <w:rPr>
                <w:b/>
                <w:bCs/>
              </w:rPr>
              <w:t>ALL EMPLOYEES ARE RESPONSIBLE FOR CONTRIBUTING TO AN INCLUSIVE, SAFE, AND SECURE WORK ENVIRONMENT THAT VALUES DIVERSE CULTURES, PERSPECTIVES, AND EXPERIENCES, AND IS FREE FROM DISCRIMINATION.</w:t>
            </w:r>
          </w:p>
        </w:tc>
      </w:tr>
      <w:tr w:rsidR="007304C9" w:rsidRPr="00B94964" w14:paraId="2562E898" w14:textId="77777777" w:rsidTr="001C27DC">
        <w:tc>
          <w:tcPr>
            <w:tcW w:w="10790" w:type="dxa"/>
            <w:gridSpan w:val="2"/>
            <w:shd w:val="clear" w:color="auto" w:fill="F2F2F2" w:themeFill="background1" w:themeFillShade="F2"/>
          </w:tcPr>
          <w:p w14:paraId="3DF970A3" w14:textId="77777777" w:rsidR="007304C9" w:rsidRPr="00301391" w:rsidRDefault="007304C9" w:rsidP="00DC258C">
            <w:pPr>
              <w:pStyle w:val="Heading"/>
            </w:pPr>
            <w:r w:rsidRPr="00301391">
              <w:t>ESSENTIAL FUNCTIONS:</w:t>
            </w:r>
          </w:p>
        </w:tc>
      </w:tr>
      <w:tr w:rsidR="007304C9" w:rsidRPr="00B94964" w14:paraId="2E2087BE" w14:textId="77777777" w:rsidTr="001C27DC">
        <w:tc>
          <w:tcPr>
            <w:tcW w:w="1075" w:type="dxa"/>
            <w:shd w:val="clear" w:color="auto" w:fill="F2F2F2" w:themeFill="background1" w:themeFillShade="F2"/>
          </w:tcPr>
          <w:p w14:paraId="5E81DEB7" w14:textId="77777777" w:rsidR="007304C9" w:rsidRPr="00301391" w:rsidRDefault="007304C9" w:rsidP="00DC258C">
            <w:pPr>
              <w:pStyle w:val="Heading"/>
              <w:jc w:val="center"/>
            </w:pPr>
            <w:r w:rsidRPr="00301391">
              <w:t>%</w:t>
            </w:r>
          </w:p>
        </w:tc>
        <w:tc>
          <w:tcPr>
            <w:tcW w:w="9715" w:type="dxa"/>
            <w:shd w:val="clear" w:color="auto" w:fill="F2F2F2" w:themeFill="background1" w:themeFillShade="F2"/>
          </w:tcPr>
          <w:p w14:paraId="374A07F8" w14:textId="77777777" w:rsidR="007304C9" w:rsidRPr="00301391" w:rsidRDefault="007304C9" w:rsidP="00DC258C">
            <w:pPr>
              <w:pStyle w:val="Heading"/>
            </w:pPr>
            <w:r w:rsidRPr="00301391">
              <w:t>TASK/DUTIES</w:t>
            </w:r>
          </w:p>
        </w:tc>
      </w:tr>
      <w:tr w:rsidR="00B22B31" w:rsidRPr="00B94964" w14:paraId="72D9AACD" w14:textId="77777777" w:rsidTr="001C27DC">
        <w:tc>
          <w:tcPr>
            <w:tcW w:w="1075" w:type="dxa"/>
            <w:shd w:val="clear" w:color="auto" w:fill="FFFFFF" w:themeFill="background1"/>
          </w:tcPr>
          <w:p w14:paraId="310444EA" w14:textId="62458F07" w:rsidR="00B22B31" w:rsidRPr="00301391" w:rsidRDefault="00B22B31" w:rsidP="00B22B31">
            <w:pPr>
              <w:pStyle w:val="Heading"/>
              <w:jc w:val="center"/>
            </w:pPr>
            <w:r>
              <w:t>30</w:t>
            </w:r>
            <w:r w:rsidRPr="00301391">
              <w:t>%</w:t>
            </w:r>
          </w:p>
        </w:tc>
        <w:tc>
          <w:tcPr>
            <w:tcW w:w="9715" w:type="dxa"/>
            <w:shd w:val="clear" w:color="auto" w:fill="FFFFFF" w:themeFill="background1"/>
          </w:tcPr>
          <w:p w14:paraId="210E8BDB" w14:textId="77777777" w:rsidR="00B22B31" w:rsidRPr="00DA5D84" w:rsidRDefault="00B22B31" w:rsidP="00B22B31">
            <w:pPr>
              <w:rPr>
                <w:b/>
              </w:rPr>
            </w:pPr>
            <w:r w:rsidRPr="00DA5D84">
              <w:rPr>
                <w:b/>
              </w:rPr>
              <w:t xml:space="preserve">SUPERVISION AND MANAGEMENT                                                                                        </w:t>
            </w:r>
          </w:p>
          <w:p w14:paraId="46180FDF" w14:textId="77777777" w:rsidR="00B22B31" w:rsidRDefault="00B22B31" w:rsidP="00B22B31">
            <w:r>
              <w:t>Ensures a balanced and comprehensive public protection and law enforcement program is provided for the protection of park visitors, resources, and employees within the Ocotillo Wells District. Responds to DPR personnel and/or allied agency requests for assistance during serious law enforcement, safety, or hazardous materials incidents.  Acts as Incident Commander for major events occurring within the district in which the Incident Command System has been activated. Recommends new, or changes in, policy to District Superintendent related to the District’s Public Safety Program. Establishes and maintains cooperative relationships with the public and representatives of the District Attorney’s Office, courts, and other allied agencies.</w:t>
            </w:r>
          </w:p>
          <w:p w14:paraId="2425CA83" w14:textId="77777777" w:rsidR="00B22B31" w:rsidRDefault="00B22B31" w:rsidP="00B22B31"/>
          <w:p w14:paraId="58D6B7AA" w14:textId="77777777" w:rsidR="00B22B31" w:rsidRDefault="00B22B31" w:rsidP="00B22B31">
            <w:r>
              <w:t>Ensures that all mutual aid and assistance from specialized service agreements are in place and current with the appropriate law enforcement agencies for all units of the district.</w:t>
            </w:r>
          </w:p>
          <w:p w14:paraId="4050D7D0" w14:textId="77777777" w:rsidR="00B22B31" w:rsidRDefault="00B22B31" w:rsidP="00B22B31">
            <w:r w:rsidRPr="0069476C">
              <w:t>Reviews all completed public safety and law enforcement reports for content, accuracy, and appropriateness to ensure compliance with legal mandates, Department, District</w:t>
            </w:r>
            <w:proofErr w:type="gramStart"/>
            <w:r w:rsidRPr="0069476C">
              <w:t>, District</w:t>
            </w:r>
            <w:proofErr w:type="gramEnd"/>
            <w:r w:rsidRPr="0069476C">
              <w:t xml:space="preserve"> Attorney, and court protocols.  Represents the District Superintendent in </w:t>
            </w:r>
            <w:proofErr w:type="gramStart"/>
            <w:r w:rsidRPr="0069476C">
              <w:t>taking action</w:t>
            </w:r>
            <w:proofErr w:type="gramEnd"/>
            <w:r w:rsidRPr="0069476C">
              <w:t xml:space="preserve"> required, following appropriate procedures, and assuring reports are completed properly. Supervises investigative</w:t>
            </w:r>
            <w:r>
              <w:t xml:space="preserve"> </w:t>
            </w:r>
            <w:r w:rsidRPr="00AC2891">
              <w:t xml:space="preserve">follow-up on criminal cases.  Analyzes crime statistics and makes recommendations for programs to decrease crime, protecting park visitors, employees and the </w:t>
            </w:r>
            <w:proofErr w:type="gramStart"/>
            <w:r w:rsidRPr="00AC2891">
              <w:t>District’s</w:t>
            </w:r>
            <w:proofErr w:type="gramEnd"/>
            <w:r w:rsidRPr="00AC2891">
              <w:t xml:space="preserve"> natural and cultural resources.  Analyzes visitor incident reports and statistics to evaluate trends or potentially unsafe conditions and make recommendations to District Management. Acts as District Evidence Custodian, maintaining all records,</w:t>
            </w:r>
            <w:r>
              <w:t xml:space="preserve"> </w:t>
            </w:r>
            <w:r w:rsidRPr="00AC2891">
              <w:t>proper storage and disposition of all property obtained as “evidence” within the district. Also acts as the Custodian for the District’s Lost and Found, maintaining all records, storage, and proper disposition of all items.</w:t>
            </w:r>
            <w:r>
              <w:t xml:space="preserve"> </w:t>
            </w:r>
            <w:r w:rsidRPr="00AC2891">
              <w:t xml:space="preserve">Manages the District’s Parking Notice Program to include Staff Level </w:t>
            </w:r>
            <w:proofErr w:type="gramStart"/>
            <w:r w:rsidRPr="00AC2891">
              <w:t>reviews</w:t>
            </w:r>
            <w:proofErr w:type="gramEnd"/>
            <w:r w:rsidRPr="00AC2891">
              <w:t xml:space="preserve"> are conducted in a timely manner and adhere to department regulations, directives, and goals.</w:t>
            </w:r>
            <w:r>
              <w:t xml:space="preserve"> Reviews all DMV pull notices and DOJ fingerprint records of current and prospective employees and takes appropriate action when necessary.  </w:t>
            </w:r>
          </w:p>
          <w:p w14:paraId="78742558" w14:textId="77777777" w:rsidR="00B22B31" w:rsidRDefault="00B22B31" w:rsidP="00B22B31"/>
          <w:p w14:paraId="0BD48407" w14:textId="1AC9988F" w:rsidR="00B22B31" w:rsidRPr="00301391" w:rsidRDefault="00B22B31" w:rsidP="00B22B31">
            <w:pPr>
              <w:spacing w:before="60" w:after="60"/>
            </w:pPr>
            <w:r>
              <w:t xml:space="preserve">Keeps the District and Public Safety Superintendent informed of use of force, fatalities, </w:t>
            </w:r>
            <w:proofErr w:type="gramStart"/>
            <w:r>
              <w:t>officer</w:t>
            </w:r>
            <w:proofErr w:type="gramEnd"/>
            <w:r>
              <w:t xml:space="preserve"> involved shootings, liability or controversial incidents. </w:t>
            </w:r>
            <w:r w:rsidRPr="00AC2891">
              <w:t>Works with the Public Safety Superintendent to ensure that all supplies needed to operate the law enforcement programs of the district are provided efficiently and in a timely manner (ammunition, range, defensive tactics, POPE, etc.).</w:t>
            </w:r>
            <w:r>
              <w:t xml:space="preserve"> </w:t>
            </w:r>
            <w:r w:rsidRPr="00AC2891">
              <w:t>Plans and conducts meetings with peace officer staff to inform them of ongoing and newly established policies, protocols, and procedures to ensure the efficient operation of the Public Safety Office and the District’s Law Enforcement program.</w:t>
            </w:r>
          </w:p>
        </w:tc>
      </w:tr>
      <w:tr w:rsidR="00B22B31" w:rsidRPr="00B94964" w14:paraId="2F88FEA1" w14:textId="77777777" w:rsidTr="001C27DC">
        <w:tc>
          <w:tcPr>
            <w:tcW w:w="1075" w:type="dxa"/>
            <w:shd w:val="clear" w:color="auto" w:fill="FFFFFF" w:themeFill="background1"/>
          </w:tcPr>
          <w:p w14:paraId="237A6566" w14:textId="37A1068E" w:rsidR="00B22B31" w:rsidRPr="00301391" w:rsidRDefault="00B22B31" w:rsidP="00B22B31">
            <w:pPr>
              <w:pStyle w:val="Heading"/>
              <w:jc w:val="center"/>
            </w:pPr>
            <w:r>
              <w:t>25</w:t>
            </w:r>
            <w:r w:rsidRPr="00301391">
              <w:t>%</w:t>
            </w:r>
          </w:p>
        </w:tc>
        <w:tc>
          <w:tcPr>
            <w:tcW w:w="9715" w:type="dxa"/>
            <w:shd w:val="clear" w:color="auto" w:fill="FFFFFF" w:themeFill="background1"/>
          </w:tcPr>
          <w:p w14:paraId="4E03BA24" w14:textId="77777777" w:rsidR="00B22B31" w:rsidRPr="00DA5D84" w:rsidRDefault="00B22B31" w:rsidP="00B22B31">
            <w:pPr>
              <w:rPr>
                <w:b/>
              </w:rPr>
            </w:pPr>
            <w:r w:rsidRPr="00DA5D84">
              <w:rPr>
                <w:b/>
              </w:rPr>
              <w:t xml:space="preserve">ADMINISTRATION                                                                                                                        </w:t>
            </w:r>
          </w:p>
          <w:p w14:paraId="0008D830" w14:textId="2949EF3C" w:rsidR="00B22B31" w:rsidRDefault="00B22B31" w:rsidP="00B22B31">
            <w:r w:rsidRPr="0069476C">
              <w:t xml:space="preserve">Assists with </w:t>
            </w:r>
            <w:r w:rsidR="000E6A52">
              <w:t xml:space="preserve">the </w:t>
            </w:r>
            <w:r w:rsidRPr="0069476C">
              <w:t xml:space="preserve">preparation and review of personnel action requests for District personnel and makes recommendations concerning such requests.  Assists the District Superintendent with District Management and planning.  Helps prepare the annual O&amp;E, equipment replacement and maintenance budgets and make recommendations for and assist with Budget Change Proposals.  Prepares the training reports and maintains the district records.  Assists the District Superintendent with concession management issues. Prepares the monthly arrest and citation report to the Department of Justice.  </w:t>
            </w:r>
            <w:proofErr w:type="gramStart"/>
            <w:r w:rsidRPr="0069476C">
              <w:t>Assures</w:t>
            </w:r>
            <w:proofErr w:type="gramEnd"/>
            <w:r w:rsidRPr="0069476C">
              <w:t xml:space="preserve"> that all revenue collected by Visitor Services personnel is transferred according to policy and in a timely manner.  Assists with the development of a resource management plan. Works with management team to </w:t>
            </w:r>
            <w:r w:rsidR="007F40DB">
              <w:t>ensure</w:t>
            </w:r>
            <w:r w:rsidRPr="0069476C">
              <w:t xml:space="preserve"> that adequate patrols occur within the units to protect the resources.  Makes recommendations concerning requests for collection permits and special use permits.  Assists in resource rehabilitation projects.  </w:t>
            </w:r>
          </w:p>
          <w:p w14:paraId="2990B553" w14:textId="77777777" w:rsidR="00B22B31" w:rsidRPr="00301391" w:rsidRDefault="00B22B31" w:rsidP="00B22B31">
            <w:pPr>
              <w:spacing w:before="60" w:after="60"/>
            </w:pPr>
          </w:p>
        </w:tc>
      </w:tr>
      <w:tr w:rsidR="00B22B31" w:rsidRPr="00B94964" w14:paraId="2B9B311B" w14:textId="77777777" w:rsidTr="001C27DC">
        <w:tc>
          <w:tcPr>
            <w:tcW w:w="1075" w:type="dxa"/>
            <w:shd w:val="clear" w:color="auto" w:fill="FFFFFF" w:themeFill="background1"/>
          </w:tcPr>
          <w:p w14:paraId="359D3949" w14:textId="0C87A557" w:rsidR="00B22B31" w:rsidRPr="00301391" w:rsidRDefault="00B22B31" w:rsidP="00B22B31">
            <w:pPr>
              <w:pStyle w:val="Heading"/>
              <w:jc w:val="center"/>
            </w:pPr>
            <w:r>
              <w:t>15</w:t>
            </w:r>
            <w:r w:rsidRPr="00301391">
              <w:t>%</w:t>
            </w:r>
          </w:p>
        </w:tc>
        <w:tc>
          <w:tcPr>
            <w:tcW w:w="9715" w:type="dxa"/>
            <w:shd w:val="clear" w:color="auto" w:fill="FFFFFF" w:themeFill="background1"/>
          </w:tcPr>
          <w:p w14:paraId="602D271E" w14:textId="77777777" w:rsidR="00B22B31" w:rsidRPr="00DA5D84" w:rsidRDefault="00B22B31" w:rsidP="00B22B31">
            <w:pPr>
              <w:rPr>
                <w:b/>
              </w:rPr>
            </w:pPr>
            <w:r w:rsidRPr="00DA5D84">
              <w:rPr>
                <w:b/>
              </w:rPr>
              <w:t xml:space="preserve">EMPLOYEE TRAINING                                                                                                             </w:t>
            </w:r>
          </w:p>
          <w:p w14:paraId="6BAB7457" w14:textId="3F429964" w:rsidR="00B22B31" w:rsidRPr="00301391" w:rsidRDefault="00B22B31" w:rsidP="00B22B31">
            <w:pPr>
              <w:spacing w:before="60" w:after="60"/>
            </w:pPr>
            <w:r>
              <w:t xml:space="preserve">Reviews and </w:t>
            </w:r>
            <w:proofErr w:type="gramStart"/>
            <w:r>
              <w:t>provides</w:t>
            </w:r>
            <w:proofErr w:type="gramEnd"/>
            <w:r>
              <w:t xml:space="preserve"> oversight of P.O.S.T. Perishable Skills, Continuing Professional Training, Firearms, Defensive Tactics, Emergency Medical Services, Field Training Officer program, etc. </w:t>
            </w:r>
            <w:proofErr w:type="gramStart"/>
            <w:r>
              <w:t>As assigned</w:t>
            </w:r>
            <w:proofErr w:type="gramEnd"/>
            <w:r>
              <w:t xml:space="preserve"> by District Superintendent, serves as District’s primary Field Training Manager and is responsible for coordinating communications between DPR HQ, DPR Training Center and field FTS &amp; FTO's. Assists in developing FTO training plans, trainee rotation and assignments to ensure that District trainees receive a balanced, generalist lifeguard and ranger experience.  </w:t>
            </w:r>
          </w:p>
        </w:tc>
      </w:tr>
      <w:tr w:rsidR="00B22B31" w:rsidRPr="00B94964" w14:paraId="61000B9B" w14:textId="77777777" w:rsidTr="001C27DC">
        <w:tc>
          <w:tcPr>
            <w:tcW w:w="1075" w:type="dxa"/>
            <w:shd w:val="clear" w:color="auto" w:fill="FFFFFF" w:themeFill="background1"/>
          </w:tcPr>
          <w:p w14:paraId="7BB7AA41" w14:textId="5A679D35" w:rsidR="00B22B31" w:rsidRPr="00301391" w:rsidRDefault="00B22B31" w:rsidP="00B22B31">
            <w:pPr>
              <w:pStyle w:val="Heading"/>
              <w:jc w:val="center"/>
            </w:pPr>
            <w:r>
              <w:t>15</w:t>
            </w:r>
            <w:r w:rsidRPr="00301391">
              <w:t>%</w:t>
            </w:r>
          </w:p>
        </w:tc>
        <w:tc>
          <w:tcPr>
            <w:tcW w:w="9715" w:type="dxa"/>
            <w:shd w:val="clear" w:color="auto" w:fill="FFFFFF" w:themeFill="background1"/>
          </w:tcPr>
          <w:p w14:paraId="4461F919" w14:textId="77777777" w:rsidR="00B22B31" w:rsidRPr="00DA5D84" w:rsidRDefault="00B22B31" w:rsidP="00B22B31">
            <w:pPr>
              <w:rPr>
                <w:b/>
              </w:rPr>
            </w:pPr>
            <w:r w:rsidRPr="00DA5D84">
              <w:rPr>
                <w:b/>
              </w:rPr>
              <w:t xml:space="preserve">LAW ENFORCEMENT AND PUBLIC SAFETY                                                                                 </w:t>
            </w:r>
          </w:p>
          <w:p w14:paraId="500B6A76" w14:textId="7D9E0BD2" w:rsidR="00B22B31" w:rsidRPr="00301391" w:rsidRDefault="00B22B31" w:rsidP="00B22B31">
            <w:pPr>
              <w:spacing w:before="60" w:after="60"/>
            </w:pPr>
            <w:r w:rsidRPr="00072E93">
              <w:t xml:space="preserve">Works with management team to develop work and patrol schedules to ensure that the park visitors have </w:t>
            </w:r>
            <w:proofErr w:type="gramStart"/>
            <w:r w:rsidRPr="00072E93">
              <w:t>a safe</w:t>
            </w:r>
            <w:proofErr w:type="gramEnd"/>
            <w:r w:rsidRPr="00072E93">
              <w:t xml:space="preserve"> and secure experience.  Provides management oversight of the District Aquatic Safety Program.  Assists superintendent with requests for communications equipment.  Acts as the District Court Liaison. Receives and processes Visitor Accident and Crime Reports and makes recommendations to the Superintendent concerning the incidents described in these reports. Updates the emergency plans and ensures that Visitor Services personnel are properly prepared to implement such plans.  Coordinates search and rescue efforts of park personnel and coordinates the efforts with other agencies.  Ensures that State Park Peace Officers follow up on enforcement actions with the required reports, complaints, arrests, court procedures, etc.</w:t>
            </w:r>
          </w:p>
        </w:tc>
      </w:tr>
      <w:tr w:rsidR="00B22B31" w:rsidRPr="00B94964" w14:paraId="72F3C55F" w14:textId="77777777" w:rsidTr="001C27DC">
        <w:tc>
          <w:tcPr>
            <w:tcW w:w="1075" w:type="dxa"/>
            <w:shd w:val="clear" w:color="auto" w:fill="FFFFFF" w:themeFill="background1"/>
          </w:tcPr>
          <w:p w14:paraId="6E036674" w14:textId="68EBD71F" w:rsidR="00B22B31" w:rsidRDefault="00B22B31" w:rsidP="00B22B31">
            <w:pPr>
              <w:pStyle w:val="Heading"/>
              <w:jc w:val="center"/>
            </w:pPr>
            <w:r>
              <w:t>5%</w:t>
            </w:r>
          </w:p>
        </w:tc>
        <w:tc>
          <w:tcPr>
            <w:tcW w:w="9715" w:type="dxa"/>
            <w:shd w:val="clear" w:color="auto" w:fill="FFFFFF" w:themeFill="background1"/>
          </w:tcPr>
          <w:p w14:paraId="0C133B9C" w14:textId="77777777" w:rsidR="00B22B31" w:rsidRPr="00DA5D84" w:rsidRDefault="00B22B31" w:rsidP="00B22B31">
            <w:pPr>
              <w:rPr>
                <w:b/>
              </w:rPr>
            </w:pPr>
            <w:r w:rsidRPr="00DA5D84">
              <w:rPr>
                <w:b/>
              </w:rPr>
              <w:t xml:space="preserve">INTERPRETATION / EDUCATION                                                                                              </w:t>
            </w:r>
          </w:p>
          <w:p w14:paraId="137E64F5" w14:textId="099AB969" w:rsidR="00B22B31" w:rsidRPr="00301391" w:rsidRDefault="00B22B31" w:rsidP="00B22B31">
            <w:pPr>
              <w:spacing w:before="60" w:after="60"/>
            </w:pPr>
            <w:r w:rsidRPr="00072E93">
              <w:t>Work</w:t>
            </w:r>
            <w:r w:rsidR="00BD0900">
              <w:t>s</w:t>
            </w:r>
            <w:r w:rsidRPr="00072E93">
              <w:t xml:space="preserve"> with management </w:t>
            </w:r>
            <w:r w:rsidR="00AA7EF4">
              <w:t>team</w:t>
            </w:r>
            <w:r w:rsidR="00BD0900">
              <w:t>, m</w:t>
            </w:r>
            <w:r w:rsidRPr="00072E93">
              <w:t xml:space="preserve">onitors cooperating associations to </w:t>
            </w:r>
            <w:r w:rsidR="00911DE2">
              <w:t>ensure</w:t>
            </w:r>
            <w:r w:rsidRPr="00072E93">
              <w:t xml:space="preserve"> they function according to District and Department policy.  Completes DPR 38’s for exhibit replacement or additions, ensures that all needed </w:t>
            </w:r>
            <w:proofErr w:type="gramStart"/>
            <w:r w:rsidRPr="00072E93">
              <w:t>interpretive</w:t>
            </w:r>
            <w:proofErr w:type="gramEnd"/>
            <w:r w:rsidRPr="00072E93">
              <w:t xml:space="preserve"> and information </w:t>
            </w:r>
            <w:r w:rsidR="00911DE2">
              <w:t>signs</w:t>
            </w:r>
            <w:r w:rsidRPr="00072E93">
              <w:t xml:space="preserve"> are in good repair and are adequate to meet the visitor’s needs.  Coordinates the monitoring and evaluation of the district’s interpretive programs to ensure that they fall within the general topic areas identified in the interpretive prospectus for the various units.  This position may </w:t>
            </w:r>
            <w:proofErr w:type="gramStart"/>
            <w:r w:rsidRPr="00072E93">
              <w:t>act</w:t>
            </w:r>
            <w:proofErr w:type="gramEnd"/>
            <w:r w:rsidRPr="00072E93">
              <w:t xml:space="preserve"> as project manager for interpretive projects under programs such as the Volunteer Enhancement Program.  Assists with the District’s marketing program and works to increase the public knowledge of </w:t>
            </w:r>
            <w:r w:rsidR="00911DE2">
              <w:t xml:space="preserve">the </w:t>
            </w:r>
            <w:r w:rsidRPr="00072E93">
              <w:t xml:space="preserve">District’s Park units, their recreational opportunities, and interpretive programs.  </w:t>
            </w:r>
          </w:p>
        </w:tc>
      </w:tr>
      <w:tr w:rsidR="00B22B31" w:rsidRPr="00B94964" w14:paraId="06D84CC1" w14:textId="77777777" w:rsidTr="001C27DC">
        <w:tc>
          <w:tcPr>
            <w:tcW w:w="1075" w:type="dxa"/>
            <w:shd w:val="clear" w:color="auto" w:fill="FFFFFF" w:themeFill="background1"/>
          </w:tcPr>
          <w:p w14:paraId="74939E65" w14:textId="76820BAF" w:rsidR="00B22B31" w:rsidRDefault="00B22B31" w:rsidP="00B22B31">
            <w:pPr>
              <w:pStyle w:val="Heading"/>
              <w:jc w:val="center"/>
            </w:pPr>
            <w:r>
              <w:t>5%</w:t>
            </w:r>
          </w:p>
        </w:tc>
        <w:tc>
          <w:tcPr>
            <w:tcW w:w="9715" w:type="dxa"/>
            <w:shd w:val="clear" w:color="auto" w:fill="FFFFFF" w:themeFill="background1"/>
          </w:tcPr>
          <w:p w14:paraId="3A2BA581" w14:textId="77777777" w:rsidR="00911DE2" w:rsidRPr="00DA5D84" w:rsidRDefault="00911DE2" w:rsidP="00911DE2">
            <w:pPr>
              <w:rPr>
                <w:b/>
              </w:rPr>
            </w:pPr>
            <w:proofErr w:type="gramStart"/>
            <w:r w:rsidRPr="00DA5D84">
              <w:rPr>
                <w:b/>
              </w:rPr>
              <w:t>HOUSEKEEPING</w:t>
            </w:r>
            <w:proofErr w:type="gramEnd"/>
            <w:r w:rsidRPr="00DA5D84">
              <w:rPr>
                <w:b/>
              </w:rPr>
              <w:t xml:space="preserve"> and MAINTENANCE                                                                                    </w:t>
            </w:r>
          </w:p>
          <w:p w14:paraId="5E3087D8" w14:textId="0C861CC2" w:rsidR="00B22B31" w:rsidRPr="00301391" w:rsidRDefault="00911DE2" w:rsidP="00911DE2">
            <w:pPr>
              <w:spacing w:before="60" w:after="60"/>
            </w:pPr>
            <w:r w:rsidRPr="00072E93">
              <w:t xml:space="preserve">Works with management team to ensure facilities are regularly checked for cleanliness and possible public hazards as part of their normal patrol routine. Provides input on the annual equipment replacement budget.  Assists </w:t>
            </w:r>
            <w:r>
              <w:t xml:space="preserve">the </w:t>
            </w:r>
            <w:r w:rsidRPr="00072E93">
              <w:t xml:space="preserve">Superintendent and Maintenance Chief in </w:t>
            </w:r>
            <w:r>
              <w:t xml:space="preserve">the </w:t>
            </w:r>
            <w:r w:rsidRPr="00072E93">
              <w:t xml:space="preserve">preparation of maintenance budget.  Work with district trail coordinator to </w:t>
            </w:r>
            <w:r w:rsidR="00DD52DB">
              <w:t>ensure</w:t>
            </w:r>
            <w:r w:rsidRPr="00072E93">
              <w:t xml:space="preserve"> that all trails are inspected once a year for hazards and for needed maintenance.  Submits recommendations for facility repairs or modifications.  Helps Maintenance Chief perform annual safety inspection of all facilities and submits recommendations for needed changes to correct hazards.  Works with the District Maintenance Chief on maintenance projects </w:t>
            </w:r>
            <w:proofErr w:type="gramStart"/>
            <w:r w:rsidRPr="00072E93">
              <w:t>so as to</w:t>
            </w:r>
            <w:proofErr w:type="gramEnd"/>
            <w:r w:rsidRPr="00072E93">
              <w:t xml:space="preserve"> integrate visitor services issues and concerns on these projects.  </w:t>
            </w:r>
          </w:p>
        </w:tc>
      </w:tr>
      <w:tr w:rsidR="00B22B31" w:rsidRPr="00B94964" w14:paraId="381C8CAD" w14:textId="77777777" w:rsidTr="001C27DC">
        <w:tc>
          <w:tcPr>
            <w:tcW w:w="10790" w:type="dxa"/>
            <w:gridSpan w:val="2"/>
            <w:shd w:val="clear" w:color="auto" w:fill="F2F2F2" w:themeFill="background1" w:themeFillShade="F2"/>
          </w:tcPr>
          <w:p w14:paraId="59CA11DF" w14:textId="77777777" w:rsidR="00B22B31" w:rsidRPr="00301391" w:rsidRDefault="00B22B31" w:rsidP="00B22B31">
            <w:pPr>
              <w:pStyle w:val="Heading"/>
            </w:pPr>
            <w:r w:rsidRPr="00301391">
              <w:t>MARGINAL FUNCTIONS:</w:t>
            </w:r>
          </w:p>
        </w:tc>
      </w:tr>
      <w:tr w:rsidR="00B22B31" w:rsidRPr="00B94964" w14:paraId="5313ED73" w14:textId="77777777" w:rsidTr="001C27DC">
        <w:tc>
          <w:tcPr>
            <w:tcW w:w="1075" w:type="dxa"/>
            <w:shd w:val="clear" w:color="auto" w:fill="F2F2F2" w:themeFill="background1" w:themeFillShade="F2"/>
          </w:tcPr>
          <w:p w14:paraId="3A4D9B92" w14:textId="77777777" w:rsidR="00B22B31" w:rsidRPr="00301391" w:rsidRDefault="00B22B31" w:rsidP="00B22B31">
            <w:pPr>
              <w:pStyle w:val="Heading"/>
              <w:jc w:val="center"/>
            </w:pPr>
            <w:r w:rsidRPr="00301391">
              <w:t>%</w:t>
            </w:r>
          </w:p>
        </w:tc>
        <w:tc>
          <w:tcPr>
            <w:tcW w:w="9715" w:type="dxa"/>
            <w:shd w:val="clear" w:color="auto" w:fill="F2F2F2" w:themeFill="background1" w:themeFillShade="F2"/>
          </w:tcPr>
          <w:p w14:paraId="4E55F7E5" w14:textId="77777777" w:rsidR="00B22B31" w:rsidRPr="00301391" w:rsidRDefault="00B22B31" w:rsidP="00B22B31">
            <w:pPr>
              <w:pStyle w:val="Heading"/>
            </w:pPr>
            <w:r w:rsidRPr="00301391">
              <w:t>TASK/DUTIES</w:t>
            </w:r>
          </w:p>
        </w:tc>
      </w:tr>
      <w:tr w:rsidR="00B22B31" w:rsidRPr="00B94964" w14:paraId="4061FDD5" w14:textId="77777777" w:rsidTr="001C27DC">
        <w:tc>
          <w:tcPr>
            <w:tcW w:w="1075" w:type="dxa"/>
            <w:shd w:val="clear" w:color="auto" w:fill="FFFFFF" w:themeFill="background1"/>
          </w:tcPr>
          <w:p w14:paraId="3E8925C6" w14:textId="77777777" w:rsidR="00B22B31" w:rsidRPr="00301391" w:rsidRDefault="00B22B31" w:rsidP="00B22B31">
            <w:pPr>
              <w:jc w:val="center"/>
              <w:rPr>
                <w:b/>
                <w:bCs/>
              </w:rPr>
            </w:pPr>
            <w:r w:rsidRPr="00301391">
              <w:rPr>
                <w:b/>
                <w:bCs/>
              </w:rPr>
              <w:t>5%</w:t>
            </w:r>
          </w:p>
        </w:tc>
        <w:tc>
          <w:tcPr>
            <w:tcW w:w="9715" w:type="dxa"/>
            <w:shd w:val="clear" w:color="auto" w:fill="FFFFFF" w:themeFill="background1"/>
          </w:tcPr>
          <w:p w14:paraId="2E7B0455" w14:textId="77777777" w:rsidR="00B22B31" w:rsidRPr="00301391" w:rsidRDefault="00B22B31" w:rsidP="00B22B31">
            <w:r w:rsidRPr="00301391">
              <w:t xml:space="preserve">Other job-related duties as assigned and necessary for operational continuity. Attend staff meetings and </w:t>
            </w:r>
            <w:proofErr w:type="gramStart"/>
            <w:r w:rsidRPr="00301391">
              <w:t>trainings</w:t>
            </w:r>
            <w:proofErr w:type="gramEnd"/>
            <w:r w:rsidRPr="00301391">
              <w:t xml:space="preserve"> and prepare administrative paperwork to meet operational needs.</w:t>
            </w:r>
          </w:p>
        </w:tc>
      </w:tr>
      <w:tr w:rsidR="00B22B31" w:rsidRPr="00B94964" w14:paraId="44B1AA26" w14:textId="77777777" w:rsidTr="001C27DC">
        <w:tc>
          <w:tcPr>
            <w:tcW w:w="10790" w:type="dxa"/>
            <w:gridSpan w:val="2"/>
            <w:shd w:val="clear" w:color="auto" w:fill="F2F2F2" w:themeFill="background1" w:themeFillShade="F2"/>
          </w:tcPr>
          <w:p w14:paraId="0A539CC3" w14:textId="77777777" w:rsidR="00B22B31" w:rsidRPr="00301391" w:rsidRDefault="00B22B31" w:rsidP="00B22B31">
            <w:pPr>
              <w:pStyle w:val="Heading"/>
            </w:pPr>
            <w:r w:rsidRPr="00301391">
              <w:t>TYPICAL WORKING CONDITIONS</w:t>
            </w:r>
          </w:p>
        </w:tc>
      </w:tr>
      <w:tr w:rsidR="00B22B31" w:rsidRPr="00B94964" w14:paraId="219E6374" w14:textId="77777777" w:rsidTr="001C27DC">
        <w:trPr>
          <w:trHeight w:val="432"/>
        </w:trPr>
        <w:tc>
          <w:tcPr>
            <w:tcW w:w="10790" w:type="dxa"/>
            <w:gridSpan w:val="2"/>
            <w:shd w:val="clear" w:color="auto" w:fill="FFFFFF" w:themeFill="background1"/>
          </w:tcPr>
          <w:p w14:paraId="6ED94E51" w14:textId="62C0CF69" w:rsidR="00B22B31" w:rsidRPr="002D6298" w:rsidRDefault="008909A0" w:rsidP="008909A0">
            <w:pPr>
              <w:pStyle w:val="NormalWeb"/>
              <w:rPr>
                <w:rFonts w:ascii="Arial" w:hAnsi="Arial" w:cs="Arial"/>
                <w:sz w:val="22"/>
                <w:szCs w:val="22"/>
              </w:rPr>
            </w:pPr>
            <w:r w:rsidRPr="002D6298">
              <w:rPr>
                <w:rFonts w:ascii="Arial" w:hAnsi="Arial" w:cs="Arial"/>
                <w:color w:val="000000"/>
                <w:sz w:val="22"/>
                <w:szCs w:val="22"/>
              </w:rPr>
              <w:t xml:space="preserve">Office setting with visits to park units, external offices, and </w:t>
            </w:r>
            <w:proofErr w:type="gramStart"/>
            <w:r w:rsidRPr="002D6298">
              <w:rPr>
                <w:rFonts w:ascii="Arial" w:hAnsi="Arial" w:cs="Arial"/>
                <w:color w:val="000000"/>
                <w:sz w:val="22"/>
                <w:szCs w:val="22"/>
              </w:rPr>
              <w:t>experiences in the</w:t>
            </w:r>
            <w:proofErr w:type="gramEnd"/>
            <w:r w:rsidRPr="002D6298">
              <w:rPr>
                <w:rFonts w:ascii="Arial" w:hAnsi="Arial" w:cs="Arial"/>
                <w:color w:val="000000"/>
                <w:sz w:val="22"/>
                <w:szCs w:val="22"/>
              </w:rPr>
              <w:t xml:space="preserve"> outdoors. Must be willing to work weekends and holidays as necessary. Must </w:t>
            </w:r>
            <w:proofErr w:type="gramStart"/>
            <w:r w:rsidRPr="002D6298">
              <w:rPr>
                <w:rFonts w:ascii="Arial" w:hAnsi="Arial" w:cs="Arial"/>
                <w:color w:val="000000"/>
                <w:sz w:val="22"/>
                <w:szCs w:val="22"/>
              </w:rPr>
              <w:t>be reachable at all times</w:t>
            </w:r>
            <w:proofErr w:type="gramEnd"/>
            <w:r w:rsidRPr="002D6298">
              <w:rPr>
                <w:rFonts w:ascii="Arial" w:hAnsi="Arial" w:cs="Arial"/>
                <w:color w:val="000000"/>
                <w:sz w:val="22"/>
                <w:szCs w:val="22"/>
              </w:rPr>
              <w:t xml:space="preserve"> for emergency communications unless approved to hand off to an alternate.</w:t>
            </w:r>
          </w:p>
        </w:tc>
      </w:tr>
    </w:tbl>
    <w:p w14:paraId="545A0D84" w14:textId="77777777" w:rsidR="003140F3" w:rsidRPr="00AE1518" w:rsidRDefault="003140F3" w:rsidP="00AE1518">
      <w:pPr>
        <w:spacing w:after="0" w:line="240" w:lineRule="auto"/>
        <w:rPr>
          <w:b/>
          <w:bCs/>
          <w:sz w:val="2"/>
        </w:rPr>
        <w:sectPr w:rsidR="003140F3" w:rsidRPr="00AE1518" w:rsidSect="0027756C">
          <w:type w:val="continuous"/>
          <w:pgSz w:w="12240" w:h="15840"/>
          <w:pgMar w:top="720" w:right="720" w:bottom="720" w:left="720" w:header="720" w:footer="720" w:gutter="0"/>
          <w:cols w:space="720"/>
          <w:formProt w:val="0"/>
          <w:docGrid w:linePitch="360"/>
        </w:sectPr>
      </w:pPr>
    </w:p>
    <w:tbl>
      <w:tblPr>
        <w:tblStyle w:val="TableGrid"/>
        <w:tblW w:w="0" w:type="auto"/>
        <w:tblLook w:val="04A0" w:firstRow="1" w:lastRow="0" w:firstColumn="1" w:lastColumn="0" w:noHBand="0" w:noVBand="1"/>
      </w:tblPr>
      <w:tblGrid>
        <w:gridCol w:w="10790"/>
      </w:tblGrid>
      <w:tr w:rsidR="00686AF4" w:rsidRPr="00686AF4" w14:paraId="4B98AD1E" w14:textId="77777777" w:rsidTr="003D5324">
        <w:tc>
          <w:tcPr>
            <w:tcW w:w="10790" w:type="dxa"/>
            <w:shd w:val="clear" w:color="auto" w:fill="F2F2F2" w:themeFill="background1" w:themeFillShade="F2"/>
          </w:tcPr>
          <w:p w14:paraId="1DC55985" w14:textId="77777777" w:rsidR="00D87D7E" w:rsidRPr="00686AF4" w:rsidRDefault="007304C9" w:rsidP="00DC258C">
            <w:pPr>
              <w:pStyle w:val="Heading"/>
            </w:pPr>
            <w:r w:rsidRPr="00686AF4">
              <w:t>TELEWORK DESIGNATION</w:t>
            </w:r>
            <w:r w:rsidR="006E0546" w:rsidRPr="00686AF4">
              <w:t xml:space="preserve"> </w:t>
            </w:r>
          </w:p>
          <w:p w14:paraId="3708119E" w14:textId="77777777" w:rsidR="007304C9" w:rsidRPr="00686AF4" w:rsidRDefault="00D87D7E" w:rsidP="00DC258C">
            <w:pPr>
              <w:pStyle w:val="Heading"/>
            </w:pPr>
            <w:r w:rsidRPr="00686AF4">
              <w:t xml:space="preserve">This position is designated as: </w:t>
            </w:r>
            <w:r w:rsidR="006E0546" w:rsidRPr="00686AF4">
              <w:t>(Check one)</w:t>
            </w:r>
          </w:p>
        </w:tc>
      </w:tr>
      <w:tr w:rsidR="007304C9" w:rsidRPr="00686AF4" w14:paraId="2C2CCE28" w14:textId="77777777" w:rsidTr="0035019F">
        <w:trPr>
          <w:trHeight w:val="422"/>
        </w:trPr>
        <w:tc>
          <w:tcPr>
            <w:tcW w:w="10790" w:type="dxa"/>
            <w:shd w:val="clear" w:color="auto" w:fill="FFFFFF" w:themeFill="background1"/>
          </w:tcPr>
          <w:p w14:paraId="3B36461E" w14:textId="4D243C21" w:rsidR="007304C9" w:rsidRPr="00686AF4" w:rsidRDefault="009F2EAB" w:rsidP="0035019F">
            <w:pPr>
              <w:spacing w:before="40"/>
            </w:pPr>
            <w:sdt>
              <w:sdtPr>
                <w:id w:val="526679610"/>
                <w14:checkbox>
                  <w14:checked w14:val="0"/>
                  <w14:checkedState w14:val="2612" w14:font="MS Gothic"/>
                  <w14:uncheckedState w14:val="2610" w14:font="MS Gothic"/>
                </w14:checkbox>
              </w:sdtPr>
              <w:sdtEndPr/>
              <w:sdtContent>
                <w:r w:rsidR="0035019F" w:rsidRPr="00686AF4">
                  <w:rPr>
                    <w:rFonts w:ascii="MS Gothic" w:eastAsia="MS Gothic" w:hAnsi="MS Gothic" w:hint="eastAsia"/>
                  </w:rPr>
                  <w:t>☐</w:t>
                </w:r>
              </w:sdtContent>
            </w:sdt>
            <w:r w:rsidR="00397DE0" w:rsidRPr="00686AF4">
              <w:t xml:space="preserve"> Telework Eligible – Office Centered</w:t>
            </w:r>
            <w:r w:rsidR="0035019F" w:rsidRPr="00686AF4">
              <w:t xml:space="preserve">    </w:t>
            </w:r>
            <w:sdt>
              <w:sdtPr>
                <w:id w:val="1059135835"/>
                <w14:checkbox>
                  <w14:checked w14:val="0"/>
                  <w14:checkedState w14:val="2612" w14:font="MS Gothic"/>
                  <w14:uncheckedState w14:val="2610" w14:font="MS Gothic"/>
                </w14:checkbox>
              </w:sdtPr>
              <w:sdtEndPr/>
              <w:sdtContent>
                <w:r w:rsidR="00397DE0" w:rsidRPr="00686AF4">
                  <w:rPr>
                    <w:rFonts w:ascii="MS Gothic" w:eastAsia="MS Gothic" w:hAnsi="MS Gothic" w:hint="eastAsia"/>
                  </w:rPr>
                  <w:t>☐</w:t>
                </w:r>
              </w:sdtContent>
            </w:sdt>
            <w:r w:rsidR="00397DE0" w:rsidRPr="00686AF4">
              <w:t xml:space="preserve"> Telework Eligible – Remote Centered</w:t>
            </w:r>
            <w:r w:rsidR="0035019F" w:rsidRPr="00686AF4">
              <w:t xml:space="preserve">     </w:t>
            </w:r>
            <w:sdt>
              <w:sdtPr>
                <w:id w:val="-720894336"/>
                <w14:checkbox>
                  <w14:checked w14:val="1"/>
                  <w14:checkedState w14:val="2612" w14:font="MS Gothic"/>
                  <w14:uncheckedState w14:val="2610" w14:font="MS Gothic"/>
                </w14:checkbox>
              </w:sdtPr>
              <w:sdtEndPr/>
              <w:sdtContent>
                <w:r w:rsidR="00911DE2">
                  <w:rPr>
                    <w:rFonts w:ascii="MS Gothic" w:eastAsia="MS Gothic" w:hAnsi="MS Gothic" w:hint="eastAsia"/>
                  </w:rPr>
                  <w:t>☒</w:t>
                </w:r>
              </w:sdtContent>
            </w:sdt>
            <w:r w:rsidR="00397DE0" w:rsidRPr="00686AF4">
              <w:t xml:space="preserve"> Not Telework Eligible</w:t>
            </w:r>
          </w:p>
        </w:tc>
      </w:tr>
    </w:tbl>
    <w:p w14:paraId="4DEDA587" w14:textId="77777777" w:rsidR="003140F3" w:rsidRPr="00686AF4" w:rsidRDefault="003140F3" w:rsidP="00AE1518">
      <w:pPr>
        <w:spacing w:after="0" w:line="240" w:lineRule="auto"/>
        <w:rPr>
          <w:b/>
          <w:bCs/>
          <w:sz w:val="2"/>
          <w:szCs w:val="2"/>
        </w:rPr>
        <w:sectPr w:rsidR="003140F3" w:rsidRPr="00686AF4" w:rsidSect="0027756C">
          <w:type w:val="continuous"/>
          <w:pgSz w:w="12240" w:h="15840"/>
          <w:pgMar w:top="720" w:right="720" w:bottom="720" w:left="720" w:header="720" w:footer="720" w:gutter="0"/>
          <w:cols w:space="720"/>
          <w:docGrid w:linePitch="360"/>
        </w:sectPr>
      </w:pPr>
    </w:p>
    <w:tbl>
      <w:tblPr>
        <w:tblStyle w:val="TableGrid"/>
        <w:tblW w:w="0" w:type="auto"/>
        <w:tblInd w:w="82" w:type="dxa"/>
        <w:tblLook w:val="04A0" w:firstRow="1" w:lastRow="0" w:firstColumn="1" w:lastColumn="0" w:noHBand="0" w:noVBand="1"/>
      </w:tblPr>
      <w:tblGrid>
        <w:gridCol w:w="4233"/>
        <w:gridCol w:w="4320"/>
        <w:gridCol w:w="2155"/>
      </w:tblGrid>
      <w:tr w:rsidR="00686AF4" w:rsidRPr="00686AF4" w14:paraId="1E9AC95E" w14:textId="77777777" w:rsidTr="008909A0">
        <w:trPr>
          <w:trHeight w:val="233"/>
        </w:trPr>
        <w:tc>
          <w:tcPr>
            <w:tcW w:w="10708" w:type="dxa"/>
            <w:gridSpan w:val="3"/>
            <w:shd w:val="clear" w:color="auto" w:fill="F2F2F2" w:themeFill="background1" w:themeFillShade="F2"/>
          </w:tcPr>
          <w:p w14:paraId="30F41372" w14:textId="77777777" w:rsidR="007304C9" w:rsidRPr="00686AF4" w:rsidRDefault="007304C9" w:rsidP="00DC258C">
            <w:pPr>
              <w:pStyle w:val="Heading"/>
            </w:pPr>
            <w:r w:rsidRPr="00686AF4">
              <w:t>SPECIAL REQUIREMENTS:</w:t>
            </w:r>
          </w:p>
        </w:tc>
      </w:tr>
      <w:tr w:rsidR="00686AF4" w:rsidRPr="00686AF4" w14:paraId="477F70FD" w14:textId="77777777" w:rsidTr="008909A0">
        <w:trPr>
          <w:trHeight w:val="432"/>
        </w:trPr>
        <w:tc>
          <w:tcPr>
            <w:tcW w:w="10708" w:type="dxa"/>
            <w:gridSpan w:val="3"/>
            <w:tcBorders>
              <w:bottom w:val="single" w:sz="4" w:space="0" w:color="auto"/>
            </w:tcBorders>
            <w:shd w:val="clear" w:color="auto" w:fill="FFFFFF" w:themeFill="background1"/>
          </w:tcPr>
          <w:p w14:paraId="332BE388" w14:textId="02239B0E" w:rsidR="007304C9" w:rsidRPr="00686AF4" w:rsidRDefault="0017464E">
            <w:pPr>
              <w:tabs>
                <w:tab w:val="left" w:pos="1236"/>
              </w:tabs>
            </w:pPr>
            <w:r w:rsidRPr="00686AF4">
              <w:t>Possession of a valid class C driver’s license is required.</w:t>
            </w:r>
            <w:r w:rsidR="007304C9" w:rsidRPr="00686AF4">
              <w:tab/>
            </w:r>
          </w:p>
          <w:p w14:paraId="35C49DB7" w14:textId="77777777" w:rsidR="008820B7" w:rsidRPr="00686AF4" w:rsidRDefault="008820B7" w:rsidP="008820B7"/>
          <w:p w14:paraId="52E34FFE" w14:textId="77777777" w:rsidR="008820B7" w:rsidRPr="00686AF4" w:rsidRDefault="008820B7" w:rsidP="008820B7"/>
          <w:p w14:paraId="7580AD4B" w14:textId="77777777" w:rsidR="008820B7" w:rsidRPr="00686AF4" w:rsidRDefault="008820B7" w:rsidP="008820B7"/>
          <w:p w14:paraId="64851745" w14:textId="77777777" w:rsidR="008820B7" w:rsidRPr="00686AF4" w:rsidRDefault="008820B7" w:rsidP="008820B7"/>
          <w:p w14:paraId="60DAAA2D" w14:textId="77777777" w:rsidR="008820B7" w:rsidRPr="00686AF4" w:rsidRDefault="008820B7" w:rsidP="008820B7"/>
          <w:p w14:paraId="3FBF60B5" w14:textId="77777777" w:rsidR="008820B7" w:rsidRPr="00686AF4" w:rsidRDefault="008820B7" w:rsidP="008820B7"/>
          <w:p w14:paraId="2BEDC9DC" w14:textId="77777777" w:rsidR="008820B7" w:rsidRPr="00686AF4" w:rsidRDefault="008820B7" w:rsidP="008820B7"/>
          <w:p w14:paraId="5C65C90C" w14:textId="77777777" w:rsidR="008820B7" w:rsidRPr="00686AF4" w:rsidRDefault="008820B7" w:rsidP="008820B7"/>
          <w:p w14:paraId="47DEC02E" w14:textId="77777777" w:rsidR="008820B7" w:rsidRPr="00686AF4" w:rsidRDefault="008820B7" w:rsidP="008820B7">
            <w:pPr>
              <w:tabs>
                <w:tab w:val="left" w:pos="1548"/>
              </w:tabs>
            </w:pPr>
            <w:r w:rsidRPr="00686AF4">
              <w:tab/>
            </w:r>
          </w:p>
        </w:tc>
      </w:tr>
      <w:tr w:rsidR="007304C9" w:rsidRPr="00301391" w14:paraId="4DC7245F" w14:textId="77777777" w:rsidTr="008909A0">
        <w:tc>
          <w:tcPr>
            <w:tcW w:w="10708" w:type="dxa"/>
            <w:gridSpan w:val="3"/>
            <w:tcBorders>
              <w:bottom w:val="double" w:sz="4" w:space="0" w:color="auto"/>
            </w:tcBorders>
            <w:shd w:val="clear" w:color="auto" w:fill="F2F2F2" w:themeFill="background1" w:themeFillShade="F2"/>
          </w:tcPr>
          <w:p w14:paraId="7F1E704D" w14:textId="77777777" w:rsidR="007304C9" w:rsidRPr="00301391" w:rsidRDefault="007304C9" w:rsidP="008D7129">
            <w:pPr>
              <w:keepNext/>
              <w:spacing w:before="20" w:after="20"/>
              <w:rPr>
                <w:b/>
                <w:bCs/>
                <w:sz w:val="20"/>
                <w:szCs w:val="20"/>
              </w:rPr>
            </w:pPr>
            <w:r w:rsidRPr="00301391">
              <w:rPr>
                <w:b/>
                <w:bCs/>
                <w:sz w:val="20"/>
                <w:szCs w:val="20"/>
              </w:rPr>
              <w:t xml:space="preserve">The statements contained in this job description reflect general details as necessary to describe the principal functions of this job. </w:t>
            </w:r>
            <w:proofErr w:type="gramStart"/>
            <w:r w:rsidRPr="00301391">
              <w:rPr>
                <w:b/>
                <w:bCs/>
                <w:sz w:val="20"/>
                <w:szCs w:val="20"/>
              </w:rPr>
              <w:t>It should not be considered an</w:t>
            </w:r>
            <w:proofErr w:type="gramEnd"/>
            <w:r w:rsidRPr="00301391">
              <w:rPr>
                <w:b/>
                <w:bCs/>
                <w:sz w:val="20"/>
                <w:szCs w:val="20"/>
              </w:rPr>
              <w:t xml:space="preserve"> all-inclusive listing of work requirements</w:t>
            </w:r>
            <w:proofErr w:type="gramStart"/>
            <w:r w:rsidRPr="00301391">
              <w:rPr>
                <w:b/>
                <w:bCs/>
                <w:sz w:val="20"/>
                <w:szCs w:val="20"/>
              </w:rPr>
              <w:t>.</w:t>
            </w:r>
            <w:proofErr w:type="gramEnd"/>
            <w:r w:rsidRPr="00301391">
              <w:rPr>
                <w:b/>
                <w:bCs/>
                <w:sz w:val="20"/>
                <w:szCs w:val="20"/>
              </w:rPr>
              <w:t xml:space="preserve"> The incumbent of this position may perform other duties (commensurate with the classification) as assigned, including work in other functional areas to cover during absences, to equalize peak work periods, or to otherwise balance the workload.</w:t>
            </w:r>
          </w:p>
        </w:tc>
      </w:tr>
      <w:tr w:rsidR="007304C9" w:rsidRPr="00301391" w14:paraId="4FDC5BA0" w14:textId="77777777" w:rsidTr="008909A0">
        <w:tc>
          <w:tcPr>
            <w:tcW w:w="10708" w:type="dxa"/>
            <w:gridSpan w:val="3"/>
            <w:tcBorders>
              <w:top w:val="double" w:sz="4" w:space="0" w:color="auto"/>
            </w:tcBorders>
            <w:shd w:val="clear" w:color="auto" w:fill="F2F2F2" w:themeFill="background1" w:themeFillShade="F2"/>
          </w:tcPr>
          <w:p w14:paraId="6BCB27A7" w14:textId="77777777" w:rsidR="007304C9" w:rsidRPr="00301391" w:rsidRDefault="007304C9" w:rsidP="008D7129">
            <w:pPr>
              <w:keepNext/>
              <w:spacing w:before="20"/>
              <w:rPr>
                <w:b/>
                <w:bCs/>
                <w:sz w:val="20"/>
                <w:szCs w:val="20"/>
              </w:rPr>
            </w:pPr>
            <w:r w:rsidRPr="00301391">
              <w:rPr>
                <w:b/>
                <w:bCs/>
                <w:sz w:val="20"/>
                <w:szCs w:val="20"/>
              </w:rPr>
              <w:t xml:space="preserve">SUPERVISOR STATEMENT: </w:t>
            </w:r>
          </w:p>
          <w:p w14:paraId="6BBD1505" w14:textId="77777777" w:rsidR="007304C9" w:rsidRPr="00301391" w:rsidRDefault="007304C9" w:rsidP="008D7129">
            <w:pPr>
              <w:keepNext/>
              <w:spacing w:after="20"/>
            </w:pPr>
            <w:r w:rsidRPr="00301391">
              <w:rPr>
                <w:sz w:val="20"/>
                <w:szCs w:val="20"/>
              </w:rPr>
              <w:t>I CERTIFY THIS DUTY STATEMENT REPRESENTS AN ACCURATE DESCRIPTION OF THE ESSENTIAL FUNCTIONS OF THIS POSITION. I HAVE DISCUSSED THE DUTIES OF THIS POSITION WITH THE EMPLOYEE AND PROVIDED THE EMPLOYEE WITH A COPY OF THIS DUTY STATEMENT.</w:t>
            </w:r>
          </w:p>
        </w:tc>
      </w:tr>
      <w:tr w:rsidR="007304C9" w:rsidRPr="00301391" w14:paraId="3F78446A" w14:textId="77777777" w:rsidTr="008909A0">
        <w:trPr>
          <w:cantSplit/>
        </w:trPr>
        <w:tc>
          <w:tcPr>
            <w:tcW w:w="4233" w:type="dxa"/>
            <w:shd w:val="clear" w:color="auto" w:fill="FFFFFF" w:themeFill="background1"/>
          </w:tcPr>
          <w:p w14:paraId="53B3D7E0" w14:textId="77777777" w:rsidR="007304C9" w:rsidRPr="00301391" w:rsidRDefault="007304C9" w:rsidP="008329B5">
            <w:pPr>
              <w:pStyle w:val="Heading"/>
              <w:keepNext/>
            </w:pPr>
            <w:r w:rsidRPr="00301391">
              <w:t>SUPERVISOR NAME (PRINT OR TYPE)</w:t>
            </w:r>
          </w:p>
        </w:tc>
        <w:tc>
          <w:tcPr>
            <w:tcW w:w="4320" w:type="dxa"/>
            <w:shd w:val="clear" w:color="auto" w:fill="FFFFFF" w:themeFill="background1"/>
          </w:tcPr>
          <w:p w14:paraId="356D828B" w14:textId="77777777" w:rsidR="007304C9" w:rsidRPr="00301391" w:rsidRDefault="007304C9" w:rsidP="008329B5">
            <w:pPr>
              <w:pStyle w:val="Heading"/>
              <w:keepNext/>
            </w:pPr>
            <w:r w:rsidRPr="00301391">
              <w:t>SUPERVISOR SIGNATURE</w:t>
            </w:r>
          </w:p>
        </w:tc>
        <w:tc>
          <w:tcPr>
            <w:tcW w:w="2155" w:type="dxa"/>
            <w:shd w:val="clear" w:color="auto" w:fill="FFFFFF" w:themeFill="background1"/>
          </w:tcPr>
          <w:p w14:paraId="4535E3FD" w14:textId="77777777" w:rsidR="007304C9" w:rsidRPr="00301391" w:rsidRDefault="007304C9" w:rsidP="008329B5">
            <w:pPr>
              <w:pStyle w:val="Heading"/>
              <w:keepNext/>
            </w:pPr>
            <w:r w:rsidRPr="00301391">
              <w:t>DATE</w:t>
            </w:r>
          </w:p>
        </w:tc>
      </w:tr>
      <w:tr w:rsidR="007304C9" w:rsidRPr="00301391" w14:paraId="602C0C0C" w14:textId="77777777" w:rsidTr="008909A0">
        <w:trPr>
          <w:trHeight w:val="485"/>
        </w:trPr>
        <w:tc>
          <w:tcPr>
            <w:tcW w:w="4233" w:type="dxa"/>
            <w:shd w:val="clear" w:color="auto" w:fill="FFFFFF" w:themeFill="background1"/>
            <w:vAlign w:val="center"/>
          </w:tcPr>
          <w:p w14:paraId="03E578BE" w14:textId="77777777" w:rsidR="007304C9" w:rsidRPr="00301391" w:rsidRDefault="007304C9" w:rsidP="008329B5">
            <w:pPr>
              <w:keepNext/>
              <w:rPr>
                <w:b/>
                <w:bCs/>
              </w:rPr>
            </w:pPr>
          </w:p>
        </w:tc>
        <w:tc>
          <w:tcPr>
            <w:tcW w:w="4320" w:type="dxa"/>
            <w:shd w:val="clear" w:color="auto" w:fill="FFFFFF" w:themeFill="background1"/>
            <w:vAlign w:val="center"/>
          </w:tcPr>
          <w:p w14:paraId="1555C986" w14:textId="77777777" w:rsidR="007304C9" w:rsidRPr="00301391" w:rsidRDefault="007304C9" w:rsidP="008329B5">
            <w:pPr>
              <w:keepNext/>
              <w:rPr>
                <w:b/>
                <w:bCs/>
                <w:sz w:val="20"/>
                <w:szCs w:val="20"/>
              </w:rPr>
            </w:pPr>
          </w:p>
        </w:tc>
        <w:tc>
          <w:tcPr>
            <w:tcW w:w="2155" w:type="dxa"/>
            <w:shd w:val="clear" w:color="auto" w:fill="FFFFFF" w:themeFill="background1"/>
            <w:vAlign w:val="center"/>
          </w:tcPr>
          <w:p w14:paraId="1720CB83" w14:textId="77777777" w:rsidR="007304C9" w:rsidRPr="00301391" w:rsidRDefault="007304C9" w:rsidP="008329B5">
            <w:pPr>
              <w:keepNext/>
              <w:rPr>
                <w:b/>
                <w:bCs/>
                <w:sz w:val="20"/>
                <w:szCs w:val="20"/>
              </w:rPr>
            </w:pPr>
          </w:p>
        </w:tc>
      </w:tr>
      <w:tr w:rsidR="007304C9" w:rsidRPr="00301391" w14:paraId="1BD4623D" w14:textId="77777777" w:rsidTr="008909A0">
        <w:tc>
          <w:tcPr>
            <w:tcW w:w="10708" w:type="dxa"/>
            <w:gridSpan w:val="3"/>
            <w:shd w:val="clear" w:color="auto" w:fill="F2F2F2" w:themeFill="background1" w:themeFillShade="F2"/>
          </w:tcPr>
          <w:p w14:paraId="14D70FB0" w14:textId="77777777" w:rsidR="007304C9" w:rsidRPr="00301391" w:rsidRDefault="007304C9" w:rsidP="008D7129">
            <w:pPr>
              <w:keepNext/>
              <w:spacing w:before="20"/>
              <w:rPr>
                <w:b/>
                <w:bCs/>
                <w:sz w:val="20"/>
                <w:szCs w:val="20"/>
              </w:rPr>
            </w:pPr>
            <w:r w:rsidRPr="00301391">
              <w:rPr>
                <w:b/>
                <w:bCs/>
                <w:sz w:val="20"/>
                <w:szCs w:val="20"/>
              </w:rPr>
              <w:t>EMPLOYEE STATEMENT:</w:t>
            </w:r>
          </w:p>
          <w:p w14:paraId="198198EC" w14:textId="77777777" w:rsidR="007304C9" w:rsidRPr="00301391" w:rsidRDefault="007304C9" w:rsidP="008D7129">
            <w:pPr>
              <w:keepNext/>
              <w:spacing w:after="20"/>
            </w:pPr>
            <w:r w:rsidRPr="00301391">
              <w:rPr>
                <w:sz w:val="20"/>
                <w:szCs w:val="20"/>
              </w:rPr>
              <w:t>I CERTIFY I HAVE READ, UNDERSTAND, AND CAN PERFORM THE DUTIES OF THIS POSITION EITHER WITH OR WITHOUT REASONABLE ACCOMMODATION. I HAVE DISCUSSED THESE DUTIES WITH MY SUPERVISOR AND HAVE BEEN PROVIDED A COPY OF THIS DUTY STATEMENT.</w:t>
            </w:r>
          </w:p>
        </w:tc>
      </w:tr>
      <w:tr w:rsidR="007304C9" w:rsidRPr="00301391" w14:paraId="39B1CB2E" w14:textId="77777777" w:rsidTr="008909A0">
        <w:tc>
          <w:tcPr>
            <w:tcW w:w="4233" w:type="dxa"/>
            <w:shd w:val="clear" w:color="auto" w:fill="FFFFFF" w:themeFill="background1"/>
          </w:tcPr>
          <w:p w14:paraId="3DC98318" w14:textId="77777777" w:rsidR="007304C9" w:rsidRPr="00301391" w:rsidRDefault="007304C9" w:rsidP="008329B5">
            <w:pPr>
              <w:pStyle w:val="Heading"/>
              <w:keepNext/>
            </w:pPr>
            <w:r w:rsidRPr="00301391">
              <w:t>EMPLOYEE NAME (PRINT OR TYPE)</w:t>
            </w:r>
          </w:p>
        </w:tc>
        <w:tc>
          <w:tcPr>
            <w:tcW w:w="4320" w:type="dxa"/>
            <w:shd w:val="clear" w:color="auto" w:fill="FFFFFF" w:themeFill="background1"/>
          </w:tcPr>
          <w:p w14:paraId="76B70DC0" w14:textId="77777777" w:rsidR="007304C9" w:rsidRPr="00301391" w:rsidRDefault="007304C9" w:rsidP="008329B5">
            <w:pPr>
              <w:pStyle w:val="Heading"/>
              <w:keepNext/>
            </w:pPr>
            <w:r w:rsidRPr="00301391">
              <w:t>EMPLOYEE SIGNATURE</w:t>
            </w:r>
          </w:p>
        </w:tc>
        <w:tc>
          <w:tcPr>
            <w:tcW w:w="2155" w:type="dxa"/>
            <w:shd w:val="clear" w:color="auto" w:fill="FFFFFF" w:themeFill="background1"/>
          </w:tcPr>
          <w:p w14:paraId="67977D60" w14:textId="77777777" w:rsidR="007304C9" w:rsidRPr="00301391" w:rsidRDefault="007304C9" w:rsidP="008329B5">
            <w:pPr>
              <w:pStyle w:val="Heading"/>
              <w:keepNext/>
            </w:pPr>
            <w:r w:rsidRPr="00301391">
              <w:t>DATE</w:t>
            </w:r>
          </w:p>
        </w:tc>
      </w:tr>
      <w:tr w:rsidR="007304C9" w:rsidRPr="00301391" w14:paraId="6090BE78" w14:textId="77777777" w:rsidTr="008909A0">
        <w:trPr>
          <w:trHeight w:val="485"/>
        </w:trPr>
        <w:tc>
          <w:tcPr>
            <w:tcW w:w="4233" w:type="dxa"/>
            <w:shd w:val="clear" w:color="auto" w:fill="FFFFFF" w:themeFill="background1"/>
            <w:vAlign w:val="center"/>
          </w:tcPr>
          <w:p w14:paraId="74CC6E7D" w14:textId="77777777" w:rsidR="007304C9" w:rsidRPr="00301391" w:rsidRDefault="007304C9">
            <w:pPr>
              <w:rPr>
                <w:b/>
                <w:bCs/>
              </w:rPr>
            </w:pPr>
          </w:p>
        </w:tc>
        <w:tc>
          <w:tcPr>
            <w:tcW w:w="4320" w:type="dxa"/>
            <w:shd w:val="clear" w:color="auto" w:fill="FFFFFF" w:themeFill="background1"/>
            <w:vAlign w:val="center"/>
          </w:tcPr>
          <w:p w14:paraId="61B795E3" w14:textId="77777777" w:rsidR="007304C9" w:rsidRPr="00301391" w:rsidRDefault="007304C9">
            <w:pPr>
              <w:rPr>
                <w:b/>
                <w:bCs/>
                <w:sz w:val="20"/>
                <w:szCs w:val="20"/>
              </w:rPr>
            </w:pPr>
          </w:p>
        </w:tc>
        <w:tc>
          <w:tcPr>
            <w:tcW w:w="2155" w:type="dxa"/>
            <w:shd w:val="clear" w:color="auto" w:fill="FFFFFF" w:themeFill="background1"/>
            <w:vAlign w:val="center"/>
          </w:tcPr>
          <w:p w14:paraId="5AFE15A2" w14:textId="77777777" w:rsidR="007304C9" w:rsidRPr="00301391" w:rsidRDefault="007304C9">
            <w:pPr>
              <w:rPr>
                <w:b/>
                <w:bCs/>
                <w:sz w:val="20"/>
                <w:szCs w:val="20"/>
              </w:rPr>
            </w:pPr>
          </w:p>
        </w:tc>
      </w:tr>
    </w:tbl>
    <w:p w14:paraId="2BE7DA89" w14:textId="77777777" w:rsidR="00023120" w:rsidRPr="00023120" w:rsidRDefault="004A7391" w:rsidP="00B94964">
      <w:r>
        <w:tab/>
      </w:r>
    </w:p>
    <w:sectPr w:rsidR="00023120" w:rsidRPr="00023120" w:rsidSect="0027756C">
      <w:type w:val="continuous"/>
      <w:pgSz w:w="12240" w:h="15840"/>
      <w:pgMar w:top="720" w:right="720" w:bottom="720" w:left="72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5A49E" w14:textId="77777777" w:rsidR="00F5546F" w:rsidRDefault="00F5546F" w:rsidP="007304C9">
      <w:pPr>
        <w:spacing w:after="0" w:line="240" w:lineRule="auto"/>
      </w:pPr>
      <w:r>
        <w:separator/>
      </w:r>
    </w:p>
  </w:endnote>
  <w:endnote w:type="continuationSeparator" w:id="0">
    <w:p w14:paraId="63A7F393" w14:textId="77777777" w:rsidR="00F5546F" w:rsidRDefault="00F5546F" w:rsidP="00730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23EB" w14:textId="77777777" w:rsidR="007304C9" w:rsidRPr="00686AF4" w:rsidRDefault="007304C9">
    <w:pPr>
      <w:pStyle w:val="Footer"/>
      <w:rPr>
        <w:sz w:val="18"/>
        <w:szCs w:val="18"/>
      </w:rPr>
    </w:pPr>
    <w:r w:rsidRPr="00686AF4">
      <w:rPr>
        <w:sz w:val="18"/>
        <w:szCs w:val="18"/>
      </w:rPr>
      <w:t>DPR 90 (</w:t>
    </w:r>
    <w:r w:rsidR="00741F02" w:rsidRPr="00686AF4">
      <w:rPr>
        <w:sz w:val="18"/>
        <w:szCs w:val="18"/>
      </w:rPr>
      <w:t xml:space="preserve">Rev. </w:t>
    </w:r>
    <w:r w:rsidR="008820B7" w:rsidRPr="00686AF4">
      <w:rPr>
        <w:sz w:val="18"/>
        <w:szCs w:val="18"/>
      </w:rPr>
      <w:t>1/2026</w:t>
    </w:r>
    <w:r w:rsidRPr="00686AF4">
      <w:rPr>
        <w:sz w:val="18"/>
        <w:szCs w:val="18"/>
      </w:rPr>
      <w:t>)(Word</w:t>
    </w:r>
    <w:r w:rsidR="00741F02" w:rsidRPr="00686AF4">
      <w:rPr>
        <w:sz w:val="18"/>
        <w:szCs w:val="18"/>
      </w:rPr>
      <w:t>Template</w:t>
    </w:r>
    <w:r w:rsidRPr="00686AF4">
      <w:rPr>
        <w:sz w:val="18"/>
        <w:szCs w:val="18"/>
      </w:rPr>
      <w:t xml:space="preserve"> </w:t>
    </w:r>
    <w:r w:rsidR="008820B7" w:rsidRPr="00686AF4">
      <w:rPr>
        <w:sz w:val="18"/>
        <w:szCs w:val="18"/>
      </w:rPr>
      <w:t>1/2/2026</w:t>
    </w:r>
    <w:r w:rsidRPr="00686AF4">
      <w:rPr>
        <w:sz w:val="18"/>
        <w:szCs w:val="18"/>
      </w:rPr>
      <w:t xml:space="preserve">)(Page </w:t>
    </w:r>
    <w:r w:rsidRPr="00686AF4">
      <w:rPr>
        <w:b/>
        <w:bCs/>
        <w:sz w:val="18"/>
        <w:szCs w:val="18"/>
      </w:rPr>
      <w:fldChar w:fldCharType="begin"/>
    </w:r>
    <w:r w:rsidRPr="00686AF4">
      <w:rPr>
        <w:b/>
        <w:bCs/>
        <w:sz w:val="18"/>
        <w:szCs w:val="18"/>
      </w:rPr>
      <w:instrText xml:space="preserve"> PAGE  \* Arabic  \* MERGEFORMAT </w:instrText>
    </w:r>
    <w:r w:rsidRPr="00686AF4">
      <w:rPr>
        <w:b/>
        <w:bCs/>
        <w:sz w:val="18"/>
        <w:szCs w:val="18"/>
      </w:rPr>
      <w:fldChar w:fldCharType="separate"/>
    </w:r>
    <w:r w:rsidRPr="00686AF4">
      <w:rPr>
        <w:b/>
        <w:bCs/>
        <w:noProof/>
        <w:sz w:val="18"/>
        <w:szCs w:val="18"/>
      </w:rPr>
      <w:t>1</w:t>
    </w:r>
    <w:r w:rsidRPr="00686AF4">
      <w:rPr>
        <w:b/>
        <w:bCs/>
        <w:sz w:val="18"/>
        <w:szCs w:val="18"/>
      </w:rPr>
      <w:fldChar w:fldCharType="end"/>
    </w:r>
    <w:r w:rsidRPr="00686AF4">
      <w:rPr>
        <w:sz w:val="18"/>
        <w:szCs w:val="18"/>
      </w:rPr>
      <w:t xml:space="preserve"> of </w:t>
    </w:r>
    <w:r w:rsidRPr="00686AF4">
      <w:rPr>
        <w:b/>
        <w:bCs/>
        <w:sz w:val="18"/>
        <w:szCs w:val="18"/>
      </w:rPr>
      <w:fldChar w:fldCharType="begin"/>
    </w:r>
    <w:r w:rsidRPr="00686AF4">
      <w:rPr>
        <w:b/>
        <w:bCs/>
        <w:sz w:val="18"/>
        <w:szCs w:val="18"/>
      </w:rPr>
      <w:instrText xml:space="preserve"> NUMPAGES  \* Arabic  \* MERGEFORMAT </w:instrText>
    </w:r>
    <w:r w:rsidRPr="00686AF4">
      <w:rPr>
        <w:b/>
        <w:bCs/>
        <w:sz w:val="18"/>
        <w:szCs w:val="18"/>
      </w:rPr>
      <w:fldChar w:fldCharType="separate"/>
    </w:r>
    <w:r w:rsidRPr="00686AF4">
      <w:rPr>
        <w:b/>
        <w:bCs/>
        <w:noProof/>
        <w:sz w:val="18"/>
        <w:szCs w:val="18"/>
      </w:rPr>
      <w:t>2</w:t>
    </w:r>
    <w:r w:rsidRPr="00686AF4">
      <w:rPr>
        <w:b/>
        <w:bCs/>
        <w:sz w:val="18"/>
        <w:szCs w:val="18"/>
      </w:rPr>
      <w:fldChar w:fldCharType="end"/>
    </w:r>
    <w:r w:rsidRPr="00686AF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EFA89" w14:textId="77777777" w:rsidR="00F5546F" w:rsidRDefault="00F5546F" w:rsidP="007304C9">
      <w:pPr>
        <w:spacing w:after="0" w:line="240" w:lineRule="auto"/>
      </w:pPr>
      <w:r>
        <w:separator/>
      </w:r>
    </w:p>
  </w:footnote>
  <w:footnote w:type="continuationSeparator" w:id="0">
    <w:p w14:paraId="3EA285D2" w14:textId="77777777" w:rsidR="00F5546F" w:rsidRDefault="00F5546F" w:rsidP="007304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B31"/>
    <w:rsid w:val="0000522F"/>
    <w:rsid w:val="00022A59"/>
    <w:rsid w:val="00023120"/>
    <w:rsid w:val="000432D9"/>
    <w:rsid w:val="000716BD"/>
    <w:rsid w:val="0009508D"/>
    <w:rsid w:val="000B1718"/>
    <w:rsid w:val="000E6A52"/>
    <w:rsid w:val="000F4DB1"/>
    <w:rsid w:val="001144B0"/>
    <w:rsid w:val="001278FF"/>
    <w:rsid w:val="0017464E"/>
    <w:rsid w:val="001807E1"/>
    <w:rsid w:val="00183617"/>
    <w:rsid w:val="00186513"/>
    <w:rsid w:val="001C27DC"/>
    <w:rsid w:val="001D164B"/>
    <w:rsid w:val="001D78C2"/>
    <w:rsid w:val="00250EC6"/>
    <w:rsid w:val="00264AEC"/>
    <w:rsid w:val="0027490B"/>
    <w:rsid w:val="0027756C"/>
    <w:rsid w:val="00283E39"/>
    <w:rsid w:val="002B4D4C"/>
    <w:rsid w:val="002D6298"/>
    <w:rsid w:val="002E61F9"/>
    <w:rsid w:val="003140F3"/>
    <w:rsid w:val="0032246A"/>
    <w:rsid w:val="0032366C"/>
    <w:rsid w:val="00325E60"/>
    <w:rsid w:val="0035019F"/>
    <w:rsid w:val="00362EF8"/>
    <w:rsid w:val="00376D7E"/>
    <w:rsid w:val="0038782D"/>
    <w:rsid w:val="00397DE0"/>
    <w:rsid w:val="003D43F0"/>
    <w:rsid w:val="003D5324"/>
    <w:rsid w:val="003E279E"/>
    <w:rsid w:val="0040233C"/>
    <w:rsid w:val="004407D5"/>
    <w:rsid w:val="00454910"/>
    <w:rsid w:val="00465E58"/>
    <w:rsid w:val="004A7391"/>
    <w:rsid w:val="004B3476"/>
    <w:rsid w:val="004B6382"/>
    <w:rsid w:val="005305A8"/>
    <w:rsid w:val="00563500"/>
    <w:rsid w:val="00584B19"/>
    <w:rsid w:val="0058686B"/>
    <w:rsid w:val="005A206A"/>
    <w:rsid w:val="005B10D2"/>
    <w:rsid w:val="005C0B79"/>
    <w:rsid w:val="005C7B55"/>
    <w:rsid w:val="006066A9"/>
    <w:rsid w:val="00607FBD"/>
    <w:rsid w:val="00633E67"/>
    <w:rsid w:val="00674187"/>
    <w:rsid w:val="006759BE"/>
    <w:rsid w:val="00686AF4"/>
    <w:rsid w:val="006D0B8B"/>
    <w:rsid w:val="006D3F87"/>
    <w:rsid w:val="006E0546"/>
    <w:rsid w:val="006F0760"/>
    <w:rsid w:val="007304C9"/>
    <w:rsid w:val="00733E87"/>
    <w:rsid w:val="00741F02"/>
    <w:rsid w:val="0075100A"/>
    <w:rsid w:val="00764A66"/>
    <w:rsid w:val="007774F3"/>
    <w:rsid w:val="007872C4"/>
    <w:rsid w:val="007C3858"/>
    <w:rsid w:val="007E722D"/>
    <w:rsid w:val="007F40DB"/>
    <w:rsid w:val="008329B5"/>
    <w:rsid w:val="00842A77"/>
    <w:rsid w:val="008820B7"/>
    <w:rsid w:val="00882D44"/>
    <w:rsid w:val="008909A0"/>
    <w:rsid w:val="00894AC7"/>
    <w:rsid w:val="008B4DD3"/>
    <w:rsid w:val="008C24DE"/>
    <w:rsid w:val="008D3708"/>
    <w:rsid w:val="008D7129"/>
    <w:rsid w:val="00907E27"/>
    <w:rsid w:val="00911021"/>
    <w:rsid w:val="00911DE2"/>
    <w:rsid w:val="00917273"/>
    <w:rsid w:val="00925878"/>
    <w:rsid w:val="009347E3"/>
    <w:rsid w:val="00942CB1"/>
    <w:rsid w:val="0094773B"/>
    <w:rsid w:val="00955256"/>
    <w:rsid w:val="00961EF6"/>
    <w:rsid w:val="009666E1"/>
    <w:rsid w:val="009B25A4"/>
    <w:rsid w:val="009B36E4"/>
    <w:rsid w:val="009F30B1"/>
    <w:rsid w:val="00A01B97"/>
    <w:rsid w:val="00A22661"/>
    <w:rsid w:val="00A3577E"/>
    <w:rsid w:val="00A425F5"/>
    <w:rsid w:val="00AA7EF4"/>
    <w:rsid w:val="00AB0D35"/>
    <w:rsid w:val="00AD5015"/>
    <w:rsid w:val="00AE1518"/>
    <w:rsid w:val="00AF377F"/>
    <w:rsid w:val="00B14245"/>
    <w:rsid w:val="00B22B31"/>
    <w:rsid w:val="00B7028D"/>
    <w:rsid w:val="00B94964"/>
    <w:rsid w:val="00BD0900"/>
    <w:rsid w:val="00BD0CFB"/>
    <w:rsid w:val="00BD26FE"/>
    <w:rsid w:val="00C22D88"/>
    <w:rsid w:val="00C44F09"/>
    <w:rsid w:val="00C73893"/>
    <w:rsid w:val="00C86D73"/>
    <w:rsid w:val="00CC5AB6"/>
    <w:rsid w:val="00CD7C14"/>
    <w:rsid w:val="00D02524"/>
    <w:rsid w:val="00D02B52"/>
    <w:rsid w:val="00D12CF3"/>
    <w:rsid w:val="00D82B33"/>
    <w:rsid w:val="00D849B7"/>
    <w:rsid w:val="00D87D7E"/>
    <w:rsid w:val="00D954D8"/>
    <w:rsid w:val="00DC258C"/>
    <w:rsid w:val="00DD52DB"/>
    <w:rsid w:val="00DF747A"/>
    <w:rsid w:val="00E032A3"/>
    <w:rsid w:val="00E13BA8"/>
    <w:rsid w:val="00EA0B7B"/>
    <w:rsid w:val="00EA7580"/>
    <w:rsid w:val="00EC4E35"/>
    <w:rsid w:val="00EC583D"/>
    <w:rsid w:val="00EE7699"/>
    <w:rsid w:val="00F47900"/>
    <w:rsid w:val="00F5546F"/>
    <w:rsid w:val="00FF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C0923"/>
  <w15:chartTrackingRefBased/>
  <w15:docId w15:val="{938043D1-4843-48FE-9A6B-1346CB1B6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730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730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7304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7304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7304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730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0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0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0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4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4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4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4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4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4C9"/>
    <w:rPr>
      <w:rFonts w:eastAsiaTheme="majorEastAsia" w:cstheme="majorBidi"/>
      <w:color w:val="272727" w:themeColor="text1" w:themeTint="D8"/>
    </w:rPr>
  </w:style>
  <w:style w:type="paragraph" w:styleId="Title">
    <w:name w:val="Title"/>
    <w:basedOn w:val="Normal"/>
    <w:next w:val="Normal"/>
    <w:link w:val="TitleChar"/>
    <w:uiPriority w:val="10"/>
    <w:qFormat/>
    <w:locked/>
    <w:rsid w:val="00730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730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7304C9"/>
    <w:pPr>
      <w:spacing w:before="160"/>
      <w:jc w:val="center"/>
    </w:pPr>
    <w:rPr>
      <w:i/>
      <w:iCs/>
      <w:color w:val="404040" w:themeColor="text1" w:themeTint="BF"/>
    </w:rPr>
  </w:style>
  <w:style w:type="character" w:customStyle="1" w:styleId="QuoteChar">
    <w:name w:val="Quote Char"/>
    <w:basedOn w:val="DefaultParagraphFont"/>
    <w:link w:val="Quote"/>
    <w:uiPriority w:val="29"/>
    <w:rsid w:val="007304C9"/>
    <w:rPr>
      <w:i/>
      <w:iCs/>
      <w:color w:val="404040" w:themeColor="text1" w:themeTint="BF"/>
    </w:rPr>
  </w:style>
  <w:style w:type="paragraph" w:styleId="ListParagraph">
    <w:name w:val="List Paragraph"/>
    <w:basedOn w:val="Normal"/>
    <w:uiPriority w:val="34"/>
    <w:qFormat/>
    <w:locked/>
    <w:rsid w:val="007304C9"/>
    <w:pPr>
      <w:ind w:left="720"/>
      <w:contextualSpacing/>
    </w:pPr>
  </w:style>
  <w:style w:type="character" w:styleId="IntenseEmphasis">
    <w:name w:val="Intense Emphasis"/>
    <w:basedOn w:val="DefaultParagraphFont"/>
    <w:uiPriority w:val="21"/>
    <w:qFormat/>
    <w:locked/>
    <w:rsid w:val="007304C9"/>
    <w:rPr>
      <w:i/>
      <w:iCs/>
      <w:color w:val="0F4761" w:themeColor="accent1" w:themeShade="BF"/>
    </w:rPr>
  </w:style>
  <w:style w:type="paragraph" w:styleId="IntenseQuote">
    <w:name w:val="Intense Quote"/>
    <w:basedOn w:val="Normal"/>
    <w:next w:val="Normal"/>
    <w:link w:val="IntenseQuoteChar"/>
    <w:uiPriority w:val="30"/>
    <w:qFormat/>
    <w:locked/>
    <w:rsid w:val="00730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4C9"/>
    <w:rPr>
      <w:i/>
      <w:iCs/>
      <w:color w:val="0F4761" w:themeColor="accent1" w:themeShade="BF"/>
    </w:rPr>
  </w:style>
  <w:style w:type="character" w:styleId="IntenseReference">
    <w:name w:val="Intense Reference"/>
    <w:basedOn w:val="DefaultParagraphFont"/>
    <w:uiPriority w:val="32"/>
    <w:qFormat/>
    <w:locked/>
    <w:rsid w:val="007304C9"/>
    <w:rPr>
      <w:b/>
      <w:bCs/>
      <w:smallCaps/>
      <w:color w:val="0F4761" w:themeColor="accent1" w:themeShade="BF"/>
      <w:spacing w:val="5"/>
    </w:rPr>
  </w:style>
  <w:style w:type="paragraph" w:styleId="Header">
    <w:name w:val="header"/>
    <w:basedOn w:val="Normal"/>
    <w:link w:val="HeaderChar"/>
    <w:uiPriority w:val="99"/>
    <w:unhideWhenUsed/>
    <w:locked/>
    <w:rsid w:val="007304C9"/>
    <w:pPr>
      <w:tabs>
        <w:tab w:val="center" w:pos="4680"/>
        <w:tab w:val="right" w:pos="9360"/>
      </w:tabs>
      <w:spacing w:after="0" w:line="240" w:lineRule="auto"/>
    </w:pPr>
    <w:rPr>
      <w:sz w:val="22"/>
      <w:szCs w:val="22"/>
    </w:rPr>
  </w:style>
  <w:style w:type="character" w:customStyle="1" w:styleId="HeaderChar">
    <w:name w:val="Header Char"/>
    <w:basedOn w:val="DefaultParagraphFont"/>
    <w:link w:val="Header"/>
    <w:uiPriority w:val="99"/>
    <w:rsid w:val="007304C9"/>
    <w:rPr>
      <w:kern w:val="0"/>
      <w:sz w:val="22"/>
      <w:szCs w:val="22"/>
      <w14:ligatures w14:val="none"/>
    </w:rPr>
  </w:style>
  <w:style w:type="table" w:styleId="TableGrid">
    <w:name w:val="Table Grid"/>
    <w:basedOn w:val="TableNormal"/>
    <w:uiPriority w:val="39"/>
    <w:locked/>
    <w:rsid w:val="007304C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locked/>
    <w:rsid w:val="00730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4C9"/>
  </w:style>
  <w:style w:type="character" w:styleId="Hyperlink">
    <w:name w:val="Hyperlink"/>
    <w:basedOn w:val="DefaultParagraphFont"/>
    <w:uiPriority w:val="99"/>
    <w:unhideWhenUsed/>
    <w:locked/>
    <w:rsid w:val="00325E60"/>
    <w:rPr>
      <w:color w:val="467886" w:themeColor="hyperlink"/>
      <w:u w:val="single"/>
    </w:rPr>
  </w:style>
  <w:style w:type="character" w:styleId="FollowedHyperlink">
    <w:name w:val="FollowedHyperlink"/>
    <w:basedOn w:val="DefaultParagraphFont"/>
    <w:uiPriority w:val="99"/>
    <w:semiHidden/>
    <w:unhideWhenUsed/>
    <w:locked/>
    <w:rsid w:val="00325E60"/>
    <w:rPr>
      <w:color w:val="96607D" w:themeColor="followedHyperlink"/>
      <w:u w:val="single"/>
    </w:rPr>
  </w:style>
  <w:style w:type="paragraph" w:styleId="Revision">
    <w:name w:val="Revision"/>
    <w:hidden/>
    <w:uiPriority w:val="99"/>
    <w:semiHidden/>
    <w:rsid w:val="00D12CF3"/>
    <w:pPr>
      <w:spacing w:after="0" w:line="240" w:lineRule="auto"/>
    </w:pPr>
  </w:style>
  <w:style w:type="paragraph" w:customStyle="1" w:styleId="Heading">
    <w:name w:val="Heading"/>
    <w:basedOn w:val="Normal"/>
    <w:link w:val="HeadingChar"/>
    <w:qFormat/>
    <w:locked/>
    <w:rsid w:val="00DC258C"/>
    <w:pPr>
      <w:spacing w:after="0" w:line="240" w:lineRule="auto"/>
    </w:pPr>
    <w:rPr>
      <w:b/>
      <w:bCs/>
    </w:rPr>
  </w:style>
  <w:style w:type="character" w:customStyle="1" w:styleId="HeadingChar">
    <w:name w:val="Heading Char"/>
    <w:basedOn w:val="DefaultParagraphFont"/>
    <w:link w:val="Heading"/>
    <w:rsid w:val="00DC258C"/>
    <w:rPr>
      <w:rFonts w:ascii="Arial" w:hAnsi="Arial" w:cs="Arial"/>
      <w:b/>
      <w:bCs/>
      <w:kern w:val="0"/>
      <w:sz w:val="20"/>
      <w:szCs w:val="20"/>
      <w14:ligatures w14:val="none"/>
    </w:rPr>
  </w:style>
  <w:style w:type="character" w:styleId="PlaceholderText">
    <w:name w:val="Placeholder Text"/>
    <w:basedOn w:val="DefaultParagraphFont"/>
    <w:uiPriority w:val="99"/>
    <w:semiHidden/>
    <w:locked/>
    <w:rsid w:val="00397DE0"/>
    <w:rPr>
      <w:color w:val="666666"/>
    </w:rPr>
  </w:style>
  <w:style w:type="paragraph" w:styleId="NormalWeb">
    <w:name w:val="Normal (Web)"/>
    <w:basedOn w:val="Normal"/>
    <w:uiPriority w:val="99"/>
    <w:unhideWhenUsed/>
    <w:rsid w:val="008909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vt.westlaw.com/calregs/Document/I2559D5E35A0A11EC8227000D3A7C4BC3?viewType=FullText&amp;listSource=Search&amp;originationContext=Search+Result&amp;transitionType=SearchItem&amp;contextData=(sc.Search)&amp;navigationPath=Search%2fv1%2fresults%2fnavigation%2fi0a89a8dc0000019789016fe7b398e145%3fppcid%3d0a4145b4f02248218217359f58f4f7aa%26Nav%3dREGULATION_PUBLICVIEW%26fragmentIdentifier%3dI2559D5E35A0A11EC8227000D3A7C4BC3%26startIndex%3d1%26transitionType%3dSearchItem%26contextData%3d%2528sc.Default%2529%26originationContext%3dSearch%2520Result&amp;list=REGULATION_PUBLICVIEW&amp;rank=1&amp;t_querytext=599.961%0d%0a" TargetMode="External"/><Relationship Id="rId5" Type="http://schemas.openxmlformats.org/officeDocument/2006/relationships/styles" Target="styles.xml"/><Relationship Id="rId10" Type="http://schemas.openxmlformats.org/officeDocument/2006/relationships/image" Target="media/image1.jfi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ne.Fowlkes\OneDrive%20-%20California%20State%20Parks\Desktop\DPR0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sionDate xmlns="67c07a57-3d68-4625-a994-38c47afc75f9">Rev. 1/2026</RevisionDate>
    <FORM xmlns="67c07a57-3d68-4625-a994-38c47afc75f9">Duty Statement</FOR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87EB92FB0DAB449CC35146BBCBE756" ma:contentTypeVersion="6" ma:contentTypeDescription="Create a new document." ma:contentTypeScope="" ma:versionID="c48b2eab8007f40badc6d8b741692a3c">
  <xsd:schema xmlns:xsd="http://www.w3.org/2001/XMLSchema" xmlns:xs="http://www.w3.org/2001/XMLSchema" xmlns:p="http://schemas.microsoft.com/office/2006/metadata/properties" xmlns:ns2="67c07a57-3d68-4625-a994-38c47afc75f9" targetNamespace="http://schemas.microsoft.com/office/2006/metadata/properties" ma:root="true" ma:fieldsID="85e25875b4dba2e96fe5621573f0160e" ns2:_="">
    <xsd:import namespace="67c07a57-3d68-4625-a994-38c47afc75f9"/>
    <xsd:element name="properties">
      <xsd:complexType>
        <xsd:sequence>
          <xsd:element name="documentManagement">
            <xsd:complexType>
              <xsd:all>
                <xsd:element ref="ns2:MediaServiceMetadata" minOccurs="0"/>
                <xsd:element ref="ns2:MediaServiceFastMetadata" minOccurs="0"/>
                <xsd:element ref="ns2:FORM" minOccurs="0"/>
                <xsd:element ref="ns2:Revis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07a57-3d68-4625-a994-38c47afc7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ORM" ma:index="10" nillable="true" ma:displayName="FORM NAME" ma:description="FORM NAME" ma:format="Dropdown" ma:internalName="FORM">
      <xsd:simpleType>
        <xsd:restriction base="dms:Text">
          <xsd:maxLength value="255"/>
        </xsd:restriction>
      </xsd:simpleType>
    </xsd:element>
    <xsd:element name="RevisionDate" ma:index="11" nillable="true" ma:displayName="Revision Date" ma:default="Rev. " ma:description="Form Revision Date" ma:format="Dropdown" ma:internalName="RevisionDate">
      <xsd:simpleType>
        <xsd:restriction base="dms:Text">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3616C-2996-4CC7-8DFF-19C1E5627B9A}">
  <ds:schemaRefs>
    <ds:schemaRef ds:uri="http://schemas.microsoft.com/office/2006/metadata/properties"/>
    <ds:schemaRef ds:uri="http://schemas.microsoft.com/office/infopath/2007/PartnerControls"/>
    <ds:schemaRef ds:uri="67c07a57-3d68-4625-a994-38c47afc75f9"/>
  </ds:schemaRefs>
</ds:datastoreItem>
</file>

<file path=customXml/itemProps2.xml><?xml version="1.0" encoding="utf-8"?>
<ds:datastoreItem xmlns:ds="http://schemas.openxmlformats.org/officeDocument/2006/customXml" ds:itemID="{61EFB558-F302-49C3-987C-17D575607225}">
  <ds:schemaRefs>
    <ds:schemaRef ds:uri="http://schemas.microsoft.com/sharepoint/v3/contenttype/forms"/>
  </ds:schemaRefs>
</ds:datastoreItem>
</file>

<file path=customXml/itemProps3.xml><?xml version="1.0" encoding="utf-8"?>
<ds:datastoreItem xmlns:ds="http://schemas.openxmlformats.org/officeDocument/2006/customXml" ds:itemID="{BE28C0DD-3328-4EF0-8751-310814E8D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07a57-3d68-4625-a994-38c47afc7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8534E8-69B6-4565-9243-9D0517B6F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DPR090</Template>
  <TotalTime>0</TotalTime>
  <Pages>1</Pages>
  <Words>1694</Words>
  <Characters>10437</Characters>
  <Application>Microsoft Office Word</Application>
  <DocSecurity>0</DocSecurity>
  <Lines>222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Fowlkes, Christine@Parks</dc:creator>
  <cp:keywords/>
  <dc:description/>
  <cp:lastModifiedBy>Fowlkes, Christine@Parks</cp:lastModifiedBy>
  <cp:revision>2</cp:revision>
  <cp:lastPrinted>2025-06-18T15:34:00Z</cp:lastPrinted>
  <dcterms:created xsi:type="dcterms:W3CDTF">2026-04-03T20:08:00Z</dcterms:created>
  <dcterms:modified xsi:type="dcterms:W3CDTF">2026-04-03T20:08:00Z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0x010100C787EB92FB0DAB449CC35146BBCBE756</vt:lpwstr>
  </property>
  <property fmtid="{D5CDD505-2E9C-101B-9397-08002B2CF9AE}" pid="3" name="GrammarlyDocumentId">
    <vt:lpwstr>470ced91-4f76-4ec7-a358-1d530011249e</vt:lpwstr>
  </property>
</Properties>
</file>