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CellMar>
          <w:top w:w="58" w:type="dxa"/>
          <w:bottom w:w="58" w:type="dxa"/>
        </w:tblCellMa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F26AB8">
        <w:trPr>
          <w:jc w:val="center"/>
        </w:trPr>
        <w:tc>
          <w:tcPr>
            <w:tcW w:w="8780" w:type="dxa"/>
            <w:gridSpan w:val="6"/>
            <w:tcBorders>
              <w:top w:val="nil"/>
              <w:left w:val="nil"/>
              <w:bottom w:val="nil"/>
            </w:tcBorders>
          </w:tcPr>
          <w:p w14:paraId="4E6DB626" w14:textId="662BCF27" w:rsidR="005943C7" w:rsidRPr="002E1CA3" w:rsidRDefault="005943C7" w:rsidP="007E7AE7">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77777777" w:rsidR="005943C7" w:rsidRPr="002E1CA3" w:rsidRDefault="005943C7" w:rsidP="007E7AE7">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7E7AE7">
            <w:pPr>
              <w:jc w:val="both"/>
              <w:rPr>
                <w:sz w:val="24"/>
                <w:szCs w:val="24"/>
              </w:rPr>
            </w:pPr>
            <w:r w:rsidRPr="002E1CA3">
              <w:rPr>
                <w:sz w:val="24"/>
                <w:szCs w:val="24"/>
              </w:rPr>
              <w:t>PROPOSED</w:t>
            </w:r>
          </w:p>
        </w:tc>
      </w:tr>
      <w:tr w:rsidR="002E1CA3" w:rsidRPr="002E1CA3" w14:paraId="05CBA305" w14:textId="77777777" w:rsidTr="00F26AB8">
        <w:trPr>
          <w:jc w:val="center"/>
        </w:trPr>
        <w:tc>
          <w:tcPr>
            <w:tcW w:w="5405" w:type="dxa"/>
            <w:gridSpan w:val="3"/>
            <w:tcBorders>
              <w:top w:val="nil"/>
              <w:left w:val="nil"/>
              <w:bottom w:val="nil"/>
              <w:right w:val="nil"/>
            </w:tcBorders>
          </w:tcPr>
          <w:p w14:paraId="1F59FBF0" w14:textId="427A3672" w:rsidR="00CD0D6A" w:rsidRPr="002E1CA3" w:rsidRDefault="005943C7" w:rsidP="007E7AE7">
            <w:pPr>
              <w:jc w:val="both"/>
              <w:rPr>
                <w:sz w:val="20"/>
                <w:szCs w:val="20"/>
              </w:rPr>
            </w:pPr>
            <w:r w:rsidRPr="002E1CA3">
              <w:rPr>
                <w:sz w:val="20"/>
                <w:szCs w:val="20"/>
              </w:rPr>
              <w:t>POSITION DUTY STATEMENT</w:t>
            </w:r>
            <w:r w:rsidR="0066790C">
              <w:rPr>
                <w:sz w:val="20"/>
                <w:szCs w:val="20"/>
              </w:rPr>
              <w:t xml:space="preserve"> </w:t>
            </w:r>
            <w:r w:rsidR="000E4F44">
              <w:rPr>
                <w:sz w:val="20"/>
                <w:szCs w:val="20"/>
              </w:rPr>
              <w:t>- General</w:t>
            </w:r>
          </w:p>
        </w:tc>
        <w:tc>
          <w:tcPr>
            <w:tcW w:w="5403" w:type="dxa"/>
            <w:gridSpan w:val="7"/>
            <w:tcBorders>
              <w:top w:val="nil"/>
              <w:left w:val="nil"/>
              <w:bottom w:val="nil"/>
              <w:right w:val="nil"/>
            </w:tcBorders>
          </w:tcPr>
          <w:p w14:paraId="5A22D82A" w14:textId="77777777" w:rsidR="00CD0D6A" w:rsidRPr="002E1CA3" w:rsidRDefault="00CD0D6A" w:rsidP="007E7AE7">
            <w:pPr>
              <w:jc w:val="both"/>
              <w:rPr>
                <w:sz w:val="24"/>
                <w:szCs w:val="24"/>
              </w:rPr>
            </w:pPr>
          </w:p>
        </w:tc>
      </w:tr>
      <w:tr w:rsidR="002E1CA3" w:rsidRPr="002E1CA3" w14:paraId="39CA46A1" w14:textId="77777777" w:rsidTr="00F26AB8">
        <w:trPr>
          <w:jc w:val="center"/>
        </w:trPr>
        <w:tc>
          <w:tcPr>
            <w:tcW w:w="5405" w:type="dxa"/>
            <w:gridSpan w:val="3"/>
            <w:tcBorders>
              <w:top w:val="nil"/>
              <w:left w:val="nil"/>
              <w:bottom w:val="nil"/>
              <w:right w:val="nil"/>
            </w:tcBorders>
          </w:tcPr>
          <w:p w14:paraId="7039AF89" w14:textId="77777777" w:rsidR="00CD0D6A" w:rsidRPr="002E1CA3" w:rsidRDefault="00CD0D6A" w:rsidP="007E7AE7">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7E7AE7">
            <w:pPr>
              <w:jc w:val="both"/>
              <w:rPr>
                <w:sz w:val="24"/>
                <w:szCs w:val="24"/>
              </w:rPr>
            </w:pPr>
          </w:p>
        </w:tc>
        <w:tc>
          <w:tcPr>
            <w:tcW w:w="341" w:type="dxa"/>
            <w:tcBorders>
              <w:top w:val="single" w:sz="4" w:space="0" w:color="auto"/>
              <w:bottom w:val="single" w:sz="4" w:space="0" w:color="auto"/>
            </w:tcBorders>
          </w:tcPr>
          <w:p w14:paraId="320A951C" w14:textId="2C2E5720" w:rsidR="00CD0D6A" w:rsidRPr="002E1CA3" w:rsidRDefault="00DF01DA" w:rsidP="007E7AE7">
            <w:pPr>
              <w:jc w:val="both"/>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rsidP="007E7AE7">
            <w:pPr>
              <w:jc w:val="both"/>
              <w:rPr>
                <w:sz w:val="24"/>
                <w:szCs w:val="24"/>
              </w:rPr>
            </w:pPr>
            <w:r w:rsidRPr="002E1CA3">
              <w:rPr>
                <w:sz w:val="24"/>
                <w:szCs w:val="24"/>
              </w:rPr>
              <w:t>CURRENT</w:t>
            </w:r>
          </w:p>
        </w:tc>
      </w:tr>
      <w:tr w:rsidR="002E1CA3" w:rsidRPr="002E1CA3" w14:paraId="0FA26A8C" w14:textId="77777777" w:rsidTr="00AA56B2">
        <w:trPr>
          <w:trHeight w:val="24"/>
          <w:jc w:val="center"/>
        </w:trPr>
        <w:tc>
          <w:tcPr>
            <w:tcW w:w="5405" w:type="dxa"/>
            <w:gridSpan w:val="3"/>
            <w:tcBorders>
              <w:top w:val="nil"/>
              <w:left w:val="nil"/>
              <w:bottom w:val="single" w:sz="4" w:space="0" w:color="auto"/>
              <w:right w:val="nil"/>
            </w:tcBorders>
          </w:tcPr>
          <w:p w14:paraId="200465C8" w14:textId="77777777" w:rsidR="00CD0D6A" w:rsidRPr="00AA56B2" w:rsidRDefault="00CD0D6A" w:rsidP="007E7AE7">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7E7AE7">
            <w:pPr>
              <w:jc w:val="both"/>
              <w:rPr>
                <w:sz w:val="16"/>
                <w:szCs w:val="16"/>
              </w:rPr>
            </w:pPr>
          </w:p>
        </w:tc>
      </w:tr>
      <w:tr w:rsidR="00A06728" w:rsidRPr="002E1CA3" w14:paraId="2BE7F333" w14:textId="77777777" w:rsidTr="00F26AB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rsidP="007E7AE7">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7E7AE7">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7E7AE7">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F26AB8">
        <w:trPr>
          <w:trHeight w:val="122"/>
          <w:jc w:val="center"/>
        </w:trPr>
        <w:tc>
          <w:tcPr>
            <w:tcW w:w="5405" w:type="dxa"/>
            <w:gridSpan w:val="3"/>
            <w:tcBorders>
              <w:top w:val="nil"/>
              <w:left w:val="single" w:sz="4" w:space="0" w:color="auto"/>
              <w:bottom w:val="single" w:sz="4" w:space="0" w:color="auto"/>
            </w:tcBorders>
          </w:tcPr>
          <w:p w14:paraId="7C69B0E8" w14:textId="58FB3A20" w:rsidR="00A06728" w:rsidRPr="002E1CA3" w:rsidRDefault="00CE344E" w:rsidP="007E7AE7">
            <w:pPr>
              <w:jc w:val="both"/>
              <w:rPr>
                <w:sz w:val="24"/>
                <w:szCs w:val="24"/>
              </w:rPr>
            </w:pPr>
            <w:r w:rsidRPr="00CE344E">
              <w:rPr>
                <w:sz w:val="24"/>
                <w:szCs w:val="24"/>
              </w:rPr>
              <w:t>CSP-Solano</w:t>
            </w:r>
          </w:p>
        </w:tc>
        <w:tc>
          <w:tcPr>
            <w:tcW w:w="4325" w:type="dxa"/>
            <w:gridSpan w:val="6"/>
            <w:tcBorders>
              <w:top w:val="nil"/>
              <w:bottom w:val="single" w:sz="4" w:space="0" w:color="auto"/>
            </w:tcBorders>
            <w:vAlign w:val="center"/>
          </w:tcPr>
          <w:p w14:paraId="7DB4BC1F" w14:textId="5404C44F" w:rsidR="00A06728" w:rsidRPr="00167A73" w:rsidRDefault="00AF7E84" w:rsidP="007E7AE7">
            <w:pPr>
              <w:jc w:val="both"/>
            </w:pPr>
            <w:r>
              <w:t>6</w:t>
            </w:r>
            <w:r w:rsidR="006603F5">
              <w:t>74-228-5278-001</w:t>
            </w:r>
          </w:p>
        </w:tc>
        <w:tc>
          <w:tcPr>
            <w:tcW w:w="1078" w:type="dxa"/>
            <w:tcBorders>
              <w:top w:val="nil"/>
              <w:bottom w:val="single" w:sz="4" w:space="0" w:color="auto"/>
            </w:tcBorders>
            <w:vAlign w:val="center"/>
          </w:tcPr>
          <w:p w14:paraId="19A1FD9B" w14:textId="2410179C" w:rsidR="00A06728" w:rsidRPr="00167A73" w:rsidRDefault="00CE0248" w:rsidP="007E7AE7">
            <w:pPr>
              <w:jc w:val="both"/>
            </w:pPr>
            <w:r>
              <w:t>1</w:t>
            </w:r>
          </w:p>
        </w:tc>
      </w:tr>
      <w:tr w:rsidR="004120A7" w:rsidRPr="002E1CA3" w14:paraId="7D25EBD4" w14:textId="77777777" w:rsidTr="00F26AB8">
        <w:trPr>
          <w:jc w:val="center"/>
        </w:trPr>
        <w:tc>
          <w:tcPr>
            <w:tcW w:w="5405" w:type="dxa"/>
            <w:gridSpan w:val="3"/>
            <w:tcBorders>
              <w:top w:val="single" w:sz="4" w:space="0" w:color="auto"/>
              <w:bottom w:val="nil"/>
            </w:tcBorders>
          </w:tcPr>
          <w:p w14:paraId="489AE077"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F26AB8">
        <w:trPr>
          <w:jc w:val="center"/>
        </w:trPr>
        <w:tc>
          <w:tcPr>
            <w:tcW w:w="5405" w:type="dxa"/>
            <w:gridSpan w:val="3"/>
            <w:vMerge w:val="restart"/>
            <w:tcBorders>
              <w:top w:val="nil"/>
            </w:tcBorders>
            <w:vAlign w:val="center"/>
          </w:tcPr>
          <w:p w14:paraId="42EA2AE9" w14:textId="77777777" w:rsidR="00CE344E" w:rsidRDefault="00CE344E" w:rsidP="00CE344E">
            <w:pPr>
              <w:jc w:val="both"/>
            </w:pPr>
            <w:r>
              <w:t>State of California</w:t>
            </w:r>
          </w:p>
          <w:p w14:paraId="2C7D07FC" w14:textId="77777777" w:rsidR="00CE344E" w:rsidRDefault="00CE344E" w:rsidP="00CE344E">
            <w:pPr>
              <w:jc w:val="both"/>
            </w:pPr>
            <w:r>
              <w:t>Department of Corrections and Rehabilitation</w:t>
            </w:r>
          </w:p>
          <w:p w14:paraId="32D51289" w14:textId="50D0A3EC" w:rsidR="004120A7" w:rsidRPr="00167A73" w:rsidRDefault="00CE344E" w:rsidP="00CE344E">
            <w:pPr>
              <w:jc w:val="both"/>
            </w:pPr>
            <w:r>
              <w:t>California State Prison - Solano</w:t>
            </w:r>
          </w:p>
        </w:tc>
        <w:tc>
          <w:tcPr>
            <w:tcW w:w="5403" w:type="dxa"/>
            <w:gridSpan w:val="7"/>
            <w:tcBorders>
              <w:top w:val="nil"/>
              <w:bottom w:val="single" w:sz="4" w:space="0" w:color="auto"/>
            </w:tcBorders>
            <w:vAlign w:val="center"/>
          </w:tcPr>
          <w:p w14:paraId="3334E89D" w14:textId="21290735" w:rsidR="004120A7" w:rsidRPr="00167A73" w:rsidRDefault="00A27F39" w:rsidP="007E7AE7">
            <w:pPr>
              <w:jc w:val="both"/>
            </w:pPr>
            <w:r>
              <w:t>M</w:t>
            </w:r>
            <w:r w:rsidR="00CE0115">
              <w:t>a</w:t>
            </w:r>
            <w:r w:rsidR="006603F5">
              <w:t>nagement Services Technician</w:t>
            </w:r>
          </w:p>
        </w:tc>
      </w:tr>
      <w:tr w:rsidR="004120A7" w:rsidRPr="002E1CA3" w14:paraId="11B2C64D" w14:textId="77777777" w:rsidTr="00F26AB8">
        <w:trPr>
          <w:jc w:val="center"/>
        </w:trPr>
        <w:tc>
          <w:tcPr>
            <w:tcW w:w="5405" w:type="dxa"/>
            <w:gridSpan w:val="3"/>
            <w:vMerge/>
          </w:tcPr>
          <w:p w14:paraId="36B72ABC" w14:textId="77777777" w:rsidR="004120A7" w:rsidRPr="00F77711" w:rsidRDefault="004120A7" w:rsidP="007E7AE7">
            <w:pPr>
              <w:jc w:val="both"/>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F26AB8">
        <w:trPr>
          <w:jc w:val="center"/>
        </w:trPr>
        <w:tc>
          <w:tcPr>
            <w:tcW w:w="5405" w:type="dxa"/>
            <w:gridSpan w:val="3"/>
            <w:vMerge/>
            <w:vAlign w:val="center"/>
          </w:tcPr>
          <w:p w14:paraId="126E302C" w14:textId="77777777" w:rsidR="004120A7" w:rsidRPr="00167A73" w:rsidRDefault="004120A7" w:rsidP="007E7AE7">
            <w:pPr>
              <w:jc w:val="both"/>
            </w:pPr>
          </w:p>
        </w:tc>
        <w:tc>
          <w:tcPr>
            <w:tcW w:w="5403" w:type="dxa"/>
            <w:gridSpan w:val="7"/>
            <w:tcBorders>
              <w:top w:val="nil"/>
              <w:bottom w:val="single" w:sz="4" w:space="0" w:color="auto"/>
            </w:tcBorders>
            <w:vAlign w:val="center"/>
          </w:tcPr>
          <w:p w14:paraId="283AC44E" w14:textId="3507F9EA" w:rsidR="004120A7" w:rsidRPr="00167A73" w:rsidRDefault="00CE0115" w:rsidP="007E7AE7">
            <w:pPr>
              <w:jc w:val="both"/>
            </w:pPr>
            <w:r>
              <w:t>Ma</w:t>
            </w:r>
            <w:r w:rsidR="006603F5">
              <w:t>nagement Services Technician</w:t>
            </w:r>
          </w:p>
        </w:tc>
      </w:tr>
      <w:tr w:rsidR="004120A7" w:rsidRPr="002E1CA3" w14:paraId="07758462" w14:textId="77777777" w:rsidTr="00F26AB8">
        <w:trPr>
          <w:jc w:val="center"/>
        </w:trPr>
        <w:tc>
          <w:tcPr>
            <w:tcW w:w="5405" w:type="dxa"/>
            <w:gridSpan w:val="3"/>
            <w:vMerge/>
          </w:tcPr>
          <w:p w14:paraId="47D6A99F" w14:textId="77777777" w:rsidR="004120A7" w:rsidRPr="00F77711" w:rsidRDefault="004120A7" w:rsidP="007E7AE7">
            <w:pPr>
              <w:jc w:val="both"/>
              <w:rPr>
                <w:b/>
                <w:color w:val="7F7F7F" w:themeColor="text1" w:themeTint="80"/>
                <w:sz w:val="16"/>
                <w:szCs w:val="16"/>
              </w:rPr>
            </w:pPr>
          </w:p>
        </w:tc>
        <w:tc>
          <w:tcPr>
            <w:tcW w:w="1351" w:type="dxa"/>
            <w:tcBorders>
              <w:bottom w:val="nil"/>
            </w:tcBorders>
          </w:tcPr>
          <w:p w14:paraId="11360CE9" w14:textId="6C489F6E" w:rsidR="004120A7" w:rsidRPr="00F77711" w:rsidRDefault="003D4110" w:rsidP="00560A33">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F26AB8">
        <w:trPr>
          <w:jc w:val="center"/>
        </w:trPr>
        <w:tc>
          <w:tcPr>
            <w:tcW w:w="5405" w:type="dxa"/>
            <w:gridSpan w:val="3"/>
            <w:vMerge/>
            <w:tcBorders>
              <w:bottom w:val="single" w:sz="4" w:space="0" w:color="auto"/>
            </w:tcBorders>
            <w:vAlign w:val="center"/>
          </w:tcPr>
          <w:p w14:paraId="426468C3" w14:textId="77777777" w:rsidR="004120A7" w:rsidRPr="00167A73" w:rsidRDefault="004120A7" w:rsidP="007E7AE7">
            <w:pPr>
              <w:jc w:val="both"/>
            </w:pPr>
          </w:p>
        </w:tc>
        <w:tc>
          <w:tcPr>
            <w:tcW w:w="1351" w:type="dxa"/>
            <w:tcBorders>
              <w:top w:val="nil"/>
              <w:bottom w:val="single" w:sz="4" w:space="0" w:color="auto"/>
            </w:tcBorders>
            <w:vAlign w:val="center"/>
          </w:tcPr>
          <w:p w14:paraId="2113CD6B" w14:textId="2B987420" w:rsidR="004120A7" w:rsidRPr="00167A73" w:rsidRDefault="006079A2" w:rsidP="007E7AE7">
            <w:pPr>
              <w:spacing w:before="40" w:after="40"/>
              <w:jc w:val="both"/>
            </w:pPr>
            <w:r>
              <w:t>P</w:t>
            </w:r>
            <w:r w:rsidR="00B66023">
              <w:t>/FT</w:t>
            </w:r>
          </w:p>
        </w:tc>
        <w:tc>
          <w:tcPr>
            <w:tcW w:w="1351" w:type="dxa"/>
            <w:tcBorders>
              <w:top w:val="nil"/>
              <w:bottom w:val="single" w:sz="4" w:space="0" w:color="auto"/>
            </w:tcBorders>
            <w:vAlign w:val="center"/>
          </w:tcPr>
          <w:p w14:paraId="0FBC4DC7" w14:textId="674BB70F" w:rsidR="004120A7" w:rsidRPr="00167A73" w:rsidRDefault="00CE0115" w:rsidP="007E7AE7">
            <w:pPr>
              <w:jc w:val="both"/>
            </w:pPr>
            <w:r>
              <w:t>R</w:t>
            </w:r>
            <w:r w:rsidR="006603F5">
              <w:t>01</w:t>
            </w:r>
          </w:p>
        </w:tc>
        <w:tc>
          <w:tcPr>
            <w:tcW w:w="1352" w:type="dxa"/>
            <w:gridSpan w:val="3"/>
            <w:tcBorders>
              <w:top w:val="nil"/>
              <w:bottom w:val="single" w:sz="4" w:space="0" w:color="auto"/>
            </w:tcBorders>
            <w:vAlign w:val="center"/>
          </w:tcPr>
          <w:p w14:paraId="46007ED8" w14:textId="32B5AF89" w:rsidR="004120A7" w:rsidRPr="00167A73" w:rsidRDefault="000E35FE" w:rsidP="007E7AE7">
            <w:pPr>
              <w:jc w:val="both"/>
            </w:pPr>
            <w:r>
              <w:t>2</w:t>
            </w:r>
          </w:p>
        </w:tc>
        <w:tc>
          <w:tcPr>
            <w:tcW w:w="1349" w:type="dxa"/>
            <w:gridSpan w:val="2"/>
            <w:tcBorders>
              <w:top w:val="nil"/>
              <w:bottom w:val="single" w:sz="4" w:space="0" w:color="auto"/>
            </w:tcBorders>
            <w:vAlign w:val="center"/>
          </w:tcPr>
          <w:p w14:paraId="1C0EFD1D" w14:textId="346DCF69" w:rsidR="004120A7" w:rsidRPr="00167A73" w:rsidRDefault="004120A7" w:rsidP="007E7AE7">
            <w:pPr>
              <w:spacing w:before="40" w:after="40"/>
              <w:jc w:val="both"/>
            </w:pPr>
            <w:r w:rsidRPr="0035585C">
              <w:rPr>
                <w:sz w:val="16"/>
                <w:szCs w:val="16"/>
              </w:rPr>
              <w:t xml:space="preserve">Yes </w:t>
            </w:r>
            <w:r w:rsidR="00B66023">
              <w:rPr>
                <w:sz w:val="16"/>
                <w:szCs w:val="16"/>
              </w:rPr>
              <w:fldChar w:fldCharType="begin">
                <w:ffData>
                  <w:name w:val="Check1"/>
                  <w:enabled/>
                  <w:calcOnExit w:val="0"/>
                  <w:checkBox>
                    <w:sizeAuto/>
                    <w:default w:val="0"/>
                  </w:checkBox>
                </w:ffData>
              </w:fldChar>
            </w:r>
            <w:bookmarkStart w:id="0" w:name="Check1"/>
            <w:r w:rsidR="00B66023">
              <w:rPr>
                <w:sz w:val="16"/>
                <w:szCs w:val="16"/>
              </w:rPr>
              <w:instrText xml:space="preserve"> FORMCHECKBOX </w:instrText>
            </w:r>
            <w:r w:rsidR="00B66023">
              <w:rPr>
                <w:sz w:val="16"/>
                <w:szCs w:val="16"/>
              </w:rPr>
            </w:r>
            <w:r w:rsidR="00B66023">
              <w:rPr>
                <w:sz w:val="16"/>
                <w:szCs w:val="16"/>
              </w:rPr>
              <w:fldChar w:fldCharType="separate"/>
            </w:r>
            <w:r w:rsidR="00B66023">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6603F5">
              <w:rPr>
                <w:sz w:val="16"/>
                <w:szCs w:val="16"/>
              </w:rPr>
              <w:fldChar w:fldCharType="begin">
                <w:ffData>
                  <w:name w:val="Check2"/>
                  <w:enabled/>
                  <w:calcOnExit w:val="0"/>
                  <w:checkBox>
                    <w:sizeAuto/>
                    <w:default w:val="1"/>
                  </w:checkBox>
                </w:ffData>
              </w:fldChar>
            </w:r>
            <w:bookmarkStart w:id="1" w:name="Check2"/>
            <w:r w:rsidR="006603F5">
              <w:rPr>
                <w:sz w:val="16"/>
                <w:szCs w:val="16"/>
              </w:rPr>
              <w:instrText xml:space="preserve"> FORMCHECKBOX </w:instrText>
            </w:r>
            <w:r w:rsidR="006603F5">
              <w:rPr>
                <w:sz w:val="16"/>
                <w:szCs w:val="16"/>
              </w:rPr>
            </w:r>
            <w:r w:rsidR="006603F5">
              <w:rPr>
                <w:sz w:val="16"/>
                <w:szCs w:val="16"/>
              </w:rPr>
              <w:fldChar w:fldCharType="separate"/>
            </w:r>
            <w:r w:rsidR="006603F5">
              <w:rPr>
                <w:sz w:val="16"/>
                <w:szCs w:val="16"/>
              </w:rPr>
              <w:fldChar w:fldCharType="end"/>
            </w:r>
            <w:bookmarkEnd w:id="1"/>
          </w:p>
        </w:tc>
      </w:tr>
      <w:tr w:rsidR="004120A7" w:rsidRPr="002E1CA3" w14:paraId="3C4D39A4" w14:textId="77777777" w:rsidTr="00F26AB8">
        <w:trPr>
          <w:jc w:val="center"/>
        </w:trPr>
        <w:tc>
          <w:tcPr>
            <w:tcW w:w="5405" w:type="dxa"/>
            <w:gridSpan w:val="3"/>
            <w:tcBorders>
              <w:bottom w:val="nil"/>
            </w:tcBorders>
          </w:tcPr>
          <w:p w14:paraId="52E4EDA6"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F26AB8">
        <w:trPr>
          <w:jc w:val="center"/>
        </w:trPr>
        <w:tc>
          <w:tcPr>
            <w:tcW w:w="5405" w:type="dxa"/>
            <w:gridSpan w:val="3"/>
            <w:tcBorders>
              <w:top w:val="nil"/>
              <w:bottom w:val="single" w:sz="4" w:space="0" w:color="auto"/>
            </w:tcBorders>
            <w:vAlign w:val="center"/>
          </w:tcPr>
          <w:p w14:paraId="79A90B7D" w14:textId="24F82671" w:rsidR="004120A7" w:rsidRPr="00167A73" w:rsidRDefault="00CE344E" w:rsidP="007E7AE7">
            <w:pPr>
              <w:jc w:val="both"/>
            </w:pPr>
            <w:r>
              <w:t>Vacaville, California</w:t>
            </w:r>
          </w:p>
        </w:tc>
        <w:tc>
          <w:tcPr>
            <w:tcW w:w="3375" w:type="dxa"/>
            <w:gridSpan w:val="3"/>
            <w:tcBorders>
              <w:top w:val="nil"/>
              <w:bottom w:val="single" w:sz="4" w:space="0" w:color="auto"/>
            </w:tcBorders>
            <w:vAlign w:val="center"/>
          </w:tcPr>
          <w:p w14:paraId="652AAA80" w14:textId="77777777" w:rsidR="004120A7" w:rsidRPr="00167A73" w:rsidRDefault="004120A7" w:rsidP="007E7AE7">
            <w:pPr>
              <w:jc w:val="both"/>
            </w:pPr>
          </w:p>
        </w:tc>
        <w:tc>
          <w:tcPr>
            <w:tcW w:w="2028" w:type="dxa"/>
            <w:gridSpan w:val="4"/>
            <w:tcBorders>
              <w:top w:val="nil"/>
              <w:bottom w:val="single" w:sz="4" w:space="0" w:color="auto"/>
            </w:tcBorders>
            <w:vAlign w:val="center"/>
          </w:tcPr>
          <w:p w14:paraId="30DBE683" w14:textId="4C194760" w:rsidR="004120A7" w:rsidRPr="00167A73" w:rsidRDefault="004120A7" w:rsidP="007E7AE7">
            <w:pPr>
              <w:jc w:val="both"/>
            </w:pPr>
          </w:p>
        </w:tc>
      </w:tr>
      <w:tr w:rsidR="00CE0248" w:rsidRPr="002E1CA3" w14:paraId="3256F39E" w14:textId="77777777" w:rsidTr="00F26AB8">
        <w:trPr>
          <w:jc w:val="center"/>
        </w:trPr>
        <w:tc>
          <w:tcPr>
            <w:tcW w:w="10808" w:type="dxa"/>
            <w:gridSpan w:val="10"/>
            <w:tcBorders>
              <w:bottom w:val="single" w:sz="4" w:space="0" w:color="auto"/>
            </w:tcBorders>
            <w:shd w:val="clear" w:color="auto" w:fill="D9D9D9" w:themeFill="background1" w:themeFillShade="D9"/>
          </w:tcPr>
          <w:p w14:paraId="181D2D13" w14:textId="57340FC2" w:rsidR="00CE0248" w:rsidRPr="002E1CA3" w:rsidRDefault="00CE0248" w:rsidP="00CE0248">
            <w:pPr>
              <w:jc w:val="both"/>
              <w:rPr>
                <w:b/>
                <w:sz w:val="20"/>
                <w:szCs w:val="20"/>
              </w:rPr>
            </w:pPr>
            <w:r>
              <w:rPr>
                <w:b/>
                <w:sz w:val="20"/>
                <w:szCs w:val="20"/>
              </w:rPr>
              <w:t>CDCR’S MISSION, VISION and COMMITEMENT</w:t>
            </w:r>
          </w:p>
        </w:tc>
      </w:tr>
      <w:tr w:rsidR="00CE0248" w:rsidRPr="002E1CA3" w14:paraId="6408DA42" w14:textId="77777777" w:rsidTr="00F26AB8">
        <w:trPr>
          <w:jc w:val="center"/>
        </w:trPr>
        <w:tc>
          <w:tcPr>
            <w:tcW w:w="10808" w:type="dxa"/>
            <w:gridSpan w:val="10"/>
            <w:tcBorders>
              <w:top w:val="nil"/>
              <w:bottom w:val="single" w:sz="4" w:space="0" w:color="auto"/>
            </w:tcBorders>
          </w:tcPr>
          <w:p w14:paraId="4A3A7001" w14:textId="77777777" w:rsidR="00CE0248" w:rsidRPr="00B25E51" w:rsidRDefault="00CE0248" w:rsidP="00CE0248">
            <w:pPr>
              <w:rPr>
                <w:rFonts w:cs="Arial"/>
                <w:b/>
                <w:bCs/>
                <w:sz w:val="20"/>
                <w:szCs w:val="20"/>
              </w:rPr>
            </w:pPr>
            <w:r w:rsidRPr="00B25E51">
              <w:rPr>
                <w:rFonts w:cs="Arial"/>
                <w:b/>
                <w:bCs/>
                <w:sz w:val="20"/>
                <w:szCs w:val="20"/>
              </w:rPr>
              <w:t>Mission</w:t>
            </w:r>
          </w:p>
          <w:p w14:paraId="3EE7C389" w14:textId="77777777" w:rsidR="00CE0248" w:rsidRPr="00B25E51" w:rsidRDefault="00CE0248" w:rsidP="00CE0248">
            <w:pPr>
              <w:jc w:val="both"/>
              <w:rPr>
                <w:rFonts w:cs="Arial"/>
                <w:sz w:val="20"/>
                <w:szCs w:val="20"/>
              </w:rPr>
            </w:pPr>
            <w:r w:rsidRPr="00B25E51">
              <w:rPr>
                <w:rFonts w:cs="Arial"/>
                <w:sz w:val="20"/>
                <w:szCs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5C454233" w14:textId="77777777" w:rsidR="00CE0248" w:rsidRPr="00B25E51" w:rsidRDefault="00CE0248" w:rsidP="00CE0248">
            <w:pPr>
              <w:rPr>
                <w:rFonts w:cs="Arial"/>
                <w:sz w:val="20"/>
                <w:szCs w:val="20"/>
              </w:rPr>
            </w:pPr>
          </w:p>
          <w:p w14:paraId="680979CA" w14:textId="77777777" w:rsidR="00CE0248" w:rsidRPr="00B25E51" w:rsidRDefault="00CE0248" w:rsidP="00CE0248">
            <w:pPr>
              <w:rPr>
                <w:rFonts w:cs="Arial"/>
                <w:b/>
                <w:bCs/>
                <w:sz w:val="20"/>
                <w:szCs w:val="20"/>
              </w:rPr>
            </w:pPr>
            <w:r w:rsidRPr="00B25E51">
              <w:rPr>
                <w:rFonts w:cs="Arial"/>
                <w:b/>
                <w:bCs/>
                <w:sz w:val="20"/>
                <w:szCs w:val="20"/>
              </w:rPr>
              <w:t>Vision</w:t>
            </w:r>
          </w:p>
          <w:p w14:paraId="4E921D5D" w14:textId="77777777" w:rsidR="00CE0248" w:rsidRPr="00B25E51" w:rsidRDefault="00CE0248" w:rsidP="00CE0248">
            <w:pPr>
              <w:rPr>
                <w:sz w:val="20"/>
                <w:szCs w:val="20"/>
              </w:rPr>
            </w:pPr>
            <w:r w:rsidRPr="00B25E51">
              <w:rPr>
                <w:sz w:val="20"/>
                <w:szCs w:val="20"/>
              </w:rPr>
              <w:t>We enhance public safety and promote successful community reintegration through education, treatment, and active participation in rehabilitative and restorative justice programs.</w:t>
            </w:r>
          </w:p>
          <w:p w14:paraId="567D509A" w14:textId="77777777" w:rsidR="00CE0248" w:rsidRPr="00B25E51" w:rsidRDefault="00CE0248" w:rsidP="00CE0248">
            <w:pPr>
              <w:rPr>
                <w:sz w:val="20"/>
                <w:szCs w:val="20"/>
              </w:rPr>
            </w:pPr>
          </w:p>
          <w:p w14:paraId="2089F94A" w14:textId="77777777" w:rsidR="00CE0248" w:rsidRPr="00B25E51" w:rsidRDefault="00CE0248" w:rsidP="00CE0248">
            <w:pPr>
              <w:rPr>
                <w:b/>
                <w:bCs/>
                <w:sz w:val="20"/>
                <w:szCs w:val="20"/>
              </w:rPr>
            </w:pPr>
            <w:r w:rsidRPr="00B25E51">
              <w:rPr>
                <w:b/>
                <w:bCs/>
                <w:sz w:val="20"/>
                <w:szCs w:val="20"/>
              </w:rPr>
              <w:t>Commitment</w:t>
            </w:r>
          </w:p>
          <w:p w14:paraId="682D6173" w14:textId="77777777" w:rsidR="00CE0248" w:rsidRDefault="00CE0248" w:rsidP="00CE0248">
            <w:pPr>
              <w:rPr>
                <w:sz w:val="20"/>
                <w:szCs w:val="20"/>
              </w:rPr>
            </w:pPr>
            <w:r w:rsidRPr="007A2423">
              <w:rPr>
                <w:sz w:val="20"/>
                <w:szCs w:val="20"/>
              </w:rPr>
              <w:t>CDCR and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w:t>
            </w:r>
          </w:p>
          <w:p w14:paraId="30006340" w14:textId="77777777" w:rsidR="00CE0248" w:rsidRPr="006F35D1" w:rsidRDefault="00CE0248" w:rsidP="00CE0248">
            <w:pPr>
              <w:rPr>
                <w:sz w:val="20"/>
                <w:szCs w:val="20"/>
              </w:rPr>
            </w:pPr>
          </w:p>
          <w:p w14:paraId="19EC6C5D" w14:textId="77777777" w:rsidR="00CE0248" w:rsidRPr="00B25E51" w:rsidRDefault="00CE0248" w:rsidP="00CE0248">
            <w:pPr>
              <w:rPr>
                <w:sz w:val="20"/>
                <w:szCs w:val="20"/>
              </w:rPr>
            </w:pPr>
            <w:r w:rsidRPr="006F35D1">
              <w:rPr>
                <w:sz w:val="20"/>
                <w:szCs w:val="20"/>
              </w:rPr>
              <w:t>CDCR and CCHCS are committed to building an inclusive respectful workplace. We are determined to attract and hire candidates from all communities and empower employees from a variety of backgrounds, perspectives, and personal experiences. We are proud to foster inclusion and drive collaborative efforts at all levels of the Department.  </w:t>
            </w:r>
          </w:p>
          <w:p w14:paraId="1E05E4A8" w14:textId="77777777" w:rsidR="00CE0248" w:rsidRPr="00B25E51" w:rsidRDefault="00CE0248" w:rsidP="00CE0248">
            <w:pPr>
              <w:rPr>
                <w:sz w:val="20"/>
                <w:szCs w:val="20"/>
              </w:rPr>
            </w:pPr>
          </w:p>
          <w:p w14:paraId="4CCCB356" w14:textId="6321D5B3" w:rsidR="00CE0248" w:rsidRPr="002E1CA3" w:rsidRDefault="00CE0248" w:rsidP="00CE0248">
            <w:pPr>
              <w:jc w:val="both"/>
              <w:rPr>
                <w:sz w:val="20"/>
                <w:szCs w:val="20"/>
              </w:rPr>
            </w:pPr>
            <w:r w:rsidRPr="00B25E51">
              <w:rPr>
                <w:sz w:val="20"/>
                <w:szCs w:val="20"/>
              </w:rPr>
              <w:t>CDCR and CCHCS strive to collaborate with the community to enhance public safety and promote successful community reintegration through education, treatment and active participation in rehabilitative and restorative justice programs. Incumbents establish and maintain cooperative working relationships within the department, other governmental agencies, health care partners, and communities</w:t>
            </w:r>
            <w:r>
              <w:rPr>
                <w:sz w:val="20"/>
                <w:szCs w:val="20"/>
              </w:rPr>
              <w:t>.</w:t>
            </w:r>
          </w:p>
        </w:tc>
      </w:tr>
      <w:tr w:rsidR="004120A7" w:rsidRPr="002E1CA3" w14:paraId="7AE66C03" w14:textId="77777777" w:rsidTr="00F26AB8">
        <w:trPr>
          <w:jc w:val="center"/>
        </w:trPr>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7E7AE7">
            <w:pPr>
              <w:jc w:val="both"/>
              <w:rPr>
                <w:b/>
                <w:sz w:val="20"/>
                <w:szCs w:val="20"/>
              </w:rPr>
            </w:pPr>
            <w:r>
              <w:rPr>
                <w:b/>
                <w:sz w:val="20"/>
                <w:szCs w:val="20"/>
              </w:rPr>
              <w:t>DIVISION OVERVIEW</w:t>
            </w:r>
          </w:p>
        </w:tc>
      </w:tr>
      <w:tr w:rsidR="004120A7" w:rsidRPr="002E1CA3" w14:paraId="1D26B89B" w14:textId="77777777" w:rsidTr="00F26AB8">
        <w:trPr>
          <w:jc w:val="center"/>
        </w:trPr>
        <w:tc>
          <w:tcPr>
            <w:tcW w:w="10808" w:type="dxa"/>
            <w:gridSpan w:val="10"/>
            <w:tcBorders>
              <w:top w:val="nil"/>
              <w:bottom w:val="single" w:sz="4" w:space="0" w:color="auto"/>
            </w:tcBorders>
          </w:tcPr>
          <w:p w14:paraId="5DF91834" w14:textId="77777777" w:rsidR="00E50F94" w:rsidRDefault="00661090" w:rsidP="000E4F44">
            <w:pPr>
              <w:jc w:val="both"/>
              <w:rPr>
                <w:sz w:val="20"/>
                <w:szCs w:val="20"/>
              </w:rPr>
            </w:pPr>
            <w:r w:rsidRPr="00661090">
              <w:rPr>
                <w:sz w:val="20"/>
                <w:szCs w:val="20"/>
              </w:rPr>
              <w:t xml:space="preserve">California State Prison, Solano (CSP-Solano) is an institution responsible for the care, custody, and rehabilitation of incarcerated individuals. CSP-Solano offers a variety of programs aimed at reducing recidivism, including academic education, vocational training, substance abuse treatment, and other rehabilitative services. Staff within the institution support CDCR’s mission by ensuring the </w:t>
            </w:r>
            <w:r w:rsidRPr="00661090">
              <w:rPr>
                <w:sz w:val="20"/>
                <w:szCs w:val="20"/>
              </w:rPr>
              <w:lastRenderedPageBreak/>
              <w:t>safe and effective operation of the facility, promoting positive change and upholding the highest standards of professionalism and integrity.</w:t>
            </w:r>
          </w:p>
          <w:p w14:paraId="0B88E0DA" w14:textId="2561FBBE" w:rsidR="00836216" w:rsidRPr="002E1CA3" w:rsidRDefault="00836216" w:rsidP="00CD7D35">
            <w:pPr>
              <w:ind w:firstLine="720"/>
              <w:jc w:val="both"/>
              <w:rPr>
                <w:sz w:val="20"/>
                <w:szCs w:val="20"/>
              </w:rPr>
            </w:pPr>
          </w:p>
        </w:tc>
      </w:tr>
      <w:tr w:rsidR="002E1CA3" w:rsidRPr="002E1CA3" w14:paraId="0E11BCC8" w14:textId="77777777" w:rsidTr="00F26AB8">
        <w:trPr>
          <w:jc w:val="center"/>
        </w:trPr>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7E7AE7">
            <w:pPr>
              <w:jc w:val="both"/>
              <w:rPr>
                <w:b/>
                <w:sz w:val="20"/>
                <w:szCs w:val="20"/>
              </w:rPr>
            </w:pPr>
            <w:r w:rsidRPr="002E1CA3">
              <w:rPr>
                <w:b/>
                <w:sz w:val="20"/>
                <w:szCs w:val="20"/>
              </w:rPr>
              <w:lastRenderedPageBreak/>
              <w:t>GENERAL STATEMENT</w:t>
            </w:r>
          </w:p>
        </w:tc>
      </w:tr>
      <w:tr w:rsidR="00B66023" w:rsidRPr="00F77711" w14:paraId="3649083B" w14:textId="77777777" w:rsidTr="000E4F44">
        <w:trPr>
          <w:trHeight w:val="27"/>
          <w:jc w:val="center"/>
        </w:trPr>
        <w:tc>
          <w:tcPr>
            <w:tcW w:w="10808" w:type="dxa"/>
            <w:gridSpan w:val="10"/>
            <w:tcBorders>
              <w:top w:val="single" w:sz="4" w:space="0" w:color="auto"/>
              <w:left w:val="single" w:sz="4" w:space="0" w:color="auto"/>
              <w:bottom w:val="nil"/>
              <w:right w:val="single" w:sz="4" w:space="0" w:color="auto"/>
            </w:tcBorders>
          </w:tcPr>
          <w:p w14:paraId="1707BE51" w14:textId="77777777" w:rsidR="006603F5" w:rsidRPr="006603F5" w:rsidRDefault="006603F5" w:rsidP="006603F5">
            <w:pPr>
              <w:jc w:val="both"/>
              <w:rPr>
                <w:bCs/>
                <w:color w:val="000000" w:themeColor="text1"/>
                <w:sz w:val="20"/>
                <w:szCs w:val="20"/>
              </w:rPr>
            </w:pPr>
            <w:r w:rsidRPr="006603F5">
              <w:rPr>
                <w:bCs/>
                <w:color w:val="000000" w:themeColor="text1"/>
                <w:sz w:val="20"/>
                <w:szCs w:val="20"/>
              </w:rPr>
              <w:t xml:space="preserve">Under supervision of the Community Resources Manager (CRM), the Management Services Technician (MST) will perform the </w:t>
            </w:r>
            <w:proofErr w:type="gramStart"/>
            <w:r w:rsidRPr="006603F5">
              <w:rPr>
                <w:bCs/>
                <w:color w:val="000000" w:themeColor="text1"/>
                <w:sz w:val="20"/>
                <w:szCs w:val="20"/>
              </w:rPr>
              <w:t>less</w:t>
            </w:r>
            <w:proofErr w:type="gramEnd"/>
          </w:p>
          <w:p w14:paraId="1F1CDA5B" w14:textId="77777777" w:rsidR="006603F5" w:rsidRPr="006603F5" w:rsidRDefault="006603F5" w:rsidP="006603F5">
            <w:pPr>
              <w:jc w:val="both"/>
              <w:rPr>
                <w:bCs/>
                <w:color w:val="000000" w:themeColor="text1"/>
                <w:sz w:val="20"/>
                <w:szCs w:val="20"/>
              </w:rPr>
            </w:pPr>
            <w:r w:rsidRPr="006603F5">
              <w:rPr>
                <w:bCs/>
                <w:color w:val="000000" w:themeColor="text1"/>
                <w:sz w:val="20"/>
                <w:szCs w:val="20"/>
              </w:rPr>
              <w:t>difficult gathering and analysis of program information associated with the Rehabilitative Achievement Credit (RAC) earning</w:t>
            </w:r>
          </w:p>
          <w:p w14:paraId="30F19FFD" w14:textId="77777777" w:rsidR="006603F5" w:rsidRPr="006603F5" w:rsidRDefault="006603F5" w:rsidP="006603F5">
            <w:pPr>
              <w:jc w:val="both"/>
              <w:rPr>
                <w:bCs/>
                <w:color w:val="000000" w:themeColor="text1"/>
                <w:sz w:val="20"/>
                <w:szCs w:val="20"/>
              </w:rPr>
            </w:pPr>
            <w:r w:rsidRPr="006603F5">
              <w:rPr>
                <w:bCs/>
                <w:color w:val="000000" w:themeColor="text1"/>
                <w:sz w:val="20"/>
                <w:szCs w:val="20"/>
              </w:rPr>
              <w:t>programs, Milestone Completion Credit (MCC) earning programs, Incarcerated persons Activity Groups (IAGs), Self-Help Programs,</w:t>
            </w:r>
          </w:p>
          <w:p w14:paraId="409378F6" w14:textId="77777777" w:rsidR="006603F5" w:rsidRPr="006603F5" w:rsidRDefault="006603F5" w:rsidP="006603F5">
            <w:pPr>
              <w:jc w:val="both"/>
              <w:rPr>
                <w:bCs/>
                <w:color w:val="000000" w:themeColor="text1"/>
                <w:sz w:val="20"/>
                <w:szCs w:val="20"/>
              </w:rPr>
            </w:pPr>
            <w:r w:rsidRPr="006603F5">
              <w:rPr>
                <w:bCs/>
                <w:color w:val="000000" w:themeColor="text1"/>
                <w:sz w:val="20"/>
                <w:szCs w:val="20"/>
              </w:rPr>
              <w:t>Innovative Grant Recipient (IGE) programs, Self-Help Sponsors, and Volunteers. The duties require the ability to analyze written and</w:t>
            </w:r>
          </w:p>
          <w:p w14:paraId="74945D37" w14:textId="77777777" w:rsidR="006603F5" w:rsidRPr="006603F5" w:rsidRDefault="006603F5" w:rsidP="006603F5">
            <w:pPr>
              <w:jc w:val="both"/>
              <w:rPr>
                <w:bCs/>
                <w:color w:val="000000" w:themeColor="text1"/>
                <w:sz w:val="20"/>
                <w:szCs w:val="20"/>
              </w:rPr>
            </w:pPr>
            <w:r w:rsidRPr="006603F5">
              <w:rPr>
                <w:bCs/>
                <w:color w:val="000000" w:themeColor="text1"/>
                <w:sz w:val="20"/>
                <w:szCs w:val="20"/>
              </w:rPr>
              <w:t>numerical data accurately; write and communicate effectively; interpret and edit written material; and maintain professional</w:t>
            </w:r>
          </w:p>
          <w:p w14:paraId="7AC8FDBD" w14:textId="77777777" w:rsidR="006603F5" w:rsidRPr="006603F5" w:rsidRDefault="006603F5" w:rsidP="006603F5">
            <w:pPr>
              <w:jc w:val="both"/>
              <w:rPr>
                <w:bCs/>
                <w:color w:val="000000" w:themeColor="text1"/>
                <w:sz w:val="20"/>
                <w:szCs w:val="20"/>
              </w:rPr>
            </w:pPr>
            <w:r w:rsidRPr="006603F5">
              <w:rPr>
                <w:bCs/>
                <w:color w:val="000000" w:themeColor="text1"/>
                <w:sz w:val="20"/>
                <w:szCs w:val="20"/>
              </w:rPr>
              <w:t>demeanor and confidentiality as required. The MST will assist with data and tracking of incarcerated persons group activities into</w:t>
            </w:r>
          </w:p>
          <w:p w14:paraId="0BBB381F" w14:textId="77777777" w:rsidR="006603F5" w:rsidRPr="006603F5" w:rsidRDefault="006603F5" w:rsidP="006603F5">
            <w:pPr>
              <w:jc w:val="both"/>
              <w:rPr>
                <w:bCs/>
                <w:color w:val="000000" w:themeColor="text1"/>
                <w:sz w:val="20"/>
                <w:szCs w:val="20"/>
              </w:rPr>
            </w:pPr>
            <w:r w:rsidRPr="006603F5">
              <w:rPr>
                <w:bCs/>
                <w:color w:val="000000" w:themeColor="text1"/>
                <w:sz w:val="20"/>
                <w:szCs w:val="20"/>
              </w:rPr>
              <w:t xml:space="preserve">Strategic Offender Management System (SOMS). The MST will </w:t>
            </w:r>
            <w:proofErr w:type="gramStart"/>
            <w:r w:rsidRPr="006603F5">
              <w:rPr>
                <w:bCs/>
                <w:color w:val="000000" w:themeColor="text1"/>
                <w:sz w:val="20"/>
                <w:szCs w:val="20"/>
              </w:rPr>
              <w:t>provide assistance</w:t>
            </w:r>
            <w:proofErr w:type="gramEnd"/>
            <w:r w:rsidRPr="006603F5">
              <w:rPr>
                <w:bCs/>
                <w:color w:val="000000" w:themeColor="text1"/>
                <w:sz w:val="20"/>
                <w:szCs w:val="20"/>
              </w:rPr>
              <w:t xml:space="preserve"> and guidance to incarcerated </w:t>
            </w:r>
            <w:proofErr w:type="gramStart"/>
            <w:r w:rsidRPr="006603F5">
              <w:rPr>
                <w:bCs/>
                <w:color w:val="000000" w:themeColor="text1"/>
                <w:sz w:val="20"/>
                <w:szCs w:val="20"/>
              </w:rPr>
              <w:t>persons</w:t>
            </w:r>
            <w:proofErr w:type="gramEnd"/>
            <w:r w:rsidRPr="006603F5">
              <w:rPr>
                <w:bCs/>
                <w:color w:val="000000" w:themeColor="text1"/>
                <w:sz w:val="20"/>
                <w:szCs w:val="20"/>
              </w:rPr>
              <w:t xml:space="preserve"> while</w:t>
            </w:r>
          </w:p>
          <w:p w14:paraId="2864A580" w14:textId="77777777" w:rsidR="006603F5" w:rsidRPr="006603F5" w:rsidRDefault="006603F5" w:rsidP="006603F5">
            <w:pPr>
              <w:jc w:val="both"/>
              <w:rPr>
                <w:bCs/>
                <w:color w:val="000000" w:themeColor="text1"/>
                <w:sz w:val="20"/>
                <w:szCs w:val="20"/>
              </w:rPr>
            </w:pPr>
            <w:r w:rsidRPr="006603F5">
              <w:rPr>
                <w:bCs/>
                <w:color w:val="000000" w:themeColor="text1"/>
                <w:sz w:val="20"/>
                <w:szCs w:val="20"/>
              </w:rPr>
              <w:t>sponsoring incarcerated persons group activities. MST work hours would be primarily during third watch (afternoon/evening hours)</w:t>
            </w:r>
          </w:p>
          <w:p w14:paraId="5983F489" w14:textId="382DE7BB" w:rsidR="00B66023" w:rsidRPr="00CE0115" w:rsidRDefault="006603F5" w:rsidP="006603F5">
            <w:pPr>
              <w:jc w:val="both"/>
              <w:rPr>
                <w:bCs/>
                <w:color w:val="000000" w:themeColor="text1"/>
                <w:sz w:val="20"/>
                <w:szCs w:val="20"/>
              </w:rPr>
            </w:pPr>
            <w:r w:rsidRPr="006603F5">
              <w:rPr>
                <w:bCs/>
                <w:color w:val="000000" w:themeColor="text1"/>
                <w:sz w:val="20"/>
                <w:szCs w:val="20"/>
              </w:rPr>
              <w:t xml:space="preserve">and weekends to align with </w:t>
            </w:r>
            <w:proofErr w:type="gramStart"/>
            <w:r w:rsidRPr="006603F5">
              <w:rPr>
                <w:bCs/>
                <w:color w:val="000000" w:themeColor="text1"/>
                <w:sz w:val="20"/>
                <w:szCs w:val="20"/>
              </w:rPr>
              <w:t>the majority of</w:t>
            </w:r>
            <w:proofErr w:type="gramEnd"/>
            <w:r w:rsidRPr="006603F5">
              <w:rPr>
                <w:bCs/>
                <w:color w:val="000000" w:themeColor="text1"/>
                <w:sz w:val="20"/>
                <w:szCs w:val="20"/>
              </w:rPr>
              <w:t xml:space="preserve"> RAC programs.</w:t>
            </w:r>
          </w:p>
        </w:tc>
      </w:tr>
      <w:tr w:rsidR="00B66023" w:rsidRPr="002E1CA3" w14:paraId="63CD6B82" w14:textId="77777777" w:rsidTr="00F26AB8">
        <w:trPr>
          <w:jc w:val="center"/>
        </w:trPr>
        <w:tc>
          <w:tcPr>
            <w:tcW w:w="1437" w:type="dxa"/>
            <w:tcBorders>
              <w:top w:val="single" w:sz="4" w:space="0" w:color="auto"/>
              <w:bottom w:val="single" w:sz="4" w:space="0" w:color="auto"/>
            </w:tcBorders>
            <w:shd w:val="clear" w:color="auto" w:fill="D9D9D9" w:themeFill="background1" w:themeFillShade="D9"/>
          </w:tcPr>
          <w:p w14:paraId="1117DC28" w14:textId="77777777" w:rsidR="00B66023" w:rsidRPr="002E1CA3" w:rsidRDefault="00B66023" w:rsidP="00B66023">
            <w:pPr>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B66023" w:rsidRPr="002E1CA3" w:rsidRDefault="00B66023" w:rsidP="00B66023">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B66023" w:rsidRPr="00D6066F" w14:paraId="72E656C1" w14:textId="77777777" w:rsidTr="00F26AB8">
        <w:trPr>
          <w:jc w:val="center"/>
        </w:trPr>
        <w:tc>
          <w:tcPr>
            <w:tcW w:w="1437" w:type="dxa"/>
            <w:tcBorders>
              <w:top w:val="single" w:sz="4" w:space="0" w:color="auto"/>
              <w:left w:val="single" w:sz="4" w:space="0" w:color="auto"/>
              <w:bottom w:val="nil"/>
              <w:right w:val="single" w:sz="4" w:space="0" w:color="auto"/>
            </w:tcBorders>
          </w:tcPr>
          <w:p w14:paraId="6B8BE470" w14:textId="61036072" w:rsidR="00B66023" w:rsidRPr="00D6066F" w:rsidRDefault="0046513A" w:rsidP="00B66023">
            <w:pPr>
              <w:jc w:val="center"/>
              <w:rPr>
                <w:rFonts w:cstheme="minorHAnsi"/>
                <w:sz w:val="20"/>
                <w:szCs w:val="20"/>
              </w:rPr>
            </w:pPr>
            <w:r>
              <w:rPr>
                <w:sz w:val="20"/>
                <w:szCs w:val="20"/>
              </w:rPr>
              <w:t>3</w:t>
            </w:r>
            <w:r w:rsidR="00CE0115">
              <w:rPr>
                <w:sz w:val="20"/>
                <w:szCs w:val="20"/>
              </w:rPr>
              <w:t>0</w:t>
            </w:r>
            <w:r w:rsidR="00B66023" w:rsidRPr="00D6066F">
              <w:rPr>
                <w:rFonts w:cstheme="minorHAnsi"/>
                <w:sz w:val="20"/>
                <w:szCs w:val="20"/>
              </w:rPr>
              <w:t>%</w:t>
            </w:r>
          </w:p>
        </w:tc>
        <w:tc>
          <w:tcPr>
            <w:tcW w:w="9371" w:type="dxa"/>
            <w:gridSpan w:val="9"/>
            <w:tcBorders>
              <w:top w:val="single" w:sz="4" w:space="0" w:color="auto"/>
              <w:left w:val="single" w:sz="4" w:space="0" w:color="auto"/>
              <w:bottom w:val="nil"/>
              <w:right w:val="single" w:sz="4" w:space="0" w:color="auto"/>
            </w:tcBorders>
          </w:tcPr>
          <w:p w14:paraId="361F8962" w14:textId="746353D0" w:rsidR="00B66023" w:rsidRPr="00CE344E" w:rsidRDefault="006603F5" w:rsidP="006603F5">
            <w:pPr>
              <w:rPr>
                <w:sz w:val="20"/>
                <w:szCs w:val="20"/>
              </w:rPr>
            </w:pPr>
            <w:r w:rsidRPr="006603F5">
              <w:rPr>
                <w:sz w:val="20"/>
                <w:szCs w:val="20"/>
              </w:rPr>
              <w:t>Collect, review, and analyze program related information for incarcerated persons and input Incarcerated persons</w:t>
            </w:r>
            <w:r>
              <w:rPr>
                <w:sz w:val="20"/>
                <w:szCs w:val="20"/>
              </w:rPr>
              <w:t xml:space="preserve"> </w:t>
            </w:r>
            <w:r w:rsidRPr="006603F5">
              <w:rPr>
                <w:sz w:val="20"/>
                <w:szCs w:val="20"/>
              </w:rPr>
              <w:t>Assignment activity data into tracking databases to include but not limited to SOMS, SharePoint, and Excel. Place</w:t>
            </w:r>
            <w:r>
              <w:rPr>
                <w:sz w:val="20"/>
                <w:szCs w:val="20"/>
              </w:rPr>
              <w:t xml:space="preserve"> </w:t>
            </w:r>
            <w:r w:rsidRPr="006603F5">
              <w:rPr>
                <w:sz w:val="20"/>
                <w:szCs w:val="20"/>
              </w:rPr>
              <w:t xml:space="preserve">incarcerated </w:t>
            </w:r>
            <w:r w:rsidR="00DF01DA" w:rsidRPr="006603F5">
              <w:rPr>
                <w:sz w:val="20"/>
                <w:szCs w:val="20"/>
              </w:rPr>
              <w:t>people</w:t>
            </w:r>
            <w:r w:rsidRPr="006603F5">
              <w:rPr>
                <w:sz w:val="20"/>
                <w:szCs w:val="20"/>
              </w:rPr>
              <w:t xml:space="preserve"> on waiting lists for activates in SOMS. Analyze waitlists, recognize barriers, and make</w:t>
            </w:r>
            <w:r>
              <w:rPr>
                <w:sz w:val="20"/>
                <w:szCs w:val="20"/>
              </w:rPr>
              <w:t xml:space="preserve"> </w:t>
            </w:r>
            <w:r w:rsidRPr="006603F5">
              <w:rPr>
                <w:sz w:val="20"/>
                <w:szCs w:val="20"/>
              </w:rPr>
              <w:t>recommendations to management as appropriate. Gather information to process and issue Incarcerated persons</w:t>
            </w:r>
            <w:r>
              <w:rPr>
                <w:sz w:val="20"/>
                <w:szCs w:val="20"/>
              </w:rPr>
              <w:t xml:space="preserve"> </w:t>
            </w:r>
            <w:r w:rsidRPr="006603F5">
              <w:rPr>
                <w:sz w:val="20"/>
                <w:szCs w:val="20"/>
              </w:rPr>
              <w:t xml:space="preserve">Assignment Cards for each assigned incarcerated </w:t>
            </w:r>
            <w:r w:rsidR="00DF01DA" w:rsidRPr="006603F5">
              <w:rPr>
                <w:sz w:val="20"/>
                <w:szCs w:val="20"/>
              </w:rPr>
              <w:t>person</w:t>
            </w:r>
            <w:r w:rsidRPr="006603F5">
              <w:rPr>
                <w:sz w:val="20"/>
                <w:szCs w:val="20"/>
              </w:rPr>
              <w:t xml:space="preserve">. Verify incarcerated </w:t>
            </w:r>
            <w:proofErr w:type="gramStart"/>
            <w:r w:rsidRPr="006603F5">
              <w:rPr>
                <w:sz w:val="20"/>
                <w:szCs w:val="20"/>
              </w:rPr>
              <w:t>persons</w:t>
            </w:r>
            <w:proofErr w:type="gramEnd"/>
            <w:r w:rsidRPr="006603F5">
              <w:rPr>
                <w:sz w:val="20"/>
                <w:szCs w:val="20"/>
              </w:rPr>
              <w:t xml:space="preserve"> complete the 52 hours of</w:t>
            </w:r>
            <w:r>
              <w:rPr>
                <w:sz w:val="20"/>
                <w:szCs w:val="20"/>
              </w:rPr>
              <w:t xml:space="preserve"> </w:t>
            </w:r>
            <w:r w:rsidRPr="006603F5">
              <w:rPr>
                <w:sz w:val="20"/>
                <w:szCs w:val="20"/>
              </w:rPr>
              <w:t xml:space="preserve">qualifying RAC activities to ensure the </w:t>
            </w:r>
            <w:r w:rsidR="00DF01DA" w:rsidRPr="006603F5">
              <w:rPr>
                <w:sz w:val="20"/>
                <w:szCs w:val="20"/>
              </w:rPr>
              <w:t>one-week</w:t>
            </w:r>
            <w:r w:rsidRPr="006603F5">
              <w:rPr>
                <w:sz w:val="20"/>
                <w:szCs w:val="20"/>
              </w:rPr>
              <w:t xml:space="preserve"> reduction is appropriately applied within established deadlines.</w:t>
            </w:r>
            <w:r>
              <w:rPr>
                <w:sz w:val="20"/>
                <w:szCs w:val="20"/>
              </w:rPr>
              <w:t xml:space="preserve"> </w:t>
            </w:r>
            <w:r w:rsidRPr="006603F5">
              <w:rPr>
                <w:sz w:val="20"/>
                <w:szCs w:val="20"/>
              </w:rPr>
              <w:t>Assist in performing program research, collecting data and preparing summary statistical data, and other reporting</w:t>
            </w:r>
            <w:r>
              <w:rPr>
                <w:sz w:val="20"/>
                <w:szCs w:val="20"/>
              </w:rPr>
              <w:t xml:space="preserve"> </w:t>
            </w:r>
            <w:r w:rsidRPr="006603F5">
              <w:rPr>
                <w:sz w:val="20"/>
                <w:szCs w:val="20"/>
              </w:rPr>
              <w:t>purposes. Identify trends and make recommendations to management to improve the performance of programs.</w:t>
            </w:r>
            <w:r>
              <w:rPr>
                <w:sz w:val="20"/>
                <w:szCs w:val="20"/>
              </w:rPr>
              <w:t xml:space="preserve"> </w:t>
            </w:r>
            <w:r w:rsidRPr="006603F5">
              <w:rPr>
                <w:sz w:val="20"/>
                <w:szCs w:val="20"/>
              </w:rPr>
              <w:t>Support timely and effective implementation of programs by providing verification, tracking recording, and</w:t>
            </w:r>
            <w:r>
              <w:rPr>
                <w:sz w:val="20"/>
                <w:szCs w:val="20"/>
              </w:rPr>
              <w:t xml:space="preserve"> </w:t>
            </w:r>
            <w:r w:rsidRPr="006603F5">
              <w:rPr>
                <w:sz w:val="20"/>
                <w:szCs w:val="20"/>
              </w:rPr>
              <w:t>monitoring support as needed. Perform preliminary data analysis, summarize results, and follow up for</w:t>
            </w:r>
            <w:r>
              <w:rPr>
                <w:sz w:val="20"/>
                <w:szCs w:val="20"/>
              </w:rPr>
              <w:t xml:space="preserve"> </w:t>
            </w:r>
            <w:r w:rsidRPr="006603F5">
              <w:rPr>
                <w:sz w:val="20"/>
                <w:szCs w:val="20"/>
              </w:rPr>
              <w:t>clarification and/or additional information for reporting or auditing purposes. Create reports, charts, and/or</w:t>
            </w:r>
            <w:r>
              <w:rPr>
                <w:sz w:val="20"/>
                <w:szCs w:val="20"/>
              </w:rPr>
              <w:t xml:space="preserve"> </w:t>
            </w:r>
            <w:r w:rsidRPr="006603F5">
              <w:rPr>
                <w:sz w:val="20"/>
                <w:szCs w:val="20"/>
              </w:rPr>
              <w:t>memorandums by utilizing the data collected, reported and analyzed regarding program performance, periodic</w:t>
            </w:r>
            <w:r>
              <w:rPr>
                <w:sz w:val="20"/>
                <w:szCs w:val="20"/>
              </w:rPr>
              <w:t xml:space="preserve"> </w:t>
            </w:r>
            <w:r w:rsidRPr="006603F5">
              <w:rPr>
                <w:sz w:val="20"/>
                <w:szCs w:val="20"/>
              </w:rPr>
              <w:t>program evaluations and standards compliance reviews of the various programs.</w:t>
            </w:r>
          </w:p>
        </w:tc>
      </w:tr>
      <w:tr w:rsidR="00B66023" w:rsidRPr="00D6066F" w14:paraId="2AFB17D2" w14:textId="77777777" w:rsidTr="00F26AB8">
        <w:trPr>
          <w:trHeight w:val="423"/>
          <w:jc w:val="center"/>
        </w:trPr>
        <w:tc>
          <w:tcPr>
            <w:tcW w:w="1437" w:type="dxa"/>
            <w:tcBorders>
              <w:top w:val="nil"/>
              <w:left w:val="single" w:sz="4" w:space="0" w:color="auto"/>
              <w:bottom w:val="nil"/>
              <w:right w:val="single" w:sz="4" w:space="0" w:color="auto"/>
            </w:tcBorders>
          </w:tcPr>
          <w:p w14:paraId="7CD56833" w14:textId="4CD3AE3D" w:rsidR="00B66023" w:rsidRPr="007276E9" w:rsidRDefault="00CE0115" w:rsidP="00B66023">
            <w:pPr>
              <w:jc w:val="center"/>
              <w:rPr>
                <w:rFonts w:cstheme="minorHAnsi"/>
                <w:sz w:val="20"/>
                <w:szCs w:val="20"/>
              </w:rPr>
            </w:pPr>
            <w:r>
              <w:rPr>
                <w:rFonts w:cstheme="minorHAnsi"/>
                <w:sz w:val="20"/>
                <w:szCs w:val="20"/>
              </w:rPr>
              <w:t>30</w:t>
            </w:r>
            <w:r w:rsidR="00B66023" w:rsidRPr="007276E9">
              <w:rPr>
                <w:rFonts w:cstheme="minorHAnsi"/>
                <w:sz w:val="20"/>
                <w:szCs w:val="20"/>
              </w:rPr>
              <w:t>%</w:t>
            </w:r>
          </w:p>
        </w:tc>
        <w:tc>
          <w:tcPr>
            <w:tcW w:w="9371" w:type="dxa"/>
            <w:gridSpan w:val="9"/>
            <w:tcBorders>
              <w:top w:val="nil"/>
              <w:left w:val="single" w:sz="4" w:space="0" w:color="auto"/>
              <w:bottom w:val="nil"/>
              <w:right w:val="single" w:sz="4" w:space="0" w:color="auto"/>
            </w:tcBorders>
          </w:tcPr>
          <w:p w14:paraId="7B48A812" w14:textId="77777777" w:rsidR="004012F4" w:rsidRPr="004012F4" w:rsidRDefault="004012F4" w:rsidP="004012F4">
            <w:pPr>
              <w:rPr>
                <w:iCs/>
                <w:sz w:val="20"/>
                <w:szCs w:val="20"/>
              </w:rPr>
            </w:pPr>
            <w:r w:rsidRPr="004012F4">
              <w:rPr>
                <w:iCs/>
                <w:sz w:val="20"/>
                <w:szCs w:val="20"/>
              </w:rPr>
              <w:t>Provide support to the Department’s credit earning program opportunities. Sponsor incarcerated persons group</w:t>
            </w:r>
          </w:p>
          <w:p w14:paraId="2D64B499" w14:textId="77777777" w:rsidR="004012F4" w:rsidRPr="004012F4" w:rsidRDefault="004012F4" w:rsidP="004012F4">
            <w:pPr>
              <w:rPr>
                <w:iCs/>
                <w:sz w:val="20"/>
                <w:szCs w:val="20"/>
              </w:rPr>
            </w:pPr>
            <w:r w:rsidRPr="004012F4">
              <w:rPr>
                <w:iCs/>
                <w:sz w:val="20"/>
                <w:szCs w:val="20"/>
              </w:rPr>
              <w:t>activities within the institution grounds, such as alcohol and substance abuse prevention, anger management,</w:t>
            </w:r>
          </w:p>
          <w:p w14:paraId="0B712761" w14:textId="77777777" w:rsidR="004012F4" w:rsidRPr="004012F4" w:rsidRDefault="004012F4" w:rsidP="004012F4">
            <w:pPr>
              <w:rPr>
                <w:iCs/>
                <w:sz w:val="20"/>
                <w:szCs w:val="20"/>
              </w:rPr>
            </w:pPr>
            <w:r w:rsidRPr="004012F4">
              <w:rPr>
                <w:iCs/>
                <w:sz w:val="20"/>
                <w:szCs w:val="20"/>
              </w:rPr>
              <w:t>victim awareness and best parenting practices. Oversee all activities within the designated area during the</w:t>
            </w:r>
          </w:p>
          <w:p w14:paraId="220B6A56" w14:textId="118A24F9" w:rsidR="00B66023" w:rsidRPr="000E4F44" w:rsidRDefault="004012F4" w:rsidP="00CE0248">
            <w:pPr>
              <w:rPr>
                <w:iCs/>
                <w:sz w:val="20"/>
                <w:szCs w:val="20"/>
              </w:rPr>
            </w:pPr>
            <w:r w:rsidRPr="004012F4">
              <w:rPr>
                <w:iCs/>
                <w:sz w:val="20"/>
                <w:szCs w:val="20"/>
              </w:rPr>
              <w:t xml:space="preserve">program’s allotted timeframes and gather daily attendance rosters; verify incarcerated </w:t>
            </w:r>
            <w:r w:rsidR="00CE0248">
              <w:rPr>
                <w:iCs/>
                <w:sz w:val="20"/>
                <w:szCs w:val="20"/>
              </w:rPr>
              <w:t>persons’</w:t>
            </w:r>
            <w:r w:rsidRPr="004012F4">
              <w:rPr>
                <w:iCs/>
                <w:sz w:val="20"/>
                <w:szCs w:val="20"/>
              </w:rPr>
              <w:t xml:space="preserve"> presence; secure</w:t>
            </w:r>
            <w:r w:rsidR="00CE0248">
              <w:rPr>
                <w:iCs/>
                <w:sz w:val="20"/>
                <w:szCs w:val="20"/>
              </w:rPr>
              <w:t xml:space="preserve"> </w:t>
            </w:r>
            <w:r w:rsidRPr="004012F4">
              <w:rPr>
                <w:iCs/>
                <w:sz w:val="20"/>
                <w:szCs w:val="20"/>
              </w:rPr>
              <w:t xml:space="preserve">all activity areas when not in use; promote and inspire incarcerated persons cooperation and verify </w:t>
            </w:r>
            <w:r w:rsidR="00CE0248" w:rsidRPr="004012F4">
              <w:rPr>
                <w:iCs/>
                <w:sz w:val="20"/>
                <w:szCs w:val="20"/>
              </w:rPr>
              <w:t>satisfactory participation</w:t>
            </w:r>
            <w:r w:rsidRPr="004012F4">
              <w:rPr>
                <w:iCs/>
                <w:sz w:val="20"/>
                <w:szCs w:val="20"/>
              </w:rPr>
              <w:t xml:space="preserve"> for each incarcerated person in the program.</w:t>
            </w:r>
          </w:p>
        </w:tc>
      </w:tr>
      <w:tr w:rsidR="00B66023" w:rsidRPr="00D6066F" w14:paraId="2AF579CC" w14:textId="77777777" w:rsidTr="00352FA1">
        <w:trPr>
          <w:trHeight w:val="509"/>
          <w:jc w:val="center"/>
        </w:trPr>
        <w:tc>
          <w:tcPr>
            <w:tcW w:w="1437" w:type="dxa"/>
            <w:tcBorders>
              <w:top w:val="nil"/>
              <w:bottom w:val="nil"/>
              <w:right w:val="single" w:sz="4" w:space="0" w:color="auto"/>
            </w:tcBorders>
          </w:tcPr>
          <w:p w14:paraId="4B0E3BAC" w14:textId="04275F31" w:rsidR="00B66023" w:rsidRPr="00D6066F" w:rsidRDefault="00DC5E75" w:rsidP="00B66023">
            <w:pPr>
              <w:jc w:val="center"/>
              <w:rPr>
                <w:rFonts w:cstheme="minorHAnsi"/>
                <w:sz w:val="20"/>
                <w:szCs w:val="20"/>
              </w:rPr>
            </w:pPr>
            <w:r>
              <w:rPr>
                <w:sz w:val="20"/>
                <w:szCs w:val="20"/>
              </w:rPr>
              <w:t>20</w:t>
            </w:r>
            <w:r w:rsidR="00B66023">
              <w:rPr>
                <w:sz w:val="20"/>
                <w:szCs w:val="20"/>
              </w:rPr>
              <w:t xml:space="preserve">% </w:t>
            </w:r>
          </w:p>
        </w:tc>
        <w:tc>
          <w:tcPr>
            <w:tcW w:w="9371" w:type="dxa"/>
            <w:gridSpan w:val="9"/>
            <w:tcBorders>
              <w:top w:val="nil"/>
              <w:left w:val="single" w:sz="4" w:space="0" w:color="auto"/>
              <w:bottom w:val="nil"/>
            </w:tcBorders>
          </w:tcPr>
          <w:p w14:paraId="500B544A" w14:textId="7BD7D3FC" w:rsidR="004012F4" w:rsidRPr="004012F4" w:rsidRDefault="004012F4" w:rsidP="004012F4">
            <w:pPr>
              <w:rPr>
                <w:rFonts w:cstheme="minorHAnsi"/>
                <w:sz w:val="20"/>
                <w:szCs w:val="20"/>
              </w:rPr>
            </w:pPr>
            <w:r w:rsidRPr="004012F4">
              <w:rPr>
                <w:rFonts w:cstheme="minorHAnsi"/>
                <w:sz w:val="20"/>
                <w:szCs w:val="20"/>
              </w:rPr>
              <w:t xml:space="preserve">Log into various tracking </w:t>
            </w:r>
            <w:r w:rsidR="00CE0248" w:rsidRPr="004012F4">
              <w:rPr>
                <w:rFonts w:cstheme="minorHAnsi"/>
                <w:sz w:val="20"/>
                <w:szCs w:val="20"/>
              </w:rPr>
              <w:t>databases</w:t>
            </w:r>
            <w:r w:rsidRPr="004012F4">
              <w:rPr>
                <w:rFonts w:cstheme="minorHAnsi"/>
                <w:sz w:val="20"/>
                <w:szCs w:val="20"/>
              </w:rPr>
              <w:t xml:space="preserve"> and analyze incoming volunteer packages, review to determine actions</w:t>
            </w:r>
          </w:p>
          <w:p w14:paraId="5DAD6A28" w14:textId="77777777" w:rsidR="004012F4" w:rsidRPr="004012F4" w:rsidRDefault="004012F4" w:rsidP="004012F4">
            <w:pPr>
              <w:rPr>
                <w:rFonts w:cstheme="minorHAnsi"/>
                <w:sz w:val="20"/>
                <w:szCs w:val="20"/>
              </w:rPr>
            </w:pPr>
            <w:r w:rsidRPr="004012F4">
              <w:rPr>
                <w:rFonts w:cstheme="minorHAnsi"/>
                <w:sz w:val="20"/>
                <w:szCs w:val="20"/>
              </w:rPr>
              <w:t>required, refer to the appropriate staff, and provide follow-up ensuring due dates are met. Compose responses</w:t>
            </w:r>
          </w:p>
          <w:p w14:paraId="60CE611D" w14:textId="77777777" w:rsidR="004012F4" w:rsidRPr="004012F4" w:rsidRDefault="004012F4" w:rsidP="004012F4">
            <w:pPr>
              <w:rPr>
                <w:rFonts w:cstheme="minorHAnsi"/>
                <w:sz w:val="20"/>
                <w:szCs w:val="20"/>
              </w:rPr>
            </w:pPr>
            <w:r w:rsidRPr="004012F4">
              <w:rPr>
                <w:rFonts w:cstheme="minorHAnsi"/>
                <w:sz w:val="20"/>
                <w:szCs w:val="20"/>
              </w:rPr>
              <w:t>to inquiries for review and approval of appropriate staff. Communicate with institution staff, headquarters staff,</w:t>
            </w:r>
          </w:p>
          <w:p w14:paraId="7C141EFB" w14:textId="0574BD53" w:rsidR="00B66023" w:rsidRPr="00E93215" w:rsidRDefault="004012F4" w:rsidP="004012F4">
            <w:pPr>
              <w:rPr>
                <w:rFonts w:cstheme="minorHAnsi"/>
                <w:sz w:val="20"/>
                <w:szCs w:val="20"/>
              </w:rPr>
            </w:pPr>
            <w:r w:rsidRPr="004012F4">
              <w:rPr>
                <w:rFonts w:cstheme="minorHAnsi"/>
                <w:sz w:val="20"/>
                <w:szCs w:val="20"/>
              </w:rPr>
              <w:t xml:space="preserve">incarcerated </w:t>
            </w:r>
            <w:r w:rsidR="00CE0248" w:rsidRPr="004012F4">
              <w:rPr>
                <w:rFonts w:cstheme="minorHAnsi"/>
                <w:sz w:val="20"/>
                <w:szCs w:val="20"/>
              </w:rPr>
              <w:t>people</w:t>
            </w:r>
            <w:r w:rsidRPr="004012F4">
              <w:rPr>
                <w:rFonts w:cstheme="minorHAnsi"/>
                <w:sz w:val="20"/>
                <w:szCs w:val="20"/>
              </w:rPr>
              <w:t>, and the public regarding program offerings.</w:t>
            </w:r>
          </w:p>
        </w:tc>
      </w:tr>
      <w:tr w:rsidR="00B66023" w:rsidRPr="00D6066F" w14:paraId="327B79D7" w14:textId="77777777" w:rsidTr="00352FA1">
        <w:trPr>
          <w:trHeight w:val="329"/>
          <w:jc w:val="center"/>
        </w:trPr>
        <w:tc>
          <w:tcPr>
            <w:tcW w:w="1437" w:type="dxa"/>
            <w:tcBorders>
              <w:top w:val="nil"/>
              <w:bottom w:val="nil"/>
              <w:right w:val="single" w:sz="4" w:space="0" w:color="auto"/>
            </w:tcBorders>
          </w:tcPr>
          <w:p w14:paraId="4AE1C354" w14:textId="3E1CD29A" w:rsidR="00B66023" w:rsidRPr="00D6066F" w:rsidRDefault="0046513A" w:rsidP="00B66023">
            <w:pPr>
              <w:jc w:val="center"/>
              <w:rPr>
                <w:rFonts w:cstheme="minorHAnsi"/>
                <w:sz w:val="20"/>
                <w:szCs w:val="20"/>
              </w:rPr>
            </w:pPr>
            <w:r>
              <w:rPr>
                <w:sz w:val="20"/>
                <w:szCs w:val="20"/>
              </w:rPr>
              <w:t>1</w:t>
            </w:r>
            <w:r w:rsidR="00CE0115">
              <w:rPr>
                <w:sz w:val="20"/>
                <w:szCs w:val="20"/>
              </w:rPr>
              <w:t>0</w:t>
            </w:r>
            <w:r w:rsidR="00B66023" w:rsidRPr="002E1CA3">
              <w:rPr>
                <w:sz w:val="20"/>
                <w:szCs w:val="20"/>
              </w:rPr>
              <w:t>%</w:t>
            </w:r>
            <w:r w:rsidR="00B66023">
              <w:rPr>
                <w:sz w:val="20"/>
                <w:szCs w:val="20"/>
              </w:rPr>
              <w:t xml:space="preserve"> </w:t>
            </w:r>
          </w:p>
        </w:tc>
        <w:tc>
          <w:tcPr>
            <w:tcW w:w="9371" w:type="dxa"/>
            <w:gridSpan w:val="9"/>
            <w:tcBorders>
              <w:top w:val="nil"/>
              <w:left w:val="single" w:sz="4" w:space="0" w:color="auto"/>
              <w:bottom w:val="nil"/>
            </w:tcBorders>
          </w:tcPr>
          <w:p w14:paraId="28BE3F3C" w14:textId="77777777" w:rsidR="004012F4" w:rsidRPr="004012F4" w:rsidRDefault="004012F4" w:rsidP="004012F4">
            <w:pPr>
              <w:rPr>
                <w:sz w:val="20"/>
                <w:szCs w:val="20"/>
              </w:rPr>
            </w:pPr>
            <w:r w:rsidRPr="004012F4">
              <w:rPr>
                <w:sz w:val="20"/>
                <w:szCs w:val="20"/>
              </w:rPr>
              <w:t>Perform any combination of general office, clerical and/or typing duties which may include, but is not limited to:</w:t>
            </w:r>
          </w:p>
          <w:p w14:paraId="520F5D4F" w14:textId="2CABF891" w:rsidR="00B66023" w:rsidRPr="000E4F44" w:rsidRDefault="004012F4" w:rsidP="00CE0248">
            <w:pPr>
              <w:rPr>
                <w:sz w:val="20"/>
                <w:szCs w:val="20"/>
              </w:rPr>
            </w:pPr>
            <w:r w:rsidRPr="004012F4">
              <w:rPr>
                <w:sz w:val="20"/>
                <w:szCs w:val="20"/>
              </w:rPr>
              <w:t>preparing/editing/formatting correspondence, reports and other documents; mailing and/or document handling;</w:t>
            </w:r>
            <w:r w:rsidR="00CE0248">
              <w:rPr>
                <w:sz w:val="20"/>
                <w:szCs w:val="20"/>
              </w:rPr>
              <w:t xml:space="preserve"> </w:t>
            </w:r>
            <w:r w:rsidRPr="004012F4">
              <w:rPr>
                <w:sz w:val="20"/>
                <w:szCs w:val="20"/>
              </w:rPr>
              <w:t xml:space="preserve">filing; photocopying; using </w:t>
            </w:r>
            <w:r w:rsidR="00CE0248" w:rsidRPr="004012F4">
              <w:rPr>
                <w:sz w:val="20"/>
                <w:szCs w:val="20"/>
              </w:rPr>
              <w:t>office-related</w:t>
            </w:r>
            <w:r w:rsidRPr="004012F4">
              <w:rPr>
                <w:sz w:val="20"/>
                <w:szCs w:val="20"/>
              </w:rPr>
              <w:t xml:space="preserve"> equipment and approved computer software in a competent manner</w:t>
            </w:r>
            <w:r w:rsidR="00CE0248">
              <w:rPr>
                <w:sz w:val="20"/>
                <w:szCs w:val="20"/>
              </w:rPr>
              <w:t xml:space="preserve"> </w:t>
            </w:r>
            <w:r w:rsidRPr="004012F4">
              <w:rPr>
                <w:sz w:val="20"/>
                <w:szCs w:val="20"/>
              </w:rPr>
              <w:t>and records management. Provide administrative support, participate in meetings and workgroups.</w:t>
            </w:r>
          </w:p>
        </w:tc>
      </w:tr>
      <w:tr w:rsidR="00B66023" w:rsidRPr="002E1CA3" w14:paraId="66ECBC9E"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B66023" w:rsidRPr="002E1CA3" w:rsidRDefault="00B66023" w:rsidP="00B66023">
            <w:pPr>
              <w:jc w:val="both"/>
              <w:rPr>
                <w:b/>
                <w:sz w:val="20"/>
                <w:szCs w:val="20"/>
              </w:rPr>
            </w:pPr>
            <w:r>
              <w:rPr>
                <w:b/>
                <w:sz w:val="20"/>
                <w:szCs w:val="20"/>
              </w:rPr>
              <w:t>SPECIAL PERSONAL CHARACTERISTICS</w:t>
            </w:r>
          </w:p>
        </w:tc>
      </w:tr>
      <w:tr w:rsidR="00B66023" w:rsidRPr="002E1CA3" w14:paraId="3E867788" w14:textId="77777777" w:rsidTr="00F26AB8">
        <w:trPr>
          <w:jc w:val="center"/>
        </w:trPr>
        <w:tc>
          <w:tcPr>
            <w:tcW w:w="10808" w:type="dxa"/>
            <w:gridSpan w:val="10"/>
            <w:tcBorders>
              <w:top w:val="single" w:sz="4" w:space="0" w:color="auto"/>
              <w:bottom w:val="single" w:sz="4" w:space="0" w:color="auto"/>
            </w:tcBorders>
            <w:shd w:val="clear" w:color="auto" w:fill="FFFFFF" w:themeFill="background1"/>
          </w:tcPr>
          <w:p w14:paraId="77094DB3" w14:textId="6B673B21" w:rsidR="00B66023" w:rsidRDefault="00B66023" w:rsidP="00B66023">
            <w:pPr>
              <w:numPr>
                <w:ilvl w:val="0"/>
                <w:numId w:val="1"/>
              </w:numPr>
              <w:tabs>
                <w:tab w:val="left" w:pos="342"/>
                <w:tab w:val="right" w:pos="10620"/>
              </w:tabs>
              <w:jc w:val="both"/>
              <w:rPr>
                <w:rFonts w:cs="Arial"/>
                <w:bCs/>
                <w:sz w:val="20"/>
                <w:szCs w:val="20"/>
              </w:rPr>
            </w:pPr>
            <w:r>
              <w:rPr>
                <w:rFonts w:cs="Arial"/>
                <w:bCs/>
                <w:sz w:val="20"/>
                <w:szCs w:val="20"/>
              </w:rPr>
              <w:t>I</w:t>
            </w:r>
            <w:r w:rsidRPr="00CF481F">
              <w:rPr>
                <w:rFonts w:cs="Arial"/>
                <w:bCs/>
                <w:sz w:val="20"/>
                <w:szCs w:val="20"/>
              </w:rPr>
              <w:t>nfluence</w:t>
            </w:r>
            <w:r>
              <w:rPr>
                <w:rFonts w:cs="Arial"/>
                <w:bCs/>
                <w:sz w:val="20"/>
                <w:szCs w:val="20"/>
              </w:rPr>
              <w:t>,</w:t>
            </w:r>
            <w:r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B66023" w:rsidRPr="0064274D" w:rsidRDefault="00B66023" w:rsidP="00B66023">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B66023" w:rsidRPr="00585232" w:rsidRDefault="00B66023" w:rsidP="00B66023">
            <w:pPr>
              <w:pStyle w:val="ListParagraph"/>
              <w:numPr>
                <w:ilvl w:val="0"/>
                <w:numId w:val="1"/>
              </w:numPr>
              <w:tabs>
                <w:tab w:val="left" w:pos="342"/>
                <w:tab w:val="right" w:pos="10620"/>
              </w:tabs>
              <w:jc w:val="both"/>
              <w:rPr>
                <w:sz w:val="20"/>
                <w:szCs w:val="20"/>
              </w:rPr>
            </w:pPr>
            <w:r>
              <w:rPr>
                <w:sz w:val="20"/>
                <w:szCs w:val="20"/>
              </w:rPr>
              <w:t>Ability to f</w:t>
            </w:r>
            <w:r w:rsidRPr="00585232">
              <w:rPr>
                <w:sz w:val="20"/>
                <w:szCs w:val="20"/>
              </w:rPr>
              <w:t>acilitate conversations as a coach and mentor, engaging in a respectful and understanding manner.</w:t>
            </w:r>
          </w:p>
          <w:p w14:paraId="230CD650" w14:textId="69CB7A2F" w:rsidR="00B66023" w:rsidRPr="0064274D" w:rsidRDefault="00B66023" w:rsidP="00B66023">
            <w:pPr>
              <w:pStyle w:val="ListParagraph"/>
              <w:numPr>
                <w:ilvl w:val="0"/>
                <w:numId w:val="1"/>
              </w:numPr>
              <w:tabs>
                <w:tab w:val="left" w:pos="342"/>
                <w:tab w:val="right" w:pos="10620"/>
              </w:tabs>
              <w:jc w:val="both"/>
              <w:rPr>
                <w:sz w:val="20"/>
                <w:szCs w:val="20"/>
              </w:rPr>
            </w:pPr>
            <w:r>
              <w:rPr>
                <w:sz w:val="20"/>
                <w:szCs w:val="20"/>
              </w:rPr>
              <w:t>Ability to b</w:t>
            </w:r>
            <w:r w:rsidRPr="00585232">
              <w:rPr>
                <w:sz w:val="20"/>
                <w:szCs w:val="20"/>
              </w:rPr>
              <w:t xml:space="preserve">uild trust, </w:t>
            </w:r>
            <w:r>
              <w:rPr>
                <w:sz w:val="20"/>
                <w:szCs w:val="20"/>
              </w:rPr>
              <w:t>improve</w:t>
            </w:r>
            <w:r w:rsidRPr="00585232">
              <w:rPr>
                <w:sz w:val="20"/>
                <w:szCs w:val="20"/>
              </w:rPr>
              <w:t xml:space="preserve"> communication, and assist </w:t>
            </w:r>
            <w:r>
              <w:rPr>
                <w:sz w:val="20"/>
                <w:szCs w:val="20"/>
              </w:rPr>
              <w:t xml:space="preserve">with </w:t>
            </w:r>
            <w:r w:rsidRPr="00585232">
              <w:rPr>
                <w:sz w:val="20"/>
                <w:szCs w:val="20"/>
              </w:rPr>
              <w:t>the transformation of correctional culture.</w:t>
            </w:r>
          </w:p>
        </w:tc>
      </w:tr>
      <w:tr w:rsidR="00B66023" w:rsidRPr="002E1CA3" w14:paraId="0B4A178A"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B66023" w:rsidRPr="002E1CA3" w:rsidRDefault="00B66023" w:rsidP="00B66023">
            <w:pPr>
              <w:jc w:val="both"/>
              <w:rPr>
                <w:b/>
                <w:sz w:val="20"/>
                <w:szCs w:val="20"/>
              </w:rPr>
            </w:pPr>
            <w:r>
              <w:rPr>
                <w:b/>
                <w:sz w:val="20"/>
                <w:szCs w:val="20"/>
              </w:rPr>
              <w:t>SPECIAL</w:t>
            </w:r>
            <w:r w:rsidRPr="002E1CA3">
              <w:rPr>
                <w:b/>
                <w:sz w:val="20"/>
                <w:szCs w:val="20"/>
              </w:rPr>
              <w:t xml:space="preserve"> REQUIREMENTS</w:t>
            </w:r>
          </w:p>
        </w:tc>
      </w:tr>
      <w:tr w:rsidR="00B66023" w:rsidRPr="002E1CA3" w14:paraId="262A4351" w14:textId="77777777" w:rsidTr="00AA56B2">
        <w:trPr>
          <w:trHeight w:val="202"/>
          <w:jc w:val="center"/>
        </w:trPr>
        <w:tc>
          <w:tcPr>
            <w:tcW w:w="10808" w:type="dxa"/>
            <w:gridSpan w:val="10"/>
            <w:tcBorders>
              <w:top w:val="single" w:sz="4" w:space="0" w:color="auto"/>
              <w:bottom w:val="single" w:sz="4" w:space="0" w:color="auto"/>
            </w:tcBorders>
          </w:tcPr>
          <w:p w14:paraId="1052E034" w14:textId="77777777" w:rsidR="00B66023" w:rsidRPr="004A33FF" w:rsidRDefault="00B66023" w:rsidP="00B66023">
            <w:pPr>
              <w:numPr>
                <w:ilvl w:val="0"/>
                <w:numId w:val="1"/>
              </w:numPr>
              <w:tabs>
                <w:tab w:val="left" w:pos="342"/>
                <w:tab w:val="right" w:pos="10620"/>
              </w:tabs>
              <w:jc w:val="both"/>
              <w:rPr>
                <w:rFonts w:cs="Arial"/>
                <w:b/>
                <w:sz w:val="20"/>
                <w:szCs w:val="20"/>
              </w:rPr>
            </w:pPr>
            <w:r w:rsidRPr="00BC70FC">
              <w:rPr>
                <w:sz w:val="20"/>
                <w:szCs w:val="20"/>
              </w:rPr>
              <w:lastRenderedPageBreak/>
              <w:t xml:space="preserve">CDCR does not recognize hostages for bargaining purposes. CDCR has a "NO HOSTAGE" policy, and all </w:t>
            </w:r>
            <w:r>
              <w:rPr>
                <w:sz w:val="20"/>
                <w:szCs w:val="20"/>
              </w:rPr>
              <w:t>incarcerated people</w:t>
            </w:r>
            <w:r w:rsidRPr="00BC70FC">
              <w:rPr>
                <w:sz w:val="20"/>
                <w:szCs w:val="20"/>
              </w:rPr>
              <w:t>, visitors, nonemployees</w:t>
            </w:r>
            <w:r>
              <w:rPr>
                <w:sz w:val="20"/>
                <w:szCs w:val="20"/>
              </w:rPr>
              <w:t>,</w:t>
            </w:r>
            <w:r w:rsidRPr="00BC70FC">
              <w:rPr>
                <w:sz w:val="20"/>
                <w:szCs w:val="20"/>
              </w:rPr>
              <w:t xml:space="preserve"> and employees shall be made aware of this.</w:t>
            </w:r>
          </w:p>
          <w:p w14:paraId="3475CC45" w14:textId="723C8FAF" w:rsidR="004A33FF" w:rsidRPr="00BD13EC" w:rsidRDefault="004A33FF" w:rsidP="004A33FF">
            <w:pPr>
              <w:tabs>
                <w:tab w:val="left" w:pos="342"/>
                <w:tab w:val="right" w:pos="10620"/>
              </w:tabs>
              <w:ind w:left="720"/>
              <w:jc w:val="both"/>
              <w:rPr>
                <w:rFonts w:cs="Arial"/>
                <w:b/>
                <w:sz w:val="20"/>
                <w:szCs w:val="20"/>
              </w:rPr>
            </w:pPr>
          </w:p>
        </w:tc>
      </w:tr>
      <w:tr w:rsidR="00B66023" w:rsidRPr="002E1CA3" w14:paraId="7EB1F123"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B66023" w:rsidRPr="00632FF7" w:rsidRDefault="00B66023" w:rsidP="00B66023">
            <w:pPr>
              <w:tabs>
                <w:tab w:val="left" w:pos="342"/>
                <w:tab w:val="right" w:pos="10620"/>
              </w:tabs>
              <w:jc w:val="both"/>
              <w:rPr>
                <w:b/>
                <w:bCs/>
                <w:sz w:val="20"/>
                <w:szCs w:val="20"/>
              </w:rPr>
            </w:pPr>
            <w:bookmarkStart w:id="2" w:name="_Hlk163127418"/>
            <w:r w:rsidRPr="00632FF7">
              <w:rPr>
                <w:b/>
                <w:bCs/>
                <w:sz w:val="20"/>
                <w:szCs w:val="20"/>
              </w:rPr>
              <w:t>CONSEQUENCE OF ERROR</w:t>
            </w:r>
          </w:p>
        </w:tc>
      </w:tr>
      <w:tr w:rsidR="00B66023" w:rsidRPr="002E1CA3" w14:paraId="4BFE5B42" w14:textId="77777777" w:rsidTr="00F26AB8">
        <w:trPr>
          <w:jc w:val="center"/>
        </w:trPr>
        <w:tc>
          <w:tcPr>
            <w:tcW w:w="10808" w:type="dxa"/>
            <w:gridSpan w:val="10"/>
            <w:tcBorders>
              <w:top w:val="single" w:sz="4" w:space="0" w:color="auto"/>
              <w:bottom w:val="single" w:sz="4" w:space="0" w:color="auto"/>
            </w:tcBorders>
          </w:tcPr>
          <w:p w14:paraId="0B7CC0D5" w14:textId="01554D8B" w:rsidR="00B66023" w:rsidRPr="00E26D86" w:rsidRDefault="00B66023" w:rsidP="00B66023">
            <w:pPr>
              <w:pStyle w:val="ListParagraph"/>
              <w:numPr>
                <w:ilvl w:val="0"/>
                <w:numId w:val="1"/>
              </w:numPr>
              <w:tabs>
                <w:tab w:val="left" w:pos="342"/>
                <w:tab w:val="right" w:pos="10620"/>
              </w:tabs>
              <w:rPr>
                <w:sz w:val="20"/>
                <w:szCs w:val="20"/>
              </w:rPr>
            </w:pPr>
            <w:r w:rsidRPr="004D7D9E">
              <w:rPr>
                <w:sz w:val="20"/>
                <w:szCs w:val="20"/>
              </w:rPr>
              <w:t xml:space="preserve">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bookmarkEnd w:id="2"/>
      <w:tr w:rsidR="00B66023" w:rsidRPr="002E1CA3" w14:paraId="4E62C0DF" w14:textId="77777777" w:rsidTr="00F26AB8">
        <w:trPr>
          <w:jc w:val="center"/>
        </w:trPr>
        <w:tc>
          <w:tcPr>
            <w:tcW w:w="10808" w:type="dxa"/>
            <w:gridSpan w:val="10"/>
            <w:tcBorders>
              <w:bottom w:val="single" w:sz="4" w:space="0" w:color="auto"/>
            </w:tcBorders>
            <w:shd w:val="clear" w:color="auto" w:fill="D9D9D9" w:themeFill="background1" w:themeFillShade="D9"/>
          </w:tcPr>
          <w:p w14:paraId="3E654282" w14:textId="77777777" w:rsidR="00B66023" w:rsidRPr="002E1CA3" w:rsidRDefault="00B66023" w:rsidP="00B66023">
            <w:pPr>
              <w:jc w:val="both"/>
              <w:rPr>
                <w:b/>
                <w:sz w:val="24"/>
                <w:szCs w:val="24"/>
              </w:rPr>
            </w:pPr>
            <w:r w:rsidRPr="002E1CA3">
              <w:rPr>
                <w:b/>
                <w:sz w:val="24"/>
                <w:szCs w:val="24"/>
              </w:rPr>
              <w:t>To be reviewed and signed by the supervisor and employee:</w:t>
            </w:r>
          </w:p>
          <w:p w14:paraId="4DB54506" w14:textId="77777777" w:rsidR="00B66023" w:rsidRPr="002E1CA3" w:rsidRDefault="00B66023" w:rsidP="00B66023">
            <w:pPr>
              <w:jc w:val="both"/>
              <w:rPr>
                <w:b/>
                <w:sz w:val="16"/>
                <w:szCs w:val="16"/>
              </w:rPr>
            </w:pPr>
            <w:r w:rsidRPr="002E1CA3">
              <w:rPr>
                <w:b/>
                <w:sz w:val="16"/>
                <w:szCs w:val="16"/>
              </w:rPr>
              <w:t>EMPLOYEE’S STATEMENT:</w:t>
            </w:r>
          </w:p>
          <w:p w14:paraId="3E25E22D" w14:textId="77777777" w:rsidR="00B66023" w:rsidRPr="002E1CA3" w:rsidRDefault="00B66023" w:rsidP="00B66023">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B66023" w:rsidRPr="00F77711" w14:paraId="45BDFC35" w14:textId="77777777" w:rsidTr="00F26AB8">
        <w:trPr>
          <w:jc w:val="center"/>
        </w:trPr>
        <w:tc>
          <w:tcPr>
            <w:tcW w:w="4497" w:type="dxa"/>
            <w:gridSpan w:val="2"/>
            <w:tcBorders>
              <w:bottom w:val="nil"/>
            </w:tcBorders>
          </w:tcPr>
          <w:p w14:paraId="3D8E13C3" w14:textId="77777777" w:rsidR="00B66023" w:rsidRPr="00F77711" w:rsidRDefault="00B66023" w:rsidP="00B66023">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B66023" w:rsidRPr="00F77711" w:rsidRDefault="00B66023" w:rsidP="00B66023">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B66023" w:rsidRPr="00F77711" w:rsidRDefault="00B66023" w:rsidP="00B66023">
            <w:pPr>
              <w:jc w:val="both"/>
              <w:rPr>
                <w:b/>
                <w:color w:val="7F7F7F" w:themeColor="text1" w:themeTint="80"/>
                <w:sz w:val="16"/>
                <w:szCs w:val="16"/>
              </w:rPr>
            </w:pPr>
            <w:r w:rsidRPr="00F77711">
              <w:rPr>
                <w:b/>
                <w:color w:val="7F7F7F" w:themeColor="text1" w:themeTint="80"/>
                <w:sz w:val="16"/>
                <w:szCs w:val="16"/>
              </w:rPr>
              <w:t>DATE</w:t>
            </w:r>
          </w:p>
        </w:tc>
      </w:tr>
      <w:tr w:rsidR="00B66023" w:rsidRPr="002E1CA3" w14:paraId="6A4544FC" w14:textId="77777777" w:rsidTr="00AA56B2">
        <w:trPr>
          <w:trHeight w:val="24"/>
          <w:jc w:val="center"/>
        </w:trPr>
        <w:tc>
          <w:tcPr>
            <w:tcW w:w="4497" w:type="dxa"/>
            <w:gridSpan w:val="2"/>
            <w:tcBorders>
              <w:top w:val="nil"/>
              <w:bottom w:val="single" w:sz="4" w:space="0" w:color="auto"/>
            </w:tcBorders>
            <w:vAlign w:val="center"/>
          </w:tcPr>
          <w:p w14:paraId="2481651B" w14:textId="77777777" w:rsidR="00B66023" w:rsidRPr="002E1CA3" w:rsidRDefault="00B66023" w:rsidP="00B66023">
            <w:pPr>
              <w:jc w:val="both"/>
              <w:rPr>
                <w:b/>
                <w:sz w:val="24"/>
                <w:szCs w:val="24"/>
              </w:rPr>
            </w:pPr>
          </w:p>
        </w:tc>
        <w:tc>
          <w:tcPr>
            <w:tcW w:w="4283" w:type="dxa"/>
            <w:gridSpan w:val="4"/>
            <w:tcBorders>
              <w:top w:val="nil"/>
              <w:bottom w:val="single" w:sz="4" w:space="0" w:color="auto"/>
            </w:tcBorders>
            <w:vAlign w:val="center"/>
          </w:tcPr>
          <w:p w14:paraId="13108D36" w14:textId="77777777" w:rsidR="00B66023" w:rsidRPr="002E1CA3" w:rsidRDefault="00B66023" w:rsidP="00B66023">
            <w:pPr>
              <w:jc w:val="both"/>
              <w:rPr>
                <w:b/>
                <w:sz w:val="24"/>
                <w:szCs w:val="24"/>
              </w:rPr>
            </w:pPr>
          </w:p>
        </w:tc>
        <w:tc>
          <w:tcPr>
            <w:tcW w:w="2028" w:type="dxa"/>
            <w:gridSpan w:val="4"/>
            <w:tcBorders>
              <w:top w:val="nil"/>
              <w:bottom w:val="single" w:sz="4" w:space="0" w:color="auto"/>
            </w:tcBorders>
            <w:vAlign w:val="center"/>
          </w:tcPr>
          <w:p w14:paraId="7D060045" w14:textId="77777777" w:rsidR="00B66023" w:rsidRPr="002E1CA3" w:rsidRDefault="00B66023" w:rsidP="00B66023">
            <w:pPr>
              <w:jc w:val="both"/>
              <w:rPr>
                <w:b/>
                <w:sz w:val="24"/>
                <w:szCs w:val="24"/>
              </w:rPr>
            </w:pPr>
          </w:p>
        </w:tc>
      </w:tr>
      <w:tr w:rsidR="00B66023" w:rsidRPr="002E1CA3" w14:paraId="7E321AF0" w14:textId="77777777" w:rsidTr="00F26AB8">
        <w:trPr>
          <w:jc w:val="center"/>
        </w:trPr>
        <w:tc>
          <w:tcPr>
            <w:tcW w:w="10808" w:type="dxa"/>
            <w:gridSpan w:val="10"/>
            <w:shd w:val="clear" w:color="auto" w:fill="D9D9D9" w:themeFill="background1" w:themeFillShade="D9"/>
          </w:tcPr>
          <w:p w14:paraId="7E74635D" w14:textId="77777777" w:rsidR="00B66023" w:rsidRPr="002E1CA3" w:rsidRDefault="00B66023" w:rsidP="00B66023">
            <w:pPr>
              <w:jc w:val="both"/>
              <w:rPr>
                <w:b/>
                <w:sz w:val="16"/>
                <w:szCs w:val="16"/>
              </w:rPr>
            </w:pPr>
            <w:r w:rsidRPr="002E1CA3">
              <w:rPr>
                <w:b/>
                <w:sz w:val="16"/>
                <w:szCs w:val="16"/>
              </w:rPr>
              <w:t>SUPERVISOR’S STATEMENT:</w:t>
            </w:r>
          </w:p>
          <w:p w14:paraId="5214F599" w14:textId="77777777" w:rsidR="00B66023" w:rsidRPr="00035671" w:rsidRDefault="00B66023" w:rsidP="00B66023">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B66023" w:rsidRPr="002E1CA3" w:rsidRDefault="00B66023" w:rsidP="00B66023">
            <w:pPr>
              <w:pStyle w:val="ListParagraph"/>
              <w:numPr>
                <w:ilvl w:val="0"/>
                <w:numId w:val="2"/>
              </w:numPr>
              <w:jc w:val="both"/>
              <w:rPr>
                <w:sz w:val="24"/>
                <w:szCs w:val="24"/>
              </w:rPr>
            </w:pPr>
            <w:r w:rsidRPr="00035671">
              <w:rPr>
                <w:i/>
                <w:sz w:val="16"/>
                <w:szCs w:val="16"/>
              </w:rPr>
              <w:t xml:space="preserve">I HAVE DISCUSSED THE DUTIES AND RESPONSIBILITIES OF THE POSITION WITH THE EMPLOYEE AND PROVIDED THE </w:t>
            </w:r>
            <w:proofErr w:type="gramStart"/>
            <w:r w:rsidRPr="00035671">
              <w:rPr>
                <w:i/>
                <w:sz w:val="16"/>
                <w:szCs w:val="16"/>
              </w:rPr>
              <w:t>EMPLOYEE</w:t>
            </w:r>
            <w:proofErr w:type="gramEnd"/>
            <w:r w:rsidRPr="00035671">
              <w:rPr>
                <w:i/>
                <w:sz w:val="16"/>
                <w:szCs w:val="16"/>
              </w:rPr>
              <w:t xml:space="preserve"> A COPY OF THIS DUTY STATEMENT.</w:t>
            </w:r>
          </w:p>
        </w:tc>
      </w:tr>
      <w:tr w:rsidR="00B66023" w:rsidRPr="00F77711" w14:paraId="08DD74C7" w14:textId="77777777" w:rsidTr="00F26AB8">
        <w:trPr>
          <w:jc w:val="center"/>
        </w:trPr>
        <w:tc>
          <w:tcPr>
            <w:tcW w:w="4497" w:type="dxa"/>
            <w:gridSpan w:val="2"/>
            <w:tcBorders>
              <w:bottom w:val="nil"/>
            </w:tcBorders>
          </w:tcPr>
          <w:p w14:paraId="634051DC" w14:textId="77777777" w:rsidR="00B66023" w:rsidRPr="00F77711" w:rsidRDefault="00B66023" w:rsidP="00B66023">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B66023" w:rsidRPr="00F77711" w:rsidRDefault="00B66023" w:rsidP="00B66023">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B66023" w:rsidRPr="00F77711" w:rsidRDefault="00B66023" w:rsidP="00B66023">
            <w:pPr>
              <w:jc w:val="both"/>
              <w:rPr>
                <w:b/>
                <w:color w:val="7F7F7F" w:themeColor="text1" w:themeTint="80"/>
                <w:sz w:val="16"/>
                <w:szCs w:val="16"/>
              </w:rPr>
            </w:pPr>
            <w:r w:rsidRPr="00F77711">
              <w:rPr>
                <w:b/>
                <w:color w:val="7F7F7F" w:themeColor="text1" w:themeTint="80"/>
                <w:sz w:val="16"/>
                <w:szCs w:val="16"/>
              </w:rPr>
              <w:t>DATE</w:t>
            </w:r>
          </w:p>
        </w:tc>
      </w:tr>
      <w:tr w:rsidR="00B66023" w:rsidRPr="002E1CA3" w14:paraId="7E9954E8" w14:textId="77777777" w:rsidTr="00AA56B2">
        <w:trPr>
          <w:trHeight w:val="104"/>
          <w:jc w:val="center"/>
        </w:trPr>
        <w:tc>
          <w:tcPr>
            <w:tcW w:w="4497" w:type="dxa"/>
            <w:gridSpan w:val="2"/>
            <w:tcBorders>
              <w:top w:val="nil"/>
              <w:bottom w:val="single" w:sz="4" w:space="0" w:color="auto"/>
            </w:tcBorders>
            <w:vAlign w:val="center"/>
          </w:tcPr>
          <w:p w14:paraId="32D5BBAD" w14:textId="77777777" w:rsidR="00B66023" w:rsidRPr="002E1CA3" w:rsidRDefault="00B66023" w:rsidP="00B66023">
            <w:pPr>
              <w:jc w:val="both"/>
              <w:rPr>
                <w:b/>
                <w:sz w:val="24"/>
                <w:szCs w:val="24"/>
              </w:rPr>
            </w:pPr>
          </w:p>
        </w:tc>
        <w:tc>
          <w:tcPr>
            <w:tcW w:w="4283" w:type="dxa"/>
            <w:gridSpan w:val="4"/>
            <w:tcBorders>
              <w:top w:val="nil"/>
              <w:bottom w:val="single" w:sz="4" w:space="0" w:color="auto"/>
            </w:tcBorders>
            <w:vAlign w:val="center"/>
          </w:tcPr>
          <w:p w14:paraId="4C8DBD54" w14:textId="77777777" w:rsidR="00B66023" w:rsidRPr="002E1CA3" w:rsidRDefault="00B66023" w:rsidP="00B66023">
            <w:pPr>
              <w:jc w:val="both"/>
              <w:rPr>
                <w:b/>
                <w:sz w:val="24"/>
                <w:szCs w:val="24"/>
              </w:rPr>
            </w:pPr>
          </w:p>
        </w:tc>
        <w:tc>
          <w:tcPr>
            <w:tcW w:w="2028" w:type="dxa"/>
            <w:gridSpan w:val="4"/>
            <w:tcBorders>
              <w:top w:val="nil"/>
              <w:bottom w:val="single" w:sz="4" w:space="0" w:color="auto"/>
            </w:tcBorders>
            <w:vAlign w:val="center"/>
          </w:tcPr>
          <w:p w14:paraId="74A5256A" w14:textId="77777777" w:rsidR="00B66023" w:rsidRPr="002E1CA3" w:rsidRDefault="00B66023" w:rsidP="00B66023">
            <w:pPr>
              <w:jc w:val="both"/>
              <w:rPr>
                <w:b/>
                <w:sz w:val="24"/>
                <w:szCs w:val="24"/>
              </w:rPr>
            </w:pPr>
          </w:p>
        </w:tc>
      </w:tr>
    </w:tbl>
    <w:p w14:paraId="5B5B3CCB" w14:textId="77777777" w:rsidR="00C3080F" w:rsidRPr="002E1CA3" w:rsidRDefault="00C3080F" w:rsidP="007E7AE7">
      <w:pPr>
        <w:jc w:val="both"/>
      </w:pPr>
    </w:p>
    <w:sectPr w:rsidR="00C3080F" w:rsidRPr="002E1CA3" w:rsidSect="00CD7D35">
      <w:headerReference w:type="default" r:id="rId11"/>
      <w:footerReference w:type="defaul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14A4" w14:textId="77777777" w:rsidR="007C23F4" w:rsidRDefault="007C23F4" w:rsidP="00284F62">
      <w:pPr>
        <w:spacing w:after="0" w:line="240" w:lineRule="auto"/>
      </w:pPr>
      <w:r>
        <w:separator/>
      </w:r>
    </w:p>
  </w:endnote>
  <w:endnote w:type="continuationSeparator" w:id="0">
    <w:p w14:paraId="5F20A909" w14:textId="77777777" w:rsidR="007C23F4" w:rsidRDefault="007C23F4"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D42" w14:textId="3F328D28" w:rsidR="00FF007A" w:rsidRDefault="00FF007A">
    <w:pPr>
      <w:pStyle w:val="Footer"/>
    </w:pPr>
    <w:r>
      <w:t xml:space="preserve">Revised: </w:t>
    </w:r>
    <w:r w:rsidR="00CD7D35">
      <w:t>05</w:t>
    </w:r>
    <w:r w:rsidR="004A33FF">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A65" w14:textId="2F20A8A5" w:rsidR="00FF007A" w:rsidRDefault="00FF007A">
    <w:pPr>
      <w:pStyle w:val="Footer"/>
    </w:pPr>
    <w:r>
      <w:t xml:space="preserve">Revised: </w:t>
    </w:r>
    <w:r w:rsidR="00CD7D35">
      <w:t>05/26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A964" w14:textId="77777777" w:rsidR="007C23F4" w:rsidRDefault="007C23F4" w:rsidP="00284F62">
      <w:pPr>
        <w:spacing w:after="0" w:line="240" w:lineRule="auto"/>
      </w:pPr>
      <w:r>
        <w:separator/>
      </w:r>
    </w:p>
  </w:footnote>
  <w:footnote w:type="continuationSeparator" w:id="0">
    <w:p w14:paraId="5FE4639B" w14:textId="77777777" w:rsidR="007C23F4" w:rsidRDefault="007C23F4"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tcPr>
        <w:p w14:paraId="3965FFE3" w14:textId="190BFB03" w:rsidR="009C58AD" w:rsidRPr="002E1CA3" w:rsidRDefault="00CE0115" w:rsidP="009C58AD">
          <w:pPr>
            <w:pStyle w:val="Heading2"/>
            <w:jc w:val="left"/>
            <w:rPr>
              <w:rFonts w:asciiTheme="minorHAnsi" w:hAnsiTheme="minorHAnsi" w:cstheme="minorHAnsi"/>
              <w:b w:val="0"/>
              <w:sz w:val="20"/>
            </w:rPr>
          </w:pPr>
          <w:r>
            <w:rPr>
              <w:rFonts w:asciiTheme="minorHAnsi" w:hAnsiTheme="minorHAnsi" w:cstheme="minorHAnsi"/>
              <w:b w:val="0"/>
              <w:sz w:val="20"/>
            </w:rPr>
            <w:t>674-</w:t>
          </w:r>
          <w:r w:rsidR="004012F4">
            <w:rPr>
              <w:rFonts w:asciiTheme="minorHAnsi" w:hAnsiTheme="minorHAnsi" w:cstheme="minorHAnsi"/>
              <w:b w:val="0"/>
              <w:sz w:val="20"/>
            </w:rPr>
            <w:t>228-5278-001</w:t>
          </w:r>
        </w:p>
      </w:tc>
      <w:tc>
        <w:tcPr>
          <w:tcW w:w="1298" w:type="dxa"/>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2"/>
  </w:num>
  <w:num w:numId="2" w16cid:durableId="1967271830">
    <w:abstractNumId w:val="0"/>
  </w:num>
  <w:num w:numId="3" w16cid:durableId="127273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464F"/>
    <w:rsid w:val="00034592"/>
    <w:rsid w:val="00035671"/>
    <w:rsid w:val="00042DF8"/>
    <w:rsid w:val="00045CF6"/>
    <w:rsid w:val="0006712E"/>
    <w:rsid w:val="00090D9D"/>
    <w:rsid w:val="000957A6"/>
    <w:rsid w:val="000A0F0B"/>
    <w:rsid w:val="000A7ECD"/>
    <w:rsid w:val="000B1280"/>
    <w:rsid w:val="000C04E3"/>
    <w:rsid w:val="000C1D31"/>
    <w:rsid w:val="000E2954"/>
    <w:rsid w:val="000E35FE"/>
    <w:rsid w:val="000E3BCE"/>
    <w:rsid w:val="000E4F44"/>
    <w:rsid w:val="000F3518"/>
    <w:rsid w:val="00103748"/>
    <w:rsid w:val="00122DE7"/>
    <w:rsid w:val="0013295B"/>
    <w:rsid w:val="001333C9"/>
    <w:rsid w:val="001655C2"/>
    <w:rsid w:val="00167A73"/>
    <w:rsid w:val="001800CA"/>
    <w:rsid w:val="00193113"/>
    <w:rsid w:val="001942DB"/>
    <w:rsid w:val="001A39AE"/>
    <w:rsid w:val="001A6BF5"/>
    <w:rsid w:val="001B3D49"/>
    <w:rsid w:val="001C77BF"/>
    <w:rsid w:val="001F0862"/>
    <w:rsid w:val="001F0E06"/>
    <w:rsid w:val="001F780A"/>
    <w:rsid w:val="002030A8"/>
    <w:rsid w:val="00205F73"/>
    <w:rsid w:val="002069B2"/>
    <w:rsid w:val="00210E10"/>
    <w:rsid w:val="002261BC"/>
    <w:rsid w:val="00231422"/>
    <w:rsid w:val="002422CB"/>
    <w:rsid w:val="002477F9"/>
    <w:rsid w:val="00250527"/>
    <w:rsid w:val="00255857"/>
    <w:rsid w:val="00272C68"/>
    <w:rsid w:val="002842B4"/>
    <w:rsid w:val="00284F62"/>
    <w:rsid w:val="00284F81"/>
    <w:rsid w:val="002853F1"/>
    <w:rsid w:val="0028664F"/>
    <w:rsid w:val="00290E4F"/>
    <w:rsid w:val="002B6365"/>
    <w:rsid w:val="002D18FD"/>
    <w:rsid w:val="002E1CA3"/>
    <w:rsid w:val="0030076B"/>
    <w:rsid w:val="00304948"/>
    <w:rsid w:val="003235D6"/>
    <w:rsid w:val="003309EA"/>
    <w:rsid w:val="0034180D"/>
    <w:rsid w:val="00352FA1"/>
    <w:rsid w:val="00357014"/>
    <w:rsid w:val="0036073D"/>
    <w:rsid w:val="00362537"/>
    <w:rsid w:val="003757E8"/>
    <w:rsid w:val="00384525"/>
    <w:rsid w:val="003A075D"/>
    <w:rsid w:val="003D4110"/>
    <w:rsid w:val="003F0706"/>
    <w:rsid w:val="004012F4"/>
    <w:rsid w:val="00401674"/>
    <w:rsid w:val="00410BDB"/>
    <w:rsid w:val="004120A7"/>
    <w:rsid w:val="00441E8E"/>
    <w:rsid w:val="0044417F"/>
    <w:rsid w:val="00463F21"/>
    <w:rsid w:val="0046513A"/>
    <w:rsid w:val="00474A5B"/>
    <w:rsid w:val="00483650"/>
    <w:rsid w:val="004A33FF"/>
    <w:rsid w:val="004B6B12"/>
    <w:rsid w:val="004D7D9E"/>
    <w:rsid w:val="004E3450"/>
    <w:rsid w:val="00503BB5"/>
    <w:rsid w:val="00510969"/>
    <w:rsid w:val="005135F0"/>
    <w:rsid w:val="00527FC6"/>
    <w:rsid w:val="00554579"/>
    <w:rsid w:val="00560A33"/>
    <w:rsid w:val="0056569E"/>
    <w:rsid w:val="00572561"/>
    <w:rsid w:val="00585232"/>
    <w:rsid w:val="005943C7"/>
    <w:rsid w:val="005B7A2F"/>
    <w:rsid w:val="005C0A04"/>
    <w:rsid w:val="005F303E"/>
    <w:rsid w:val="00605C7F"/>
    <w:rsid w:val="006079A2"/>
    <w:rsid w:val="00625847"/>
    <w:rsid w:val="00632FF7"/>
    <w:rsid w:val="0064274D"/>
    <w:rsid w:val="00652ECA"/>
    <w:rsid w:val="00654D42"/>
    <w:rsid w:val="006603F5"/>
    <w:rsid w:val="00661090"/>
    <w:rsid w:val="0066790C"/>
    <w:rsid w:val="006772EC"/>
    <w:rsid w:val="00683FE9"/>
    <w:rsid w:val="00690E0C"/>
    <w:rsid w:val="00695A4C"/>
    <w:rsid w:val="006D2585"/>
    <w:rsid w:val="006D5EBF"/>
    <w:rsid w:val="0070273F"/>
    <w:rsid w:val="00715ADE"/>
    <w:rsid w:val="00715D59"/>
    <w:rsid w:val="00722215"/>
    <w:rsid w:val="007276E9"/>
    <w:rsid w:val="007445DA"/>
    <w:rsid w:val="00746617"/>
    <w:rsid w:val="0075616B"/>
    <w:rsid w:val="00762CE0"/>
    <w:rsid w:val="0076387A"/>
    <w:rsid w:val="00765662"/>
    <w:rsid w:val="00770E38"/>
    <w:rsid w:val="00776396"/>
    <w:rsid w:val="00782672"/>
    <w:rsid w:val="007B2B75"/>
    <w:rsid w:val="007C23F4"/>
    <w:rsid w:val="007C3E4E"/>
    <w:rsid w:val="007E7AE7"/>
    <w:rsid w:val="00804048"/>
    <w:rsid w:val="00816B4B"/>
    <w:rsid w:val="00826D57"/>
    <w:rsid w:val="008302FE"/>
    <w:rsid w:val="00833217"/>
    <w:rsid w:val="00836216"/>
    <w:rsid w:val="008439D7"/>
    <w:rsid w:val="00854CAF"/>
    <w:rsid w:val="00860003"/>
    <w:rsid w:val="00860A1F"/>
    <w:rsid w:val="00897AF6"/>
    <w:rsid w:val="008A4489"/>
    <w:rsid w:val="008A44C6"/>
    <w:rsid w:val="008B2A68"/>
    <w:rsid w:val="008B4F6E"/>
    <w:rsid w:val="008E2B33"/>
    <w:rsid w:val="008E5F51"/>
    <w:rsid w:val="00907A88"/>
    <w:rsid w:val="0091161C"/>
    <w:rsid w:val="0091514E"/>
    <w:rsid w:val="009174B4"/>
    <w:rsid w:val="009226B5"/>
    <w:rsid w:val="009323CF"/>
    <w:rsid w:val="00940D4E"/>
    <w:rsid w:val="00945CE5"/>
    <w:rsid w:val="00946C17"/>
    <w:rsid w:val="00954A05"/>
    <w:rsid w:val="009553BD"/>
    <w:rsid w:val="00963E5E"/>
    <w:rsid w:val="0097000B"/>
    <w:rsid w:val="00975B13"/>
    <w:rsid w:val="009779F3"/>
    <w:rsid w:val="0099762F"/>
    <w:rsid w:val="009B1135"/>
    <w:rsid w:val="009C58AD"/>
    <w:rsid w:val="00A03415"/>
    <w:rsid w:val="00A06728"/>
    <w:rsid w:val="00A27F39"/>
    <w:rsid w:val="00A31304"/>
    <w:rsid w:val="00A32E4F"/>
    <w:rsid w:val="00A8538B"/>
    <w:rsid w:val="00AA247F"/>
    <w:rsid w:val="00AA3312"/>
    <w:rsid w:val="00AA56B2"/>
    <w:rsid w:val="00AA6C9E"/>
    <w:rsid w:val="00AB77C9"/>
    <w:rsid w:val="00AB7FBB"/>
    <w:rsid w:val="00AC5843"/>
    <w:rsid w:val="00AD49DC"/>
    <w:rsid w:val="00AF2183"/>
    <w:rsid w:val="00AF7E84"/>
    <w:rsid w:val="00B04929"/>
    <w:rsid w:val="00B175BD"/>
    <w:rsid w:val="00B17A45"/>
    <w:rsid w:val="00B31C1D"/>
    <w:rsid w:val="00B41A0A"/>
    <w:rsid w:val="00B43DE0"/>
    <w:rsid w:val="00B61722"/>
    <w:rsid w:val="00B66023"/>
    <w:rsid w:val="00B66375"/>
    <w:rsid w:val="00B73F52"/>
    <w:rsid w:val="00B9306E"/>
    <w:rsid w:val="00BA3667"/>
    <w:rsid w:val="00BC7DFB"/>
    <w:rsid w:val="00BD13AE"/>
    <w:rsid w:val="00BD13EC"/>
    <w:rsid w:val="00C0070D"/>
    <w:rsid w:val="00C130DB"/>
    <w:rsid w:val="00C3080F"/>
    <w:rsid w:val="00C34C22"/>
    <w:rsid w:val="00C4665C"/>
    <w:rsid w:val="00C57777"/>
    <w:rsid w:val="00C65145"/>
    <w:rsid w:val="00C7407A"/>
    <w:rsid w:val="00C75C8C"/>
    <w:rsid w:val="00C87F61"/>
    <w:rsid w:val="00CC2390"/>
    <w:rsid w:val="00CD0D6A"/>
    <w:rsid w:val="00CD7D35"/>
    <w:rsid w:val="00CE0115"/>
    <w:rsid w:val="00CE0248"/>
    <w:rsid w:val="00CE344E"/>
    <w:rsid w:val="00CE7947"/>
    <w:rsid w:val="00CF481F"/>
    <w:rsid w:val="00CF4886"/>
    <w:rsid w:val="00D01794"/>
    <w:rsid w:val="00D02AE4"/>
    <w:rsid w:val="00D067D2"/>
    <w:rsid w:val="00D12A32"/>
    <w:rsid w:val="00D21183"/>
    <w:rsid w:val="00D6066F"/>
    <w:rsid w:val="00D641CA"/>
    <w:rsid w:val="00D678E5"/>
    <w:rsid w:val="00D84A20"/>
    <w:rsid w:val="00D9068A"/>
    <w:rsid w:val="00DA1762"/>
    <w:rsid w:val="00DC5E75"/>
    <w:rsid w:val="00DD09EF"/>
    <w:rsid w:val="00DD7E9F"/>
    <w:rsid w:val="00DF01DA"/>
    <w:rsid w:val="00E11D06"/>
    <w:rsid w:val="00E218E8"/>
    <w:rsid w:val="00E26D86"/>
    <w:rsid w:val="00E3201A"/>
    <w:rsid w:val="00E50F94"/>
    <w:rsid w:val="00E62297"/>
    <w:rsid w:val="00E62922"/>
    <w:rsid w:val="00E74EA2"/>
    <w:rsid w:val="00E819D6"/>
    <w:rsid w:val="00E93215"/>
    <w:rsid w:val="00EA10C1"/>
    <w:rsid w:val="00EA122F"/>
    <w:rsid w:val="00EC5D63"/>
    <w:rsid w:val="00EE7815"/>
    <w:rsid w:val="00F1011E"/>
    <w:rsid w:val="00F20EC9"/>
    <w:rsid w:val="00F26AB8"/>
    <w:rsid w:val="00F276A7"/>
    <w:rsid w:val="00F32283"/>
    <w:rsid w:val="00F667B8"/>
    <w:rsid w:val="00F77711"/>
    <w:rsid w:val="00FA58E7"/>
    <w:rsid w:val="00FB3155"/>
    <w:rsid w:val="00FD00D2"/>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Type xmlns="16fd79e3-cf6a-4dbf-ade1-fdc6c0620432" xsi:nil="true"/>
    <Category xmlns="16fd79e3-cf6a-4dbf-ade1-fdc6c0620432" xsi:nil="true"/>
    <Unit xmlns="16fd79e3-cf6a-4dbf-ade1-fdc6c0620432" xsi:nil="true"/>
    <Edit_x0020_Record xmlns="16fd79e3-cf6a-4dbf-ade1-fdc6c0620432">
      <Url xsi:nil="true"/>
      <Description xsi:nil="true"/>
    </Edit_x0020_Record>
    <Month xmlns="16fd79e3-cf6a-4dbf-ade1-fdc6c0620432">11 - November</Month>
    <lcf76f155ced4ddcb4097134ff3c332f xmlns="16fd79e3-cf6a-4dbf-ade1-fdc6c0620432">
      <Terms xmlns="http://schemas.microsoft.com/office/infopath/2007/PartnerControls"/>
    </lcf76f155ced4ddcb4097134ff3c332f>
    <Correlation xmlns="16fd79e3-cf6a-4dbf-ade1-fdc6c0620432">
      <Url xsi:nil="true"/>
      <Description xsi:nil="true"/>
    </Correlation>
    <TaxCatchAll xmlns="b4f2e7e3-ddd8-4b89-bab9-b2d95fb87cd0" xsi:nil="true"/>
    <Year xmlns="16fd79e3-cf6a-4dbf-ade1-fdc6c0620432">2024</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2" ma:contentTypeDescription="Create a new document." ma:contentTypeScope="" ma:versionID="059f89aef031eb03b64b47820f377fa6">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1f1978b34435770e254e031806c1dc63"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customXml/itemProps2.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customXml/itemProps3.xml><?xml version="1.0" encoding="utf-8"?>
<ds:datastoreItem xmlns:ds="http://schemas.openxmlformats.org/officeDocument/2006/customXml" ds:itemID="{2BEB2A11-E50D-41A4-9442-E7F20FB2E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1739A-A5C6-4D94-BDEA-B7AE8CF91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Duty Statement Template -  General</vt:lpstr>
    </vt:vector>
  </TitlesOfParts>
  <Company>CDCR</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 -  General</dc:title>
  <dc:subject/>
  <dc:creator>Human Resources</dc:creator>
  <cp:keywords/>
  <dc:description/>
  <cp:lastModifiedBy>Patz, Madeleine@CDCR</cp:lastModifiedBy>
  <cp:revision>10</cp:revision>
  <cp:lastPrinted>2025-09-10T21:08:00Z</cp:lastPrinted>
  <dcterms:created xsi:type="dcterms:W3CDTF">2025-07-30T20:58:00Z</dcterms:created>
  <dcterms:modified xsi:type="dcterms:W3CDTF">2026-06-11T19:20:00Z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ies>
</file>