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8"/>
        <w:gridCol w:w="3062"/>
        <w:gridCol w:w="908"/>
        <w:gridCol w:w="1351"/>
        <w:gridCol w:w="1351"/>
        <w:gridCol w:w="673"/>
        <w:gridCol w:w="338"/>
        <w:gridCol w:w="338"/>
        <w:gridCol w:w="1349"/>
      </w:tblGrid>
      <w:tr w:rsidR="002E1CA3" w:rsidRPr="002E1CA3" w14:paraId="4272BF21" w14:textId="77777777" w:rsidTr="004120A7">
        <w:trPr>
          <w:jc w:val="center"/>
        </w:trPr>
        <w:tc>
          <w:tcPr>
            <w:tcW w:w="8783" w:type="dxa"/>
            <w:gridSpan w:val="6"/>
            <w:tcBorders>
              <w:top w:val="nil"/>
              <w:left w:val="nil"/>
              <w:bottom w:val="nil"/>
            </w:tcBorders>
          </w:tcPr>
          <w:p w14:paraId="2E511FE9"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7941F041" w14:textId="77777777" w:rsidR="005943C7" w:rsidRPr="002E1CA3" w:rsidRDefault="005943C7" w:rsidP="009C58AD">
            <w:pPr>
              <w:jc w:val="center"/>
              <w:rPr>
                <w:sz w:val="24"/>
                <w:szCs w:val="24"/>
              </w:rPr>
            </w:pPr>
          </w:p>
        </w:tc>
        <w:tc>
          <w:tcPr>
            <w:tcW w:w="1687" w:type="dxa"/>
            <w:gridSpan w:val="2"/>
            <w:tcBorders>
              <w:top w:val="nil"/>
              <w:bottom w:val="nil"/>
              <w:right w:val="nil"/>
            </w:tcBorders>
          </w:tcPr>
          <w:p w14:paraId="71AAD9CF" w14:textId="77777777" w:rsidR="005943C7" w:rsidRPr="002E1CA3" w:rsidRDefault="005943C7">
            <w:pPr>
              <w:rPr>
                <w:sz w:val="24"/>
                <w:szCs w:val="24"/>
              </w:rPr>
            </w:pPr>
            <w:r w:rsidRPr="002E1CA3">
              <w:rPr>
                <w:sz w:val="24"/>
                <w:szCs w:val="24"/>
              </w:rPr>
              <w:t>PROPOSED</w:t>
            </w:r>
          </w:p>
        </w:tc>
      </w:tr>
      <w:tr w:rsidR="002E1CA3" w:rsidRPr="002E1CA3" w14:paraId="71B557B1" w14:textId="77777777" w:rsidTr="004120A7">
        <w:trPr>
          <w:jc w:val="center"/>
        </w:trPr>
        <w:tc>
          <w:tcPr>
            <w:tcW w:w="5408" w:type="dxa"/>
            <w:gridSpan w:val="3"/>
            <w:tcBorders>
              <w:top w:val="nil"/>
              <w:left w:val="nil"/>
              <w:bottom w:val="nil"/>
              <w:right w:val="nil"/>
            </w:tcBorders>
          </w:tcPr>
          <w:p w14:paraId="471B223D" w14:textId="04D5A948" w:rsidR="00CD0D6A" w:rsidRPr="002E1CA3" w:rsidRDefault="005943C7">
            <w:pPr>
              <w:rPr>
                <w:sz w:val="20"/>
                <w:szCs w:val="20"/>
              </w:rPr>
            </w:pPr>
            <w:r w:rsidRPr="002E1CA3">
              <w:rPr>
                <w:sz w:val="20"/>
                <w:szCs w:val="20"/>
              </w:rPr>
              <w:t>POSITION DUTY STATEMENT</w:t>
            </w:r>
            <w:r w:rsidR="000C6735">
              <w:rPr>
                <w:sz w:val="20"/>
                <w:szCs w:val="20"/>
              </w:rPr>
              <w:t xml:space="preserve"> – Peace Officer</w:t>
            </w:r>
          </w:p>
        </w:tc>
        <w:tc>
          <w:tcPr>
            <w:tcW w:w="5400" w:type="dxa"/>
            <w:gridSpan w:val="6"/>
            <w:tcBorders>
              <w:top w:val="nil"/>
              <w:left w:val="nil"/>
              <w:bottom w:val="nil"/>
              <w:right w:val="nil"/>
            </w:tcBorders>
          </w:tcPr>
          <w:p w14:paraId="76FD6269" w14:textId="77777777" w:rsidR="00CD0D6A" w:rsidRPr="002E1CA3" w:rsidRDefault="00CD0D6A">
            <w:pPr>
              <w:rPr>
                <w:sz w:val="24"/>
                <w:szCs w:val="24"/>
              </w:rPr>
            </w:pPr>
          </w:p>
        </w:tc>
      </w:tr>
      <w:tr w:rsidR="002E1CA3" w:rsidRPr="002E1CA3" w14:paraId="38421D4A" w14:textId="77777777" w:rsidTr="004120A7">
        <w:trPr>
          <w:jc w:val="center"/>
        </w:trPr>
        <w:tc>
          <w:tcPr>
            <w:tcW w:w="5408" w:type="dxa"/>
            <w:gridSpan w:val="3"/>
            <w:tcBorders>
              <w:top w:val="nil"/>
              <w:left w:val="nil"/>
              <w:bottom w:val="nil"/>
              <w:right w:val="nil"/>
            </w:tcBorders>
          </w:tcPr>
          <w:p w14:paraId="54F223C0" w14:textId="77777777" w:rsidR="00CD0D6A" w:rsidRPr="002E1CA3" w:rsidRDefault="00CD0D6A">
            <w:pPr>
              <w:rPr>
                <w:sz w:val="24"/>
                <w:szCs w:val="24"/>
              </w:rPr>
            </w:pPr>
          </w:p>
        </w:tc>
        <w:tc>
          <w:tcPr>
            <w:tcW w:w="3375" w:type="dxa"/>
            <w:gridSpan w:val="3"/>
            <w:tcBorders>
              <w:top w:val="nil"/>
              <w:left w:val="nil"/>
              <w:bottom w:val="nil"/>
            </w:tcBorders>
          </w:tcPr>
          <w:p w14:paraId="68525FBA" w14:textId="77777777" w:rsidR="00CD0D6A" w:rsidRPr="002E1CA3" w:rsidRDefault="00CD0D6A">
            <w:pPr>
              <w:rPr>
                <w:sz w:val="24"/>
                <w:szCs w:val="24"/>
              </w:rPr>
            </w:pPr>
          </w:p>
        </w:tc>
        <w:tc>
          <w:tcPr>
            <w:tcW w:w="338" w:type="dxa"/>
            <w:tcBorders>
              <w:top w:val="single" w:sz="4" w:space="0" w:color="auto"/>
              <w:bottom w:val="single" w:sz="4" w:space="0" w:color="auto"/>
            </w:tcBorders>
          </w:tcPr>
          <w:p w14:paraId="3B2F60C0" w14:textId="77777777" w:rsidR="00CD0D6A" w:rsidRPr="002E1CA3" w:rsidRDefault="00CD0D6A" w:rsidP="009C58AD">
            <w:pPr>
              <w:jc w:val="center"/>
              <w:rPr>
                <w:sz w:val="24"/>
                <w:szCs w:val="24"/>
              </w:rPr>
            </w:pPr>
          </w:p>
        </w:tc>
        <w:tc>
          <w:tcPr>
            <w:tcW w:w="1687" w:type="dxa"/>
            <w:gridSpan w:val="2"/>
            <w:tcBorders>
              <w:top w:val="nil"/>
              <w:bottom w:val="nil"/>
              <w:right w:val="nil"/>
            </w:tcBorders>
          </w:tcPr>
          <w:p w14:paraId="239F7B18" w14:textId="77777777" w:rsidR="00CD0D6A" w:rsidRPr="002E1CA3" w:rsidRDefault="00CD0D6A">
            <w:pPr>
              <w:rPr>
                <w:sz w:val="24"/>
                <w:szCs w:val="24"/>
              </w:rPr>
            </w:pPr>
            <w:r w:rsidRPr="002E1CA3">
              <w:rPr>
                <w:sz w:val="24"/>
                <w:szCs w:val="24"/>
              </w:rPr>
              <w:t>CURRENT</w:t>
            </w:r>
          </w:p>
        </w:tc>
      </w:tr>
      <w:tr w:rsidR="002E1CA3" w:rsidRPr="002E1CA3" w14:paraId="3A8EBFD6" w14:textId="77777777" w:rsidTr="004120A7">
        <w:trPr>
          <w:jc w:val="center"/>
        </w:trPr>
        <w:tc>
          <w:tcPr>
            <w:tcW w:w="5408" w:type="dxa"/>
            <w:gridSpan w:val="3"/>
            <w:tcBorders>
              <w:top w:val="nil"/>
              <w:left w:val="nil"/>
              <w:bottom w:val="single" w:sz="4" w:space="0" w:color="auto"/>
              <w:right w:val="nil"/>
            </w:tcBorders>
          </w:tcPr>
          <w:p w14:paraId="5B6A63FE" w14:textId="77777777" w:rsidR="00CD0D6A" w:rsidRPr="002E1CA3" w:rsidRDefault="00CD0D6A">
            <w:pPr>
              <w:rPr>
                <w:sz w:val="24"/>
                <w:szCs w:val="24"/>
              </w:rPr>
            </w:pPr>
          </w:p>
        </w:tc>
        <w:tc>
          <w:tcPr>
            <w:tcW w:w="5400" w:type="dxa"/>
            <w:gridSpan w:val="6"/>
            <w:tcBorders>
              <w:top w:val="nil"/>
              <w:left w:val="nil"/>
              <w:bottom w:val="single" w:sz="4" w:space="0" w:color="auto"/>
              <w:right w:val="nil"/>
            </w:tcBorders>
          </w:tcPr>
          <w:p w14:paraId="1B8AE563" w14:textId="77777777" w:rsidR="00CD0D6A" w:rsidRPr="002E1CA3" w:rsidRDefault="00CD0D6A">
            <w:pPr>
              <w:rPr>
                <w:sz w:val="24"/>
                <w:szCs w:val="24"/>
              </w:rPr>
            </w:pPr>
          </w:p>
        </w:tc>
      </w:tr>
      <w:tr w:rsidR="003976F7" w:rsidRPr="002E1CA3" w14:paraId="57BA8E85" w14:textId="77777777" w:rsidTr="003976F7">
        <w:trPr>
          <w:jc w:val="center"/>
        </w:trPr>
        <w:tc>
          <w:tcPr>
            <w:tcW w:w="5408" w:type="dxa"/>
            <w:gridSpan w:val="3"/>
            <w:tcBorders>
              <w:top w:val="single" w:sz="4" w:space="0" w:color="auto"/>
              <w:left w:val="single" w:sz="4" w:space="0" w:color="auto"/>
              <w:bottom w:val="nil"/>
            </w:tcBorders>
          </w:tcPr>
          <w:p w14:paraId="1162496A" w14:textId="77777777" w:rsidR="003976F7" w:rsidRPr="002E1CA3" w:rsidRDefault="003976F7">
            <w:pPr>
              <w:rPr>
                <w:b/>
                <w:sz w:val="16"/>
                <w:szCs w:val="16"/>
              </w:rPr>
            </w:pPr>
            <w:r>
              <w:rPr>
                <w:b/>
                <w:color w:val="7F7F7F" w:themeColor="text1" w:themeTint="80"/>
                <w:sz w:val="16"/>
                <w:szCs w:val="16"/>
              </w:rPr>
              <w:t>CDCR INSTITUTION OR HEADQUARTERS PROGRAM</w:t>
            </w:r>
          </w:p>
        </w:tc>
        <w:tc>
          <w:tcPr>
            <w:tcW w:w="5400" w:type="dxa"/>
            <w:gridSpan w:val="6"/>
            <w:tcBorders>
              <w:top w:val="single" w:sz="4" w:space="0" w:color="auto"/>
              <w:bottom w:val="nil"/>
            </w:tcBorders>
          </w:tcPr>
          <w:p w14:paraId="02A724BA" w14:textId="77777777" w:rsidR="003976F7" w:rsidRPr="00F77711" w:rsidRDefault="003976F7">
            <w:pPr>
              <w:rPr>
                <w:b/>
                <w:color w:val="7F7F7F" w:themeColor="text1" w:themeTint="80"/>
                <w:sz w:val="16"/>
                <w:szCs w:val="16"/>
              </w:rPr>
            </w:pPr>
            <w:r w:rsidRPr="00F77711">
              <w:rPr>
                <w:b/>
                <w:color w:val="7F7F7F" w:themeColor="text1" w:themeTint="80"/>
                <w:sz w:val="16"/>
                <w:szCs w:val="16"/>
              </w:rPr>
              <w:t>POSITION NUMBER (Agency-Unit-Class-Serial)</w:t>
            </w:r>
          </w:p>
        </w:tc>
      </w:tr>
      <w:tr w:rsidR="003976F7" w:rsidRPr="002E1CA3" w14:paraId="7E0B2D2E" w14:textId="77777777" w:rsidTr="003976F7">
        <w:trPr>
          <w:jc w:val="center"/>
        </w:trPr>
        <w:tc>
          <w:tcPr>
            <w:tcW w:w="5408" w:type="dxa"/>
            <w:gridSpan w:val="3"/>
            <w:tcBorders>
              <w:top w:val="nil"/>
              <w:left w:val="single" w:sz="4" w:space="0" w:color="auto"/>
              <w:bottom w:val="single" w:sz="4" w:space="0" w:color="auto"/>
            </w:tcBorders>
          </w:tcPr>
          <w:p w14:paraId="2AFA73E3" w14:textId="72319CE8" w:rsidR="003976F7" w:rsidRPr="0099566F" w:rsidRDefault="0099566F">
            <w:pPr>
              <w:rPr>
                <w:b/>
                <w:bCs/>
                <w:sz w:val="24"/>
                <w:szCs w:val="24"/>
              </w:rPr>
            </w:pPr>
            <w:r w:rsidRPr="00C00AC4">
              <w:rPr>
                <w:b/>
                <w:bCs/>
              </w:rPr>
              <w:t>CALIFORNIA STATE PRISON – LOS ANGELES COUNTY</w:t>
            </w:r>
          </w:p>
        </w:tc>
        <w:tc>
          <w:tcPr>
            <w:tcW w:w="5400" w:type="dxa"/>
            <w:gridSpan w:val="6"/>
            <w:tcBorders>
              <w:top w:val="nil"/>
              <w:bottom w:val="single" w:sz="4" w:space="0" w:color="auto"/>
            </w:tcBorders>
            <w:vAlign w:val="center"/>
          </w:tcPr>
          <w:p w14:paraId="653C90B2" w14:textId="6CBA5598" w:rsidR="003976F7" w:rsidRPr="0099566F" w:rsidRDefault="00AA5C32" w:rsidP="00A06728">
            <w:pPr>
              <w:rPr>
                <w:b/>
                <w:bCs/>
              </w:rPr>
            </w:pPr>
            <w:r>
              <w:rPr>
                <w:b/>
                <w:bCs/>
              </w:rPr>
              <w:t>027-261-9646-VAR</w:t>
            </w:r>
          </w:p>
        </w:tc>
      </w:tr>
      <w:tr w:rsidR="004120A7" w:rsidRPr="002E1CA3" w14:paraId="031346D2" w14:textId="77777777" w:rsidTr="004120A7">
        <w:trPr>
          <w:jc w:val="center"/>
        </w:trPr>
        <w:tc>
          <w:tcPr>
            <w:tcW w:w="5408" w:type="dxa"/>
            <w:gridSpan w:val="3"/>
            <w:tcBorders>
              <w:top w:val="single" w:sz="4" w:space="0" w:color="auto"/>
              <w:bottom w:val="nil"/>
            </w:tcBorders>
          </w:tcPr>
          <w:p w14:paraId="0DD13E5E"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6"/>
            <w:tcBorders>
              <w:bottom w:val="nil"/>
            </w:tcBorders>
          </w:tcPr>
          <w:p w14:paraId="2F524AFB"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99C9E74" w14:textId="77777777" w:rsidTr="004120A7">
        <w:trPr>
          <w:jc w:val="center"/>
        </w:trPr>
        <w:tc>
          <w:tcPr>
            <w:tcW w:w="5408" w:type="dxa"/>
            <w:gridSpan w:val="3"/>
            <w:vMerge w:val="restart"/>
            <w:tcBorders>
              <w:top w:val="nil"/>
            </w:tcBorders>
            <w:vAlign w:val="center"/>
          </w:tcPr>
          <w:p w14:paraId="15908C48" w14:textId="1068E6E2" w:rsidR="004120A7" w:rsidRPr="0099566F" w:rsidRDefault="0099566F" w:rsidP="00D86CC1">
            <w:pPr>
              <w:rPr>
                <w:b/>
                <w:bCs/>
              </w:rPr>
            </w:pPr>
            <w:r>
              <w:rPr>
                <w:b/>
                <w:bCs/>
              </w:rPr>
              <w:t>CUSTODY</w:t>
            </w:r>
          </w:p>
        </w:tc>
        <w:tc>
          <w:tcPr>
            <w:tcW w:w="5400" w:type="dxa"/>
            <w:gridSpan w:val="6"/>
            <w:tcBorders>
              <w:top w:val="nil"/>
              <w:bottom w:val="single" w:sz="4" w:space="0" w:color="auto"/>
            </w:tcBorders>
            <w:vAlign w:val="center"/>
          </w:tcPr>
          <w:p w14:paraId="65625D27" w14:textId="7436C0C5" w:rsidR="004120A7" w:rsidRPr="0099566F" w:rsidRDefault="00AA5C32" w:rsidP="0099566F">
            <w:pPr>
              <w:rPr>
                <w:b/>
                <w:bCs/>
              </w:rPr>
            </w:pPr>
            <w:r>
              <w:rPr>
                <w:b/>
                <w:bCs/>
              </w:rPr>
              <w:t>CAPTAIN, AI</w:t>
            </w:r>
          </w:p>
        </w:tc>
      </w:tr>
      <w:tr w:rsidR="004120A7" w:rsidRPr="002E1CA3" w14:paraId="58FB628C" w14:textId="77777777" w:rsidTr="004120A7">
        <w:trPr>
          <w:jc w:val="center"/>
        </w:trPr>
        <w:tc>
          <w:tcPr>
            <w:tcW w:w="5408" w:type="dxa"/>
            <w:gridSpan w:val="3"/>
            <w:vMerge/>
          </w:tcPr>
          <w:p w14:paraId="5877703A" w14:textId="77777777" w:rsidR="004120A7" w:rsidRPr="00F77711" w:rsidRDefault="004120A7" w:rsidP="00D86CC1">
            <w:pPr>
              <w:rPr>
                <w:b/>
                <w:color w:val="7F7F7F" w:themeColor="text1" w:themeTint="80"/>
                <w:sz w:val="16"/>
                <w:szCs w:val="16"/>
              </w:rPr>
            </w:pPr>
          </w:p>
        </w:tc>
        <w:tc>
          <w:tcPr>
            <w:tcW w:w="5400" w:type="dxa"/>
            <w:gridSpan w:val="6"/>
            <w:tcBorders>
              <w:bottom w:val="nil"/>
            </w:tcBorders>
          </w:tcPr>
          <w:p w14:paraId="791941B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17B41E64" w14:textId="77777777" w:rsidTr="004120A7">
        <w:trPr>
          <w:jc w:val="center"/>
        </w:trPr>
        <w:tc>
          <w:tcPr>
            <w:tcW w:w="5408" w:type="dxa"/>
            <w:gridSpan w:val="3"/>
            <w:vMerge/>
            <w:vAlign w:val="center"/>
          </w:tcPr>
          <w:p w14:paraId="3F0076F1" w14:textId="77777777" w:rsidR="004120A7" w:rsidRPr="00167A73" w:rsidRDefault="004120A7" w:rsidP="00D86CC1"/>
        </w:tc>
        <w:tc>
          <w:tcPr>
            <w:tcW w:w="5400" w:type="dxa"/>
            <w:gridSpan w:val="6"/>
            <w:tcBorders>
              <w:top w:val="nil"/>
              <w:bottom w:val="single" w:sz="4" w:space="0" w:color="auto"/>
            </w:tcBorders>
            <w:vAlign w:val="center"/>
          </w:tcPr>
          <w:p w14:paraId="0FDFCC7A" w14:textId="477EAB9B" w:rsidR="004120A7" w:rsidRPr="0099566F" w:rsidRDefault="00AA5C32" w:rsidP="00D86CC1">
            <w:pPr>
              <w:rPr>
                <w:b/>
                <w:bCs/>
              </w:rPr>
            </w:pPr>
            <w:r>
              <w:rPr>
                <w:b/>
                <w:bCs/>
              </w:rPr>
              <w:t>CAPTAIN, AI</w:t>
            </w:r>
          </w:p>
        </w:tc>
      </w:tr>
      <w:tr w:rsidR="004120A7" w:rsidRPr="002E1CA3" w14:paraId="0F2978F7" w14:textId="77777777" w:rsidTr="004120A7">
        <w:trPr>
          <w:jc w:val="center"/>
        </w:trPr>
        <w:tc>
          <w:tcPr>
            <w:tcW w:w="5408" w:type="dxa"/>
            <w:gridSpan w:val="3"/>
            <w:vMerge/>
          </w:tcPr>
          <w:p w14:paraId="73FEB366" w14:textId="77777777" w:rsidR="004120A7" w:rsidRPr="00F77711" w:rsidRDefault="004120A7" w:rsidP="004120A7">
            <w:pPr>
              <w:rPr>
                <w:b/>
                <w:color w:val="7F7F7F" w:themeColor="text1" w:themeTint="80"/>
                <w:sz w:val="16"/>
                <w:szCs w:val="16"/>
              </w:rPr>
            </w:pPr>
          </w:p>
        </w:tc>
        <w:tc>
          <w:tcPr>
            <w:tcW w:w="1351" w:type="dxa"/>
            <w:tcBorders>
              <w:bottom w:val="nil"/>
            </w:tcBorders>
          </w:tcPr>
          <w:p w14:paraId="0D353E6D"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4EA8A481"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36BBB896"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tcBorders>
              <w:bottom w:val="nil"/>
            </w:tcBorders>
          </w:tcPr>
          <w:p w14:paraId="5AA53685"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584552CF" w14:textId="77777777" w:rsidTr="004120A7">
        <w:trPr>
          <w:jc w:val="center"/>
        </w:trPr>
        <w:tc>
          <w:tcPr>
            <w:tcW w:w="5408" w:type="dxa"/>
            <w:gridSpan w:val="3"/>
            <w:vMerge/>
            <w:tcBorders>
              <w:bottom w:val="single" w:sz="4" w:space="0" w:color="auto"/>
            </w:tcBorders>
            <w:vAlign w:val="center"/>
          </w:tcPr>
          <w:p w14:paraId="45125DBE" w14:textId="77777777" w:rsidR="004120A7" w:rsidRPr="00167A73" w:rsidRDefault="004120A7" w:rsidP="004120A7"/>
        </w:tc>
        <w:tc>
          <w:tcPr>
            <w:tcW w:w="1351" w:type="dxa"/>
            <w:tcBorders>
              <w:top w:val="nil"/>
              <w:bottom w:val="single" w:sz="4" w:space="0" w:color="auto"/>
            </w:tcBorders>
            <w:vAlign w:val="center"/>
          </w:tcPr>
          <w:p w14:paraId="6CA31CD6" w14:textId="77777777" w:rsidR="004120A7" w:rsidRPr="0099566F" w:rsidRDefault="004120A7" w:rsidP="004120A7">
            <w:pPr>
              <w:spacing w:before="40" w:after="40"/>
              <w:rPr>
                <w:b/>
                <w:bCs/>
              </w:rPr>
            </w:pPr>
          </w:p>
        </w:tc>
        <w:tc>
          <w:tcPr>
            <w:tcW w:w="1351" w:type="dxa"/>
            <w:tcBorders>
              <w:top w:val="nil"/>
              <w:bottom w:val="single" w:sz="4" w:space="0" w:color="auto"/>
            </w:tcBorders>
            <w:vAlign w:val="center"/>
          </w:tcPr>
          <w:p w14:paraId="48961D47" w14:textId="2D5F0611" w:rsidR="004120A7" w:rsidRPr="0099566F" w:rsidRDefault="00AA5C32" w:rsidP="004120A7">
            <w:pPr>
              <w:rPr>
                <w:b/>
                <w:bCs/>
              </w:rPr>
            </w:pPr>
            <w:r>
              <w:rPr>
                <w:b/>
                <w:bCs/>
              </w:rPr>
              <w:t>M06</w:t>
            </w:r>
          </w:p>
        </w:tc>
        <w:tc>
          <w:tcPr>
            <w:tcW w:w="1349" w:type="dxa"/>
            <w:gridSpan w:val="3"/>
            <w:tcBorders>
              <w:top w:val="nil"/>
              <w:bottom w:val="single" w:sz="4" w:space="0" w:color="auto"/>
            </w:tcBorders>
            <w:vAlign w:val="center"/>
          </w:tcPr>
          <w:p w14:paraId="41EDF70C" w14:textId="3178846E" w:rsidR="004120A7" w:rsidRPr="0099566F" w:rsidRDefault="00AA5C32" w:rsidP="004120A7">
            <w:pPr>
              <w:rPr>
                <w:b/>
                <w:bCs/>
              </w:rPr>
            </w:pPr>
            <w:r>
              <w:rPr>
                <w:b/>
                <w:bCs/>
              </w:rPr>
              <w:t>E</w:t>
            </w:r>
          </w:p>
        </w:tc>
        <w:tc>
          <w:tcPr>
            <w:tcW w:w="1349" w:type="dxa"/>
            <w:tcBorders>
              <w:top w:val="nil"/>
              <w:bottom w:val="single" w:sz="4" w:space="0" w:color="auto"/>
            </w:tcBorders>
            <w:vAlign w:val="center"/>
          </w:tcPr>
          <w:p w14:paraId="612B616C" w14:textId="00A12862" w:rsidR="004120A7" w:rsidRPr="00167A73" w:rsidRDefault="004120A7" w:rsidP="004120A7">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99566F">
              <w:rPr>
                <w:sz w:val="16"/>
                <w:szCs w:val="16"/>
              </w:rPr>
              <w:fldChar w:fldCharType="begin">
                <w:ffData>
                  <w:name w:val="Check2"/>
                  <w:enabled/>
                  <w:calcOnExit w:val="0"/>
                  <w:checkBox>
                    <w:sizeAuto/>
                    <w:default w:val="1"/>
                  </w:checkBox>
                </w:ffData>
              </w:fldChar>
            </w:r>
            <w:bookmarkStart w:id="0" w:name="Check2"/>
            <w:r w:rsidR="0099566F">
              <w:rPr>
                <w:sz w:val="16"/>
                <w:szCs w:val="16"/>
              </w:rPr>
              <w:instrText xml:space="preserve"> FORMCHECKBOX </w:instrText>
            </w:r>
            <w:r w:rsidR="0099566F">
              <w:rPr>
                <w:sz w:val="16"/>
                <w:szCs w:val="16"/>
              </w:rPr>
            </w:r>
            <w:r w:rsidR="0099566F">
              <w:rPr>
                <w:sz w:val="16"/>
                <w:szCs w:val="16"/>
              </w:rPr>
              <w:fldChar w:fldCharType="separate"/>
            </w:r>
            <w:r w:rsidR="0099566F">
              <w:rPr>
                <w:sz w:val="16"/>
                <w:szCs w:val="16"/>
              </w:rPr>
              <w:fldChar w:fldCharType="end"/>
            </w:r>
            <w:bookmarkEnd w:id="0"/>
          </w:p>
        </w:tc>
      </w:tr>
      <w:tr w:rsidR="004120A7" w:rsidRPr="002E1CA3" w14:paraId="0AC60DD0" w14:textId="77777777" w:rsidTr="004120A7">
        <w:trPr>
          <w:jc w:val="center"/>
        </w:trPr>
        <w:tc>
          <w:tcPr>
            <w:tcW w:w="5408" w:type="dxa"/>
            <w:gridSpan w:val="3"/>
            <w:tcBorders>
              <w:bottom w:val="nil"/>
            </w:tcBorders>
          </w:tcPr>
          <w:p w14:paraId="7686C29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2AE3EA35"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3"/>
            <w:tcBorders>
              <w:bottom w:val="nil"/>
            </w:tcBorders>
          </w:tcPr>
          <w:p w14:paraId="049CB485"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046DBAEA" w14:textId="77777777" w:rsidTr="004120A7">
        <w:trPr>
          <w:jc w:val="center"/>
        </w:trPr>
        <w:tc>
          <w:tcPr>
            <w:tcW w:w="5408" w:type="dxa"/>
            <w:gridSpan w:val="3"/>
            <w:tcBorders>
              <w:top w:val="nil"/>
              <w:bottom w:val="single" w:sz="4" w:space="0" w:color="auto"/>
            </w:tcBorders>
            <w:vAlign w:val="center"/>
          </w:tcPr>
          <w:p w14:paraId="6B0CA094" w14:textId="388FEE3B" w:rsidR="004120A7" w:rsidRPr="0099566F" w:rsidRDefault="0099566F" w:rsidP="004120A7">
            <w:pPr>
              <w:rPr>
                <w:b/>
                <w:bCs/>
              </w:rPr>
            </w:pPr>
            <w:r>
              <w:rPr>
                <w:b/>
                <w:bCs/>
              </w:rPr>
              <w:t>LANCASTER, CA</w:t>
            </w:r>
          </w:p>
        </w:tc>
        <w:tc>
          <w:tcPr>
            <w:tcW w:w="3375" w:type="dxa"/>
            <w:gridSpan w:val="3"/>
            <w:tcBorders>
              <w:top w:val="nil"/>
              <w:bottom w:val="single" w:sz="4" w:space="0" w:color="auto"/>
            </w:tcBorders>
            <w:vAlign w:val="center"/>
          </w:tcPr>
          <w:p w14:paraId="5E793A8F" w14:textId="77777777" w:rsidR="004120A7" w:rsidRPr="0099566F" w:rsidRDefault="004120A7" w:rsidP="004120A7">
            <w:pPr>
              <w:rPr>
                <w:b/>
                <w:bCs/>
              </w:rPr>
            </w:pPr>
          </w:p>
        </w:tc>
        <w:tc>
          <w:tcPr>
            <w:tcW w:w="2025" w:type="dxa"/>
            <w:gridSpan w:val="3"/>
            <w:tcBorders>
              <w:top w:val="nil"/>
              <w:bottom w:val="single" w:sz="4" w:space="0" w:color="auto"/>
            </w:tcBorders>
            <w:vAlign w:val="center"/>
          </w:tcPr>
          <w:p w14:paraId="6BC87642" w14:textId="77777777" w:rsidR="004120A7" w:rsidRPr="0099566F" w:rsidRDefault="004120A7" w:rsidP="004120A7">
            <w:pPr>
              <w:rPr>
                <w:b/>
                <w:bCs/>
              </w:rPr>
            </w:pPr>
          </w:p>
        </w:tc>
      </w:tr>
      <w:tr w:rsidR="004120A7" w:rsidRPr="002E1CA3" w14:paraId="56079956" w14:textId="77777777" w:rsidTr="00747D02">
        <w:trPr>
          <w:jc w:val="center"/>
        </w:trPr>
        <w:tc>
          <w:tcPr>
            <w:tcW w:w="10808" w:type="dxa"/>
            <w:gridSpan w:val="9"/>
            <w:tcBorders>
              <w:bottom w:val="single" w:sz="4" w:space="0" w:color="auto"/>
            </w:tcBorders>
            <w:shd w:val="clear" w:color="auto" w:fill="D9D9D9" w:themeFill="background1" w:themeFillShade="D9"/>
          </w:tcPr>
          <w:p w14:paraId="00A85D15" w14:textId="43E9D78B" w:rsidR="004120A7" w:rsidRPr="002E1CA3" w:rsidRDefault="004120A7" w:rsidP="00571E66">
            <w:pPr>
              <w:rPr>
                <w:b/>
                <w:sz w:val="20"/>
                <w:szCs w:val="20"/>
              </w:rPr>
            </w:pPr>
            <w:r>
              <w:rPr>
                <w:b/>
                <w:sz w:val="20"/>
                <w:szCs w:val="20"/>
              </w:rPr>
              <w:t>CDCR’S MISSION</w:t>
            </w:r>
            <w:r w:rsidR="00AA7614">
              <w:rPr>
                <w:b/>
                <w:sz w:val="20"/>
                <w:szCs w:val="20"/>
              </w:rPr>
              <w:t>, VISION and COMMITMENT</w:t>
            </w:r>
          </w:p>
        </w:tc>
      </w:tr>
      <w:tr w:rsidR="008703FA" w:rsidRPr="002E1CA3" w14:paraId="17776955" w14:textId="77777777" w:rsidTr="0099566F">
        <w:trPr>
          <w:trHeight w:val="6173"/>
          <w:jc w:val="center"/>
        </w:trPr>
        <w:tc>
          <w:tcPr>
            <w:tcW w:w="10808" w:type="dxa"/>
            <w:gridSpan w:val="9"/>
            <w:tcBorders>
              <w:top w:val="nil"/>
            </w:tcBorders>
          </w:tcPr>
          <w:p w14:paraId="645AA69D" w14:textId="77777777" w:rsidR="008703FA" w:rsidRPr="00B25E51" w:rsidRDefault="008703FA" w:rsidP="008F783C">
            <w:pPr>
              <w:jc w:val="both"/>
              <w:rPr>
                <w:rFonts w:cs="Arial"/>
                <w:b/>
                <w:bCs/>
                <w:sz w:val="20"/>
                <w:szCs w:val="20"/>
              </w:rPr>
            </w:pPr>
            <w:r w:rsidRPr="00B25E51">
              <w:rPr>
                <w:rFonts w:cs="Arial"/>
                <w:b/>
                <w:bCs/>
                <w:sz w:val="20"/>
                <w:szCs w:val="20"/>
              </w:rPr>
              <w:t>Mission</w:t>
            </w:r>
          </w:p>
          <w:p w14:paraId="26187E3E" w14:textId="53B24772" w:rsidR="008703FA" w:rsidRPr="00B25E51" w:rsidRDefault="008703FA" w:rsidP="008F783C">
            <w:pPr>
              <w:jc w:val="both"/>
              <w:rPr>
                <w:rFonts w:cs="Arial"/>
                <w:sz w:val="20"/>
                <w:szCs w:val="20"/>
              </w:rPr>
            </w:pPr>
            <w:r w:rsidRPr="00B25E51">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04B6B5C6" w14:textId="14AFD353" w:rsidR="008703FA" w:rsidRPr="00B25E51" w:rsidRDefault="008703FA" w:rsidP="008F783C">
            <w:pPr>
              <w:jc w:val="both"/>
              <w:rPr>
                <w:rFonts w:cs="Arial"/>
                <w:sz w:val="20"/>
                <w:szCs w:val="20"/>
              </w:rPr>
            </w:pPr>
          </w:p>
          <w:p w14:paraId="70680D25" w14:textId="77777777" w:rsidR="008703FA" w:rsidRPr="00B25E51" w:rsidRDefault="008703FA" w:rsidP="008F783C">
            <w:pPr>
              <w:jc w:val="both"/>
              <w:rPr>
                <w:rFonts w:cs="Arial"/>
                <w:b/>
                <w:bCs/>
                <w:sz w:val="20"/>
                <w:szCs w:val="20"/>
              </w:rPr>
            </w:pPr>
            <w:r w:rsidRPr="00B25E51">
              <w:rPr>
                <w:rFonts w:cs="Arial"/>
                <w:b/>
                <w:bCs/>
                <w:sz w:val="20"/>
                <w:szCs w:val="20"/>
              </w:rPr>
              <w:t>Vision</w:t>
            </w:r>
          </w:p>
          <w:p w14:paraId="1FAB58E3" w14:textId="77777777" w:rsidR="008703FA" w:rsidRPr="00B25E51" w:rsidRDefault="008703FA" w:rsidP="008F783C">
            <w:pPr>
              <w:jc w:val="both"/>
              <w:rPr>
                <w:sz w:val="20"/>
                <w:szCs w:val="20"/>
              </w:rPr>
            </w:pPr>
            <w:r w:rsidRPr="00B25E51">
              <w:rPr>
                <w:sz w:val="20"/>
                <w:szCs w:val="20"/>
              </w:rPr>
              <w:t>We enhance public safety and promote successful community reintegration through education, treatment, and active participation in rehabilitative and restorative justice programs.</w:t>
            </w:r>
          </w:p>
          <w:p w14:paraId="56AE0D31" w14:textId="77777777" w:rsidR="008703FA" w:rsidRPr="00B25E51" w:rsidRDefault="008703FA" w:rsidP="008F783C">
            <w:pPr>
              <w:jc w:val="both"/>
              <w:rPr>
                <w:sz w:val="20"/>
                <w:szCs w:val="20"/>
              </w:rPr>
            </w:pPr>
          </w:p>
          <w:p w14:paraId="450C1A9D" w14:textId="53D9E3FA" w:rsidR="008703FA" w:rsidRPr="00B25E51" w:rsidRDefault="008703FA" w:rsidP="008F783C">
            <w:pPr>
              <w:jc w:val="both"/>
              <w:rPr>
                <w:b/>
                <w:bCs/>
                <w:sz w:val="20"/>
                <w:szCs w:val="20"/>
              </w:rPr>
            </w:pPr>
            <w:r w:rsidRPr="00B25E51">
              <w:rPr>
                <w:b/>
                <w:bCs/>
                <w:sz w:val="20"/>
                <w:szCs w:val="20"/>
              </w:rPr>
              <w:t>Commitment</w:t>
            </w:r>
          </w:p>
          <w:p w14:paraId="6D1F99A2" w14:textId="6879FDFC" w:rsidR="008703FA" w:rsidRDefault="007A2423" w:rsidP="008F783C">
            <w:pPr>
              <w:jc w:val="both"/>
              <w:rPr>
                <w:sz w:val="20"/>
                <w:szCs w:val="20"/>
              </w:rPr>
            </w:pPr>
            <w:r w:rsidRPr="007A2423">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5E11EAF5" w14:textId="77777777" w:rsidR="007A2423" w:rsidRPr="006F35D1" w:rsidRDefault="007A2423" w:rsidP="008F783C">
            <w:pPr>
              <w:jc w:val="both"/>
              <w:rPr>
                <w:sz w:val="20"/>
                <w:szCs w:val="20"/>
              </w:rPr>
            </w:pPr>
          </w:p>
          <w:p w14:paraId="0CA462DF" w14:textId="3EC7090C" w:rsidR="008703FA" w:rsidRPr="00B25E51" w:rsidRDefault="008703FA" w:rsidP="008F783C">
            <w:pPr>
              <w:jc w:val="both"/>
              <w:rPr>
                <w:sz w:val="20"/>
                <w:szCs w:val="20"/>
              </w:rPr>
            </w:pPr>
            <w:r w:rsidRPr="006F35D1">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4EA182C0" w14:textId="77777777" w:rsidR="008703FA" w:rsidRPr="00B25E51" w:rsidRDefault="008703FA" w:rsidP="008F783C">
            <w:pPr>
              <w:jc w:val="both"/>
              <w:rPr>
                <w:sz w:val="20"/>
                <w:szCs w:val="20"/>
              </w:rPr>
            </w:pPr>
          </w:p>
          <w:p w14:paraId="7C92669C" w14:textId="2A62BC43" w:rsidR="0099566F" w:rsidRPr="002E1CA3" w:rsidRDefault="008703FA" w:rsidP="008F783C">
            <w:pPr>
              <w:jc w:val="both"/>
              <w:rPr>
                <w:sz w:val="20"/>
                <w:szCs w:val="20"/>
              </w:rPr>
            </w:pPr>
            <w:r w:rsidRPr="00B25E51">
              <w:rPr>
                <w:sz w:val="20"/>
                <w:szCs w:val="20"/>
              </w:rPr>
              <w:t>CDCR and CCHCS strive to collaborate with the community to enhance public safety and promote successful community reintegration through education, treatment and active participation in rehabilitative and restorative justice programs. Incumbents establish and maintain cooperative working relationships within the department, other governmental agencies, health care partners, and communities.</w:t>
            </w:r>
          </w:p>
        </w:tc>
      </w:tr>
      <w:tr w:rsidR="004120A7" w:rsidRPr="002E1CA3" w14:paraId="68625F96" w14:textId="77777777" w:rsidTr="00747D02">
        <w:trPr>
          <w:jc w:val="center"/>
        </w:trPr>
        <w:tc>
          <w:tcPr>
            <w:tcW w:w="10808" w:type="dxa"/>
            <w:gridSpan w:val="9"/>
            <w:tcBorders>
              <w:bottom w:val="single" w:sz="4" w:space="0" w:color="auto"/>
            </w:tcBorders>
            <w:shd w:val="clear" w:color="auto" w:fill="D9D9D9" w:themeFill="background1" w:themeFillShade="D9"/>
          </w:tcPr>
          <w:p w14:paraId="170CFD69" w14:textId="77777777" w:rsidR="004120A7" w:rsidRPr="002E1CA3" w:rsidRDefault="004120A7" w:rsidP="00D86CC1">
            <w:pPr>
              <w:rPr>
                <w:b/>
                <w:sz w:val="20"/>
                <w:szCs w:val="20"/>
              </w:rPr>
            </w:pPr>
            <w:r>
              <w:rPr>
                <w:b/>
                <w:sz w:val="20"/>
                <w:szCs w:val="20"/>
              </w:rPr>
              <w:t>DIVISION OVERVIEW</w:t>
            </w:r>
          </w:p>
        </w:tc>
      </w:tr>
      <w:tr w:rsidR="00AA5C32" w:rsidRPr="002E1CA3" w14:paraId="3A93AE23" w14:textId="77777777" w:rsidTr="003D4110">
        <w:trPr>
          <w:jc w:val="center"/>
        </w:trPr>
        <w:tc>
          <w:tcPr>
            <w:tcW w:w="10808" w:type="dxa"/>
            <w:gridSpan w:val="9"/>
            <w:tcBorders>
              <w:top w:val="nil"/>
              <w:bottom w:val="single" w:sz="4" w:space="0" w:color="auto"/>
            </w:tcBorders>
          </w:tcPr>
          <w:p w14:paraId="21B51281" w14:textId="584DE927" w:rsidR="00AA5C32" w:rsidRPr="002E1CA3" w:rsidRDefault="00AA5C32" w:rsidP="00AA5C32">
            <w:pPr>
              <w:jc w:val="both"/>
              <w:rPr>
                <w:sz w:val="20"/>
                <w:szCs w:val="20"/>
              </w:rPr>
            </w:pPr>
            <w:r w:rsidRPr="00744C86">
              <w:rPr>
                <w:sz w:val="20"/>
                <w:szCs w:val="20"/>
              </w:rPr>
              <w:t xml:space="preserve">In a correctional facility, as the manager responsible for a program unit which may consist of one or more </w:t>
            </w:r>
            <w:r>
              <w:rPr>
                <w:sz w:val="20"/>
                <w:szCs w:val="20"/>
              </w:rPr>
              <w:t>incarcerated</w:t>
            </w:r>
            <w:r w:rsidRPr="00744C86">
              <w:rPr>
                <w:sz w:val="20"/>
                <w:szCs w:val="20"/>
              </w:rPr>
              <w:t xml:space="preserve"> programs that are combined for the purpose of directing and organizing the daily operations of custodial staff including Correctional Lieutenants, Correctional Sergeants, Correctional Officers, Correctional Counselors, and other staff into a unified program team.</w:t>
            </w:r>
          </w:p>
        </w:tc>
      </w:tr>
      <w:tr w:rsidR="00AA5C32" w:rsidRPr="002E1CA3" w14:paraId="78B1239E" w14:textId="77777777" w:rsidTr="00747D02">
        <w:trPr>
          <w:jc w:val="center"/>
        </w:trPr>
        <w:tc>
          <w:tcPr>
            <w:tcW w:w="10808" w:type="dxa"/>
            <w:gridSpan w:val="9"/>
            <w:tcBorders>
              <w:bottom w:val="single" w:sz="4" w:space="0" w:color="auto"/>
            </w:tcBorders>
            <w:shd w:val="clear" w:color="auto" w:fill="D9D9D9" w:themeFill="background1" w:themeFillShade="D9"/>
          </w:tcPr>
          <w:p w14:paraId="4E8C554C" w14:textId="77777777" w:rsidR="00AA5C32" w:rsidRPr="002E1CA3" w:rsidRDefault="00AA5C32" w:rsidP="00AA5C32">
            <w:pPr>
              <w:rPr>
                <w:b/>
                <w:sz w:val="20"/>
                <w:szCs w:val="20"/>
              </w:rPr>
            </w:pPr>
            <w:r w:rsidRPr="002E1CA3">
              <w:rPr>
                <w:b/>
                <w:sz w:val="20"/>
                <w:szCs w:val="20"/>
              </w:rPr>
              <w:t>GENERAL STATEMENT</w:t>
            </w:r>
          </w:p>
        </w:tc>
      </w:tr>
      <w:tr w:rsidR="00AA5C32" w:rsidRPr="002E1CA3" w14:paraId="06D6F374" w14:textId="77777777" w:rsidTr="003D4110">
        <w:trPr>
          <w:jc w:val="center"/>
        </w:trPr>
        <w:tc>
          <w:tcPr>
            <w:tcW w:w="10808" w:type="dxa"/>
            <w:gridSpan w:val="9"/>
            <w:tcBorders>
              <w:top w:val="nil"/>
              <w:bottom w:val="single" w:sz="4" w:space="0" w:color="auto"/>
            </w:tcBorders>
          </w:tcPr>
          <w:p w14:paraId="17B7F24B" w14:textId="53B00E3D" w:rsidR="00AA5C32" w:rsidRPr="002E1CA3" w:rsidRDefault="00AA5C32" w:rsidP="00AA5C32">
            <w:pPr>
              <w:jc w:val="both"/>
              <w:rPr>
                <w:sz w:val="20"/>
                <w:szCs w:val="20"/>
              </w:rPr>
            </w:pPr>
            <w:r w:rsidRPr="001D4FB2">
              <w:rPr>
                <w:sz w:val="20"/>
                <w:szCs w:val="20"/>
              </w:rPr>
              <w:t>Under the direction of the Correctional Administrator, DOC, the Captain, AI will be responsible to plan, organize</w:t>
            </w:r>
            <w:r>
              <w:rPr>
                <w:sz w:val="20"/>
                <w:szCs w:val="20"/>
              </w:rPr>
              <w:t>,</w:t>
            </w:r>
            <w:r w:rsidRPr="001D4FB2">
              <w:rPr>
                <w:sz w:val="20"/>
                <w:szCs w:val="20"/>
              </w:rPr>
              <w:t xml:space="preserve"> and direct a program for the safe custody, discipline, care</w:t>
            </w:r>
            <w:r>
              <w:rPr>
                <w:sz w:val="20"/>
                <w:szCs w:val="20"/>
              </w:rPr>
              <w:t>,</w:t>
            </w:r>
            <w:r w:rsidRPr="001D4FB2">
              <w:rPr>
                <w:sz w:val="20"/>
                <w:szCs w:val="20"/>
              </w:rPr>
              <w:t xml:space="preserve"> and treatment of the </w:t>
            </w:r>
            <w:r>
              <w:rPr>
                <w:sz w:val="20"/>
                <w:szCs w:val="20"/>
              </w:rPr>
              <w:t>incarcerated people</w:t>
            </w:r>
            <w:r w:rsidRPr="001D4FB2">
              <w:rPr>
                <w:sz w:val="20"/>
                <w:szCs w:val="20"/>
              </w:rPr>
              <w:t xml:space="preserve"> housed within the program unit.</w:t>
            </w:r>
          </w:p>
        </w:tc>
      </w:tr>
      <w:tr w:rsidR="00AA5C32" w:rsidRPr="002E1CA3" w14:paraId="061A6C35" w14:textId="77777777" w:rsidTr="00747D02">
        <w:trPr>
          <w:jc w:val="center"/>
        </w:trPr>
        <w:tc>
          <w:tcPr>
            <w:tcW w:w="1438" w:type="dxa"/>
            <w:tcBorders>
              <w:top w:val="single" w:sz="4" w:space="0" w:color="auto"/>
              <w:bottom w:val="single" w:sz="4" w:space="0" w:color="auto"/>
            </w:tcBorders>
            <w:shd w:val="clear" w:color="auto" w:fill="D9D9D9" w:themeFill="background1" w:themeFillShade="D9"/>
          </w:tcPr>
          <w:p w14:paraId="7F465233" w14:textId="77777777" w:rsidR="00AA5C32" w:rsidRPr="002E1CA3" w:rsidRDefault="00AA5C32" w:rsidP="00AA5C32">
            <w:pPr>
              <w:rPr>
                <w:b/>
                <w:sz w:val="16"/>
                <w:szCs w:val="16"/>
              </w:rPr>
            </w:pPr>
            <w:r w:rsidRPr="002E1CA3">
              <w:rPr>
                <w:b/>
                <w:sz w:val="16"/>
                <w:szCs w:val="16"/>
              </w:rPr>
              <w:t>% of time performing duties</w:t>
            </w:r>
          </w:p>
        </w:tc>
        <w:tc>
          <w:tcPr>
            <w:tcW w:w="9370" w:type="dxa"/>
            <w:gridSpan w:val="8"/>
            <w:tcBorders>
              <w:top w:val="single" w:sz="4" w:space="0" w:color="auto"/>
              <w:bottom w:val="single" w:sz="4" w:space="0" w:color="auto"/>
            </w:tcBorders>
            <w:shd w:val="clear" w:color="auto" w:fill="D9D9D9" w:themeFill="background1" w:themeFillShade="D9"/>
          </w:tcPr>
          <w:p w14:paraId="47CC5D0C" w14:textId="77777777" w:rsidR="00AA5C32" w:rsidRPr="002E1CA3" w:rsidRDefault="00AA5C32" w:rsidP="00AA5C32">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AA5C32" w:rsidRPr="002E1CA3" w14:paraId="31584550" w14:textId="77777777" w:rsidTr="003D4110">
        <w:trPr>
          <w:jc w:val="center"/>
        </w:trPr>
        <w:tc>
          <w:tcPr>
            <w:tcW w:w="1438" w:type="dxa"/>
            <w:tcBorders>
              <w:top w:val="nil"/>
              <w:bottom w:val="nil"/>
              <w:right w:val="single" w:sz="4" w:space="0" w:color="auto"/>
            </w:tcBorders>
          </w:tcPr>
          <w:p w14:paraId="35169893" w14:textId="10E71BD0" w:rsidR="00AA5C32" w:rsidRDefault="00AA5C32" w:rsidP="00AA5C32">
            <w:pPr>
              <w:jc w:val="center"/>
              <w:rPr>
                <w:sz w:val="20"/>
                <w:szCs w:val="20"/>
              </w:rPr>
            </w:pPr>
            <w:r>
              <w:rPr>
                <w:sz w:val="20"/>
                <w:szCs w:val="20"/>
              </w:rPr>
              <w:t>30%</w:t>
            </w:r>
          </w:p>
          <w:p w14:paraId="6706893F" w14:textId="77777777" w:rsidR="00AA5C32" w:rsidRDefault="00AA5C32" w:rsidP="00AA5C32">
            <w:pPr>
              <w:jc w:val="center"/>
              <w:rPr>
                <w:sz w:val="20"/>
                <w:szCs w:val="20"/>
              </w:rPr>
            </w:pPr>
          </w:p>
          <w:p w14:paraId="3515E419" w14:textId="77777777" w:rsidR="00AA5C32" w:rsidRDefault="00AA5C32" w:rsidP="00AA5C32">
            <w:pPr>
              <w:jc w:val="center"/>
              <w:rPr>
                <w:sz w:val="20"/>
                <w:szCs w:val="20"/>
              </w:rPr>
            </w:pPr>
          </w:p>
          <w:p w14:paraId="589C4A4E" w14:textId="77777777" w:rsidR="00AA5C32" w:rsidRDefault="00AA5C32" w:rsidP="00AA5C32">
            <w:pPr>
              <w:jc w:val="center"/>
              <w:rPr>
                <w:sz w:val="20"/>
                <w:szCs w:val="20"/>
              </w:rPr>
            </w:pPr>
          </w:p>
          <w:p w14:paraId="45993C0C" w14:textId="77777777" w:rsidR="00AA5C32" w:rsidRDefault="00AA5C32" w:rsidP="00AA5C32">
            <w:pPr>
              <w:jc w:val="center"/>
              <w:rPr>
                <w:sz w:val="20"/>
                <w:szCs w:val="20"/>
              </w:rPr>
            </w:pPr>
          </w:p>
          <w:p w14:paraId="5C915C1B" w14:textId="1DD8B4DE" w:rsidR="00AA5C32" w:rsidRDefault="00AA5C32" w:rsidP="00AA5C32">
            <w:pPr>
              <w:jc w:val="center"/>
              <w:rPr>
                <w:bCs/>
                <w:i/>
                <w:sz w:val="20"/>
                <w:szCs w:val="20"/>
              </w:rPr>
            </w:pPr>
            <w:r>
              <w:rPr>
                <w:sz w:val="20"/>
                <w:szCs w:val="20"/>
              </w:rPr>
              <w:lastRenderedPageBreak/>
              <w:t>20%</w:t>
            </w:r>
          </w:p>
          <w:p w14:paraId="18CC5704" w14:textId="77777777" w:rsidR="00AA5C32" w:rsidRDefault="00AA5C32" w:rsidP="00AA5C32">
            <w:pPr>
              <w:jc w:val="center"/>
              <w:rPr>
                <w:bCs/>
                <w:i/>
                <w:sz w:val="20"/>
                <w:szCs w:val="20"/>
              </w:rPr>
            </w:pPr>
          </w:p>
          <w:p w14:paraId="2A8A5280" w14:textId="243AD937" w:rsidR="00AA5C32" w:rsidRPr="00AA5C32" w:rsidRDefault="00AA5C32" w:rsidP="00AA5C32">
            <w:pPr>
              <w:jc w:val="center"/>
              <w:rPr>
                <w:bCs/>
                <w:iCs/>
                <w:sz w:val="20"/>
                <w:szCs w:val="20"/>
              </w:rPr>
            </w:pPr>
            <w:r>
              <w:rPr>
                <w:bCs/>
                <w:iCs/>
                <w:sz w:val="20"/>
                <w:szCs w:val="20"/>
              </w:rPr>
              <w:t>10%</w:t>
            </w:r>
          </w:p>
          <w:p w14:paraId="65DE15A5" w14:textId="77777777" w:rsidR="00AA5C32" w:rsidRDefault="00AA5C32" w:rsidP="00AA5C32">
            <w:pPr>
              <w:jc w:val="center"/>
              <w:rPr>
                <w:bCs/>
                <w:i/>
                <w:sz w:val="20"/>
                <w:szCs w:val="20"/>
              </w:rPr>
            </w:pPr>
          </w:p>
          <w:p w14:paraId="2101D48A" w14:textId="77777777" w:rsidR="00AA5C32" w:rsidRDefault="00AA5C32" w:rsidP="00AA5C32">
            <w:pPr>
              <w:rPr>
                <w:bCs/>
                <w:i/>
                <w:sz w:val="20"/>
                <w:szCs w:val="20"/>
              </w:rPr>
            </w:pPr>
          </w:p>
          <w:p w14:paraId="6FCC9981" w14:textId="77777777" w:rsidR="00AA5C32" w:rsidRDefault="00AA5C32" w:rsidP="00AA5C32">
            <w:pPr>
              <w:jc w:val="center"/>
              <w:rPr>
                <w:sz w:val="20"/>
                <w:szCs w:val="20"/>
              </w:rPr>
            </w:pPr>
            <w:r>
              <w:rPr>
                <w:sz w:val="20"/>
                <w:szCs w:val="20"/>
              </w:rPr>
              <w:t>10</w:t>
            </w:r>
            <w:r w:rsidRPr="002E1CA3">
              <w:rPr>
                <w:sz w:val="20"/>
                <w:szCs w:val="20"/>
              </w:rPr>
              <w:t>%</w:t>
            </w:r>
          </w:p>
          <w:p w14:paraId="3EB797E8" w14:textId="77777777" w:rsidR="00AA5C32" w:rsidRDefault="00AA5C32" w:rsidP="00AA5C32">
            <w:pPr>
              <w:jc w:val="center"/>
              <w:rPr>
                <w:sz w:val="20"/>
                <w:szCs w:val="20"/>
              </w:rPr>
            </w:pPr>
          </w:p>
          <w:p w14:paraId="7BA0EC64" w14:textId="3B604021" w:rsidR="00AA5C32" w:rsidRDefault="00AA5C32" w:rsidP="00AA5C32">
            <w:pPr>
              <w:jc w:val="center"/>
              <w:rPr>
                <w:sz w:val="20"/>
                <w:szCs w:val="20"/>
              </w:rPr>
            </w:pPr>
            <w:r>
              <w:rPr>
                <w:sz w:val="20"/>
                <w:szCs w:val="20"/>
              </w:rPr>
              <w:t>10%</w:t>
            </w:r>
          </w:p>
          <w:p w14:paraId="03F645EA" w14:textId="77777777" w:rsidR="00AA5C32" w:rsidRDefault="00AA5C32" w:rsidP="00AA5C32">
            <w:pPr>
              <w:jc w:val="center"/>
              <w:rPr>
                <w:sz w:val="20"/>
                <w:szCs w:val="20"/>
              </w:rPr>
            </w:pPr>
          </w:p>
          <w:p w14:paraId="7A324F7A" w14:textId="77777777" w:rsidR="00AA5C32" w:rsidRDefault="00AA5C32" w:rsidP="00AA5C32">
            <w:pPr>
              <w:jc w:val="center"/>
              <w:rPr>
                <w:sz w:val="20"/>
                <w:szCs w:val="20"/>
              </w:rPr>
            </w:pPr>
          </w:p>
          <w:p w14:paraId="1DBF7AEF" w14:textId="77777777" w:rsidR="00AA5C32" w:rsidRDefault="00AA5C32" w:rsidP="00AA5C32">
            <w:pPr>
              <w:jc w:val="center"/>
              <w:rPr>
                <w:sz w:val="20"/>
                <w:szCs w:val="20"/>
              </w:rPr>
            </w:pPr>
          </w:p>
          <w:p w14:paraId="6F96442C" w14:textId="2075C5C3" w:rsidR="00AA5C32" w:rsidRDefault="00AA5C32" w:rsidP="00AA5C32">
            <w:pPr>
              <w:jc w:val="center"/>
              <w:rPr>
                <w:sz w:val="20"/>
                <w:szCs w:val="20"/>
              </w:rPr>
            </w:pPr>
            <w:r>
              <w:rPr>
                <w:sz w:val="20"/>
                <w:szCs w:val="20"/>
              </w:rPr>
              <w:t>10%</w:t>
            </w:r>
          </w:p>
          <w:p w14:paraId="1F71D980" w14:textId="77777777" w:rsidR="00AA5C32" w:rsidRDefault="00AA5C32" w:rsidP="00AA5C32">
            <w:pPr>
              <w:jc w:val="center"/>
              <w:rPr>
                <w:sz w:val="20"/>
                <w:szCs w:val="20"/>
              </w:rPr>
            </w:pPr>
          </w:p>
          <w:p w14:paraId="59269F90" w14:textId="77777777" w:rsidR="00AA5C32" w:rsidRDefault="00AA5C32" w:rsidP="00AA5C32">
            <w:pPr>
              <w:jc w:val="center"/>
              <w:rPr>
                <w:sz w:val="20"/>
                <w:szCs w:val="20"/>
              </w:rPr>
            </w:pPr>
          </w:p>
          <w:p w14:paraId="3A644B63" w14:textId="77777777" w:rsidR="00AA5C32" w:rsidRDefault="00AA5C32" w:rsidP="00AA5C32">
            <w:pPr>
              <w:jc w:val="center"/>
              <w:rPr>
                <w:sz w:val="20"/>
                <w:szCs w:val="20"/>
              </w:rPr>
            </w:pPr>
          </w:p>
          <w:p w14:paraId="68B6ED7D" w14:textId="77777777" w:rsidR="00AA5C32" w:rsidRDefault="00AA5C32" w:rsidP="00AA5C32">
            <w:pPr>
              <w:jc w:val="center"/>
              <w:rPr>
                <w:sz w:val="20"/>
                <w:szCs w:val="20"/>
              </w:rPr>
            </w:pPr>
          </w:p>
          <w:p w14:paraId="41CFEAAD" w14:textId="77777777" w:rsidR="00AA5C32" w:rsidRDefault="00AA5C32" w:rsidP="00AA5C32">
            <w:pPr>
              <w:jc w:val="center"/>
              <w:rPr>
                <w:sz w:val="20"/>
                <w:szCs w:val="20"/>
              </w:rPr>
            </w:pPr>
          </w:p>
          <w:p w14:paraId="794634C4" w14:textId="77777777" w:rsidR="00AA5C32" w:rsidRDefault="00AA5C32" w:rsidP="00AA5C32">
            <w:pPr>
              <w:jc w:val="center"/>
              <w:rPr>
                <w:sz w:val="20"/>
                <w:szCs w:val="20"/>
              </w:rPr>
            </w:pPr>
          </w:p>
          <w:p w14:paraId="1982DC89" w14:textId="2D9C877B" w:rsidR="00AA5C32" w:rsidRDefault="00AA5C32" w:rsidP="00AA5C32">
            <w:pPr>
              <w:jc w:val="center"/>
              <w:rPr>
                <w:sz w:val="20"/>
                <w:szCs w:val="20"/>
              </w:rPr>
            </w:pPr>
            <w:r>
              <w:rPr>
                <w:sz w:val="20"/>
                <w:szCs w:val="20"/>
              </w:rPr>
              <w:t>5%</w:t>
            </w:r>
          </w:p>
          <w:p w14:paraId="68DCAFFD" w14:textId="54BA39CB" w:rsidR="00AA5C32" w:rsidRPr="002E1CA3" w:rsidRDefault="00AA5C32" w:rsidP="00AA5C32">
            <w:pPr>
              <w:jc w:val="center"/>
              <w:rPr>
                <w:sz w:val="20"/>
                <w:szCs w:val="20"/>
              </w:rPr>
            </w:pPr>
          </w:p>
        </w:tc>
        <w:tc>
          <w:tcPr>
            <w:tcW w:w="9370" w:type="dxa"/>
            <w:gridSpan w:val="8"/>
            <w:tcBorders>
              <w:top w:val="nil"/>
              <w:left w:val="single" w:sz="4" w:space="0" w:color="auto"/>
              <w:bottom w:val="nil"/>
            </w:tcBorders>
          </w:tcPr>
          <w:p w14:paraId="031A858C" w14:textId="77777777" w:rsidR="00AA5C32" w:rsidRPr="001D4FB2" w:rsidRDefault="00AA5C32" w:rsidP="00AA5C32">
            <w:pPr>
              <w:jc w:val="both"/>
              <w:rPr>
                <w:sz w:val="20"/>
                <w:szCs w:val="20"/>
              </w:rPr>
            </w:pPr>
            <w:r w:rsidRPr="001D4FB2">
              <w:rPr>
                <w:sz w:val="20"/>
                <w:szCs w:val="20"/>
              </w:rPr>
              <w:lastRenderedPageBreak/>
              <w:t xml:space="preserve">Facilitate the implementation of a program for custody, discipline, classification, treatment, employment and recreations of </w:t>
            </w:r>
            <w:r>
              <w:rPr>
                <w:sz w:val="20"/>
                <w:szCs w:val="20"/>
              </w:rPr>
              <w:t>incarcerated people</w:t>
            </w:r>
            <w:r w:rsidRPr="001D4FB2">
              <w:rPr>
                <w:sz w:val="20"/>
                <w:szCs w:val="20"/>
              </w:rPr>
              <w:t xml:space="preserve"> assigned to the housing unit of the prison.  The Facility Captain will be responsible to integrate the custodial and classification functions with the prison’s procedural, programmatic and physical plant.</w:t>
            </w:r>
          </w:p>
          <w:p w14:paraId="2B820508" w14:textId="77777777" w:rsidR="00AA5C32" w:rsidRPr="001D4FB2" w:rsidRDefault="00AA5C32" w:rsidP="00AA5C32">
            <w:pPr>
              <w:jc w:val="both"/>
              <w:rPr>
                <w:sz w:val="20"/>
                <w:szCs w:val="20"/>
              </w:rPr>
            </w:pPr>
          </w:p>
          <w:p w14:paraId="3607CE17" w14:textId="77777777" w:rsidR="00AA5C32" w:rsidRDefault="00AA5C32" w:rsidP="00AA5C32">
            <w:pPr>
              <w:jc w:val="both"/>
              <w:rPr>
                <w:sz w:val="20"/>
                <w:szCs w:val="20"/>
              </w:rPr>
            </w:pPr>
            <w:r w:rsidRPr="001D4FB2">
              <w:rPr>
                <w:sz w:val="20"/>
                <w:szCs w:val="20"/>
              </w:rPr>
              <w:lastRenderedPageBreak/>
              <w:t>Act as chairperson of the Unit Classification Committees and a member of Institution Classification Committee.</w:t>
            </w:r>
          </w:p>
          <w:p w14:paraId="647A0C17" w14:textId="77777777" w:rsidR="00AA5C32" w:rsidRPr="001D4FB2" w:rsidRDefault="00AA5C32" w:rsidP="00AA5C32">
            <w:pPr>
              <w:jc w:val="both"/>
              <w:rPr>
                <w:sz w:val="20"/>
                <w:szCs w:val="20"/>
              </w:rPr>
            </w:pPr>
          </w:p>
          <w:p w14:paraId="392EAFFD" w14:textId="77777777" w:rsidR="00AA5C32" w:rsidRPr="001D4FB2" w:rsidRDefault="00AA5C32" w:rsidP="00AA5C32">
            <w:pPr>
              <w:jc w:val="both"/>
              <w:rPr>
                <w:sz w:val="20"/>
                <w:szCs w:val="20"/>
              </w:rPr>
            </w:pPr>
            <w:r w:rsidRPr="001D4FB2">
              <w:rPr>
                <w:sz w:val="20"/>
                <w:szCs w:val="20"/>
              </w:rPr>
              <w:t>Review CDCR 837’s, CDCR-115’s</w:t>
            </w:r>
            <w:r>
              <w:rPr>
                <w:sz w:val="20"/>
                <w:szCs w:val="20"/>
              </w:rPr>
              <w:t>,</w:t>
            </w:r>
            <w:r w:rsidRPr="001D4FB2">
              <w:rPr>
                <w:sz w:val="20"/>
                <w:szCs w:val="20"/>
              </w:rPr>
              <w:t xml:space="preserve"> and CDCR-128’s to ensure compliance with </w:t>
            </w:r>
            <w:r>
              <w:rPr>
                <w:sz w:val="20"/>
                <w:szCs w:val="20"/>
              </w:rPr>
              <w:t>Departmental guidelines.  E</w:t>
            </w:r>
            <w:r w:rsidRPr="001D4FB2">
              <w:rPr>
                <w:sz w:val="20"/>
                <w:szCs w:val="20"/>
              </w:rPr>
              <w:t>nsure disciplinary program is applied fairly, consistently</w:t>
            </w:r>
            <w:r>
              <w:rPr>
                <w:sz w:val="20"/>
                <w:szCs w:val="20"/>
              </w:rPr>
              <w:t>,</w:t>
            </w:r>
            <w:r w:rsidRPr="001D4FB2">
              <w:rPr>
                <w:sz w:val="20"/>
                <w:szCs w:val="20"/>
              </w:rPr>
              <w:t xml:space="preserve"> and with all due process safeguards in place.</w:t>
            </w:r>
          </w:p>
          <w:p w14:paraId="4F224A63" w14:textId="77777777" w:rsidR="00AA5C32" w:rsidRPr="001D4FB2" w:rsidRDefault="00AA5C32" w:rsidP="00AA5C32">
            <w:pPr>
              <w:jc w:val="both"/>
              <w:rPr>
                <w:sz w:val="20"/>
                <w:szCs w:val="20"/>
              </w:rPr>
            </w:pPr>
          </w:p>
          <w:p w14:paraId="718C8AC2" w14:textId="77777777" w:rsidR="00AA5C32" w:rsidRDefault="00AA5C32" w:rsidP="00AA5C32">
            <w:pPr>
              <w:jc w:val="both"/>
              <w:rPr>
                <w:sz w:val="20"/>
                <w:szCs w:val="20"/>
              </w:rPr>
            </w:pPr>
            <w:r w:rsidRPr="001D4FB2">
              <w:rPr>
                <w:sz w:val="20"/>
                <w:szCs w:val="20"/>
              </w:rPr>
              <w:t>Review Use of Force incidents to ensure compliance with Departmental Policies, Procedures</w:t>
            </w:r>
            <w:r>
              <w:rPr>
                <w:sz w:val="20"/>
                <w:szCs w:val="20"/>
              </w:rPr>
              <w:t>,</w:t>
            </w:r>
            <w:r w:rsidRPr="001D4FB2">
              <w:rPr>
                <w:sz w:val="20"/>
                <w:szCs w:val="20"/>
              </w:rPr>
              <w:t xml:space="preserve"> and Training.</w:t>
            </w:r>
          </w:p>
          <w:p w14:paraId="0EACE350" w14:textId="6DA8E307" w:rsidR="00AA5C32" w:rsidRDefault="00AA5C32" w:rsidP="00AA5C32">
            <w:pPr>
              <w:jc w:val="both"/>
              <w:rPr>
                <w:sz w:val="20"/>
                <w:szCs w:val="20"/>
              </w:rPr>
            </w:pPr>
          </w:p>
          <w:p w14:paraId="23FBE5E4" w14:textId="586066F8" w:rsidR="00AA5C32" w:rsidRDefault="00AA5C32" w:rsidP="00AA5C32">
            <w:pPr>
              <w:jc w:val="both"/>
              <w:rPr>
                <w:sz w:val="20"/>
                <w:szCs w:val="20"/>
              </w:rPr>
            </w:pPr>
            <w:r w:rsidRPr="001D4FB2">
              <w:rPr>
                <w:sz w:val="20"/>
                <w:szCs w:val="20"/>
              </w:rPr>
              <w:t>Investigate</w:t>
            </w:r>
            <w:r>
              <w:rPr>
                <w:sz w:val="20"/>
                <w:szCs w:val="20"/>
              </w:rPr>
              <w:t xml:space="preserve"> and </w:t>
            </w:r>
            <w:r w:rsidRPr="001D4FB2">
              <w:rPr>
                <w:sz w:val="20"/>
                <w:szCs w:val="20"/>
              </w:rPr>
              <w:t xml:space="preserve">review appeals generated within a Program Unit, interviewing </w:t>
            </w:r>
            <w:r>
              <w:rPr>
                <w:sz w:val="20"/>
                <w:szCs w:val="20"/>
              </w:rPr>
              <w:t>incarcerated people</w:t>
            </w:r>
            <w:r w:rsidRPr="001D4FB2">
              <w:rPr>
                <w:sz w:val="20"/>
                <w:szCs w:val="20"/>
              </w:rPr>
              <w:t xml:space="preserve"> and other concerned parties, preparing a disposition of the appeal. Conduct periodic on-site inspections of facility for cleanliness, health</w:t>
            </w:r>
            <w:r>
              <w:rPr>
                <w:sz w:val="20"/>
                <w:szCs w:val="20"/>
              </w:rPr>
              <w:t>,</w:t>
            </w:r>
            <w:r w:rsidRPr="001D4FB2">
              <w:rPr>
                <w:sz w:val="20"/>
                <w:szCs w:val="20"/>
              </w:rPr>
              <w:t xml:space="preserve"> and safety issues and compliance with OP’s.</w:t>
            </w:r>
          </w:p>
          <w:p w14:paraId="0920B901" w14:textId="77777777" w:rsidR="00AA5C32" w:rsidRDefault="00AA5C32" w:rsidP="00AA5C32">
            <w:pPr>
              <w:jc w:val="both"/>
              <w:rPr>
                <w:sz w:val="20"/>
                <w:szCs w:val="20"/>
              </w:rPr>
            </w:pPr>
          </w:p>
          <w:p w14:paraId="738B7B8C" w14:textId="182FEA7A" w:rsidR="00AA5C32" w:rsidRPr="00E93215" w:rsidRDefault="00AA5C32" w:rsidP="00AA5C32">
            <w:pPr>
              <w:jc w:val="both"/>
              <w:rPr>
                <w:sz w:val="20"/>
                <w:szCs w:val="20"/>
              </w:rPr>
            </w:pPr>
            <w:r w:rsidRPr="00E93215">
              <w:rPr>
                <w:b/>
                <w:sz w:val="20"/>
                <w:szCs w:val="20"/>
              </w:rPr>
              <w:t xml:space="preserve">Personnel Management </w:t>
            </w:r>
            <w:r w:rsidRPr="00E93215">
              <w:rPr>
                <w:sz w:val="20"/>
                <w:szCs w:val="20"/>
              </w:rPr>
              <w:t>Plan, organize, direct, and evaluate the work and performance of staff. This includes</w:t>
            </w:r>
            <w:r>
              <w:rPr>
                <w:sz w:val="20"/>
                <w:szCs w:val="20"/>
              </w:rPr>
              <w:t>,</w:t>
            </w:r>
            <w:r w:rsidRPr="00E93215">
              <w:rPr>
                <w:sz w:val="20"/>
                <w:szCs w:val="20"/>
              </w:rPr>
              <w:t xml:space="preserve"> but is not limited to</w:t>
            </w:r>
            <w:r>
              <w:rPr>
                <w:sz w:val="20"/>
                <w:szCs w:val="20"/>
              </w:rPr>
              <w:t>,</w:t>
            </w:r>
            <w:r w:rsidRPr="00E93215">
              <w:rPr>
                <w:sz w:val="20"/>
                <w:szCs w:val="20"/>
              </w:rPr>
              <w:t xml:space="preserve"> the following: Comply with state and federal laws, rules, regulations, bargaining unit contracts, and policies in all personnel practices, including, but not limited </w:t>
            </w:r>
            <w:proofErr w:type="gramStart"/>
            <w:r w:rsidRPr="00E93215">
              <w:rPr>
                <w:sz w:val="20"/>
                <w:szCs w:val="20"/>
              </w:rPr>
              <w:t>to</w:t>
            </w:r>
            <w:r>
              <w:rPr>
                <w:sz w:val="20"/>
                <w:szCs w:val="20"/>
              </w:rPr>
              <w:t>:</w:t>
            </w:r>
            <w:proofErr w:type="gramEnd"/>
            <w:r w:rsidRPr="00E93215">
              <w:rPr>
                <w:sz w:val="20"/>
                <w:szCs w:val="20"/>
              </w:rPr>
              <w:t xml:space="preserve"> hiring, employee development, and management. Recruit, hire, train, develop, and provide leadership to a diverse staff. Monitor, evaluate, and create written performance appraisals of staff. Counsel staff and initiate disciplinary actions</w:t>
            </w:r>
            <w:r>
              <w:rPr>
                <w:sz w:val="20"/>
                <w:szCs w:val="20"/>
              </w:rPr>
              <w:t>,</w:t>
            </w:r>
            <w:r w:rsidRPr="00E93215">
              <w:rPr>
                <w:sz w:val="20"/>
                <w:szCs w:val="20"/>
              </w:rPr>
              <w:t xml:space="preserve"> as necessary. Identify appropriate long-range plans and goals to address succession planning and knowledge transfer.</w:t>
            </w:r>
          </w:p>
          <w:p w14:paraId="3228D635" w14:textId="77777777" w:rsidR="00AA5C32" w:rsidRDefault="00AA5C32" w:rsidP="00AA5C32">
            <w:pPr>
              <w:jc w:val="both"/>
              <w:rPr>
                <w:sz w:val="20"/>
                <w:szCs w:val="20"/>
              </w:rPr>
            </w:pPr>
          </w:p>
          <w:p w14:paraId="301CB4CA" w14:textId="555FF767" w:rsidR="00AA5C32" w:rsidRDefault="00AA5C32" w:rsidP="00AA5C32">
            <w:pPr>
              <w:jc w:val="both"/>
              <w:rPr>
                <w:rFonts w:cs="Arial"/>
                <w:sz w:val="20"/>
              </w:rPr>
            </w:pPr>
            <w:r w:rsidRPr="001D4FB2">
              <w:rPr>
                <w:sz w:val="20"/>
                <w:szCs w:val="20"/>
              </w:rPr>
              <w:t>Formulate and implement policy and/or procedural changes as a member of the management team. Serve as the Administrative Officer of the Day (AOD) when scheduled.</w:t>
            </w:r>
            <w:r>
              <w:rPr>
                <w:b/>
                <w:i/>
                <w:color w:val="2E74B5" w:themeColor="accent1" w:themeShade="BF"/>
                <w:sz w:val="20"/>
                <w:szCs w:val="20"/>
              </w:rPr>
              <w:t xml:space="preserve"> </w:t>
            </w:r>
            <w:r w:rsidRPr="005F303E">
              <w:rPr>
                <w:rFonts w:cs="Arial"/>
                <w:sz w:val="20"/>
              </w:rPr>
              <w:t xml:space="preserve">Perform administrative duties including, but not limited </w:t>
            </w:r>
            <w:proofErr w:type="gramStart"/>
            <w:r w:rsidRPr="005F303E">
              <w:rPr>
                <w:rFonts w:cs="Arial"/>
                <w:sz w:val="20"/>
              </w:rPr>
              <w:t>to</w:t>
            </w:r>
            <w:r>
              <w:rPr>
                <w:rFonts w:cs="Arial"/>
                <w:sz w:val="20"/>
              </w:rPr>
              <w:t>:</w:t>
            </w:r>
            <w:proofErr w:type="gramEnd"/>
            <w:r w:rsidRPr="005F303E">
              <w:rPr>
                <w:rFonts w:cs="Arial"/>
                <w:sz w:val="20"/>
              </w:rPr>
              <w:t xml:space="preserve"> </w:t>
            </w:r>
            <w:proofErr w:type="gramStart"/>
            <w:r w:rsidRPr="005F303E">
              <w:rPr>
                <w:rFonts w:cs="Arial"/>
                <w:sz w:val="20"/>
              </w:rPr>
              <w:t>adhere</w:t>
            </w:r>
            <w:proofErr w:type="gramEnd"/>
            <w:r w:rsidRPr="005F303E">
              <w:rPr>
                <w:rFonts w:cs="Arial"/>
                <w:sz w:val="20"/>
              </w:rPr>
              <w:t xml:space="preserve"> to Department policies, rules and procedures; </w:t>
            </w:r>
            <w:proofErr w:type="gramStart"/>
            <w:r w:rsidRPr="005F303E">
              <w:rPr>
                <w:rFonts w:cs="Arial"/>
                <w:sz w:val="20"/>
              </w:rPr>
              <w:t>submit</w:t>
            </w:r>
            <w:proofErr w:type="gramEnd"/>
            <w:r w:rsidRPr="005F303E">
              <w:rPr>
                <w:rFonts w:cs="Arial"/>
                <w:sz w:val="20"/>
              </w:rPr>
              <w:t xml:space="preserve"> administrative requests including leave, travel, and </w:t>
            </w:r>
            <w:r w:rsidRPr="00FA4327">
              <w:rPr>
                <w:rFonts w:cs="Arial"/>
                <w:sz w:val="20"/>
              </w:rPr>
              <w:t xml:space="preserve">training in a timely and appropriate manner; accurately </w:t>
            </w:r>
            <w:proofErr w:type="gramStart"/>
            <w:r w:rsidRPr="00FA4327">
              <w:rPr>
                <w:rFonts w:cs="Arial"/>
                <w:sz w:val="20"/>
              </w:rPr>
              <w:t>report</w:t>
            </w:r>
            <w:proofErr w:type="gramEnd"/>
            <w:r w:rsidRPr="00FA4327">
              <w:rPr>
                <w:rFonts w:cs="Arial"/>
                <w:sz w:val="20"/>
              </w:rPr>
              <w:t xml:space="preserve"> time</w:t>
            </w:r>
            <w:r>
              <w:rPr>
                <w:rFonts w:cs="Arial"/>
                <w:sz w:val="20"/>
              </w:rPr>
              <w:t xml:space="preserve"> and</w:t>
            </w:r>
            <w:r w:rsidRPr="00FA4327">
              <w:rPr>
                <w:rFonts w:cs="Arial"/>
                <w:sz w:val="20"/>
              </w:rPr>
              <w:t xml:space="preserve"> submit timesheets by the due date</w:t>
            </w:r>
            <w:r>
              <w:rPr>
                <w:rFonts w:cs="Arial"/>
                <w:sz w:val="20"/>
              </w:rPr>
              <w:t>.</w:t>
            </w:r>
          </w:p>
          <w:p w14:paraId="3265F15D" w14:textId="77777777" w:rsidR="00AA5C32" w:rsidRDefault="00AA5C32" w:rsidP="00AA5C32">
            <w:pPr>
              <w:jc w:val="both"/>
              <w:rPr>
                <w:sz w:val="20"/>
                <w:szCs w:val="20"/>
              </w:rPr>
            </w:pPr>
          </w:p>
          <w:p w14:paraId="244F2F48" w14:textId="77777777" w:rsidR="00AA5C32" w:rsidRPr="00DC15FF" w:rsidRDefault="00AA5C32" w:rsidP="00AA5C32">
            <w:pPr>
              <w:jc w:val="center"/>
              <w:rPr>
                <w:b/>
                <w:bCs/>
                <w:sz w:val="20"/>
                <w:szCs w:val="20"/>
              </w:rPr>
            </w:pPr>
            <w:r w:rsidRPr="00DC15FF">
              <w:rPr>
                <w:b/>
                <w:bCs/>
                <w:sz w:val="20"/>
                <w:szCs w:val="20"/>
              </w:rPr>
              <w:t>PHYSICAL REQUIREMENTS</w:t>
            </w:r>
          </w:p>
          <w:p w14:paraId="7D6FCB17" w14:textId="71F5E67E" w:rsidR="00AA5C32" w:rsidRPr="00DC15FF" w:rsidRDefault="00AA5C32" w:rsidP="00AA5C32">
            <w:pPr>
              <w:jc w:val="both"/>
              <w:rPr>
                <w:sz w:val="20"/>
                <w:szCs w:val="20"/>
              </w:rPr>
            </w:pPr>
            <w:r w:rsidRPr="00DC15FF">
              <w:rPr>
                <w:bCs/>
                <w:sz w:val="20"/>
                <w:szCs w:val="20"/>
              </w:rPr>
              <w:t xml:space="preserve">The physical demands described here are representative of those that must be met by an employee to successfully perform the essential functions of this job.  Reasonable </w:t>
            </w:r>
            <w:r w:rsidRPr="00DC15FF">
              <w:rPr>
                <w:bCs/>
                <w:sz w:val="20"/>
                <w:szCs w:val="20"/>
              </w:rPr>
              <w:t>accommodation</w:t>
            </w:r>
            <w:r w:rsidRPr="00DC15FF">
              <w:rPr>
                <w:bCs/>
                <w:sz w:val="20"/>
                <w:szCs w:val="20"/>
              </w:rPr>
              <w:t xml:space="preserve"> may be made to enable individuals with disabilities to perform the essential functions.  </w:t>
            </w:r>
          </w:p>
          <w:p w14:paraId="44CF3022" w14:textId="77777777" w:rsidR="00AA5C32" w:rsidRPr="00DC15FF" w:rsidRDefault="00AA5C32" w:rsidP="00AA5C32">
            <w:pPr>
              <w:jc w:val="both"/>
              <w:rPr>
                <w:sz w:val="20"/>
                <w:szCs w:val="20"/>
              </w:rPr>
            </w:pPr>
            <w:r w:rsidRPr="00DC15FF">
              <w:rPr>
                <w:sz w:val="20"/>
                <w:szCs w:val="20"/>
              </w:rPr>
              <w:t xml:space="preserve">The following is a definition of the on-the-job time spent </w:t>
            </w:r>
            <w:proofErr w:type="gramStart"/>
            <w:r w:rsidRPr="00DC15FF">
              <w:rPr>
                <w:sz w:val="20"/>
                <w:szCs w:val="20"/>
              </w:rPr>
              <w:t>in</w:t>
            </w:r>
            <w:proofErr w:type="gramEnd"/>
            <w:r w:rsidRPr="00DC15FF">
              <w:rPr>
                <w:sz w:val="20"/>
                <w:szCs w:val="20"/>
              </w:rPr>
              <w:t xml:space="preserve"> physical activities:</w:t>
            </w:r>
          </w:p>
          <w:p w14:paraId="5B766F14" w14:textId="77777777" w:rsidR="00AA5C32" w:rsidRPr="00DC15FF" w:rsidRDefault="00AA5C32" w:rsidP="00AA5C32">
            <w:pPr>
              <w:jc w:val="both"/>
              <w:rPr>
                <w:sz w:val="20"/>
                <w:szCs w:val="20"/>
              </w:rPr>
            </w:pPr>
            <w:r w:rsidRPr="00DC15FF">
              <w:rPr>
                <w:sz w:val="20"/>
                <w:szCs w:val="20"/>
              </w:rPr>
              <w:t>Constantly:</w:t>
            </w:r>
            <w:r w:rsidRPr="00DC15FF">
              <w:rPr>
                <w:sz w:val="20"/>
                <w:szCs w:val="20"/>
              </w:rPr>
              <w:tab/>
              <w:t>Involves 2/3 or more of a workday</w:t>
            </w:r>
          </w:p>
          <w:p w14:paraId="69902D3A" w14:textId="77777777" w:rsidR="00AA5C32" w:rsidRPr="00DC15FF" w:rsidRDefault="00AA5C32" w:rsidP="00AA5C32">
            <w:pPr>
              <w:jc w:val="both"/>
              <w:rPr>
                <w:sz w:val="20"/>
                <w:szCs w:val="20"/>
              </w:rPr>
            </w:pPr>
            <w:r w:rsidRPr="00DC15FF">
              <w:rPr>
                <w:sz w:val="20"/>
                <w:szCs w:val="20"/>
              </w:rPr>
              <w:t>Frequently:</w:t>
            </w:r>
            <w:r w:rsidRPr="00DC15FF">
              <w:rPr>
                <w:sz w:val="20"/>
                <w:szCs w:val="20"/>
              </w:rPr>
              <w:tab/>
              <w:t>Involves 1/2 to 2/3 of workday</w:t>
            </w:r>
          </w:p>
          <w:p w14:paraId="5B23F78A" w14:textId="77777777" w:rsidR="00AA5C32" w:rsidRPr="00DC15FF" w:rsidRDefault="00AA5C32" w:rsidP="00AA5C32">
            <w:pPr>
              <w:jc w:val="both"/>
              <w:rPr>
                <w:sz w:val="20"/>
                <w:szCs w:val="20"/>
              </w:rPr>
            </w:pPr>
            <w:r w:rsidRPr="00DC15FF">
              <w:rPr>
                <w:sz w:val="20"/>
                <w:szCs w:val="20"/>
              </w:rPr>
              <w:t>Occasionally:</w:t>
            </w:r>
            <w:r w:rsidRPr="00DC15FF">
              <w:rPr>
                <w:sz w:val="20"/>
                <w:szCs w:val="20"/>
              </w:rPr>
              <w:tab/>
              <w:t>Involves 1/3 or less of workday</w:t>
            </w:r>
          </w:p>
          <w:p w14:paraId="0DDC5170" w14:textId="77777777" w:rsidR="00AA5C32" w:rsidRPr="00DC15FF" w:rsidRDefault="00AA5C32" w:rsidP="00AA5C32">
            <w:pPr>
              <w:jc w:val="both"/>
              <w:rPr>
                <w:sz w:val="20"/>
                <w:szCs w:val="20"/>
              </w:rPr>
            </w:pPr>
            <w:r w:rsidRPr="00DC15FF">
              <w:rPr>
                <w:sz w:val="20"/>
                <w:szCs w:val="20"/>
              </w:rPr>
              <w:t>N/A:</w:t>
            </w:r>
            <w:r w:rsidRPr="00DC15FF">
              <w:rPr>
                <w:sz w:val="20"/>
                <w:szCs w:val="20"/>
              </w:rPr>
              <w:tab/>
            </w:r>
            <w:r w:rsidRPr="00DC15FF">
              <w:rPr>
                <w:sz w:val="20"/>
                <w:szCs w:val="20"/>
              </w:rPr>
              <w:tab/>
              <w:t>Activity or condition is not applicable</w:t>
            </w:r>
          </w:p>
          <w:p w14:paraId="582CE32B" w14:textId="77777777" w:rsidR="00AA5C32" w:rsidRPr="00DC15FF" w:rsidRDefault="00AA5C32" w:rsidP="00AA5C32">
            <w:pPr>
              <w:jc w:val="both"/>
              <w:rPr>
                <w:sz w:val="20"/>
                <w:szCs w:val="20"/>
              </w:rPr>
            </w:pPr>
          </w:p>
          <w:p w14:paraId="4D13CC46" w14:textId="77777777" w:rsidR="00AA5C32" w:rsidRPr="00DC15FF" w:rsidRDefault="00AA5C32" w:rsidP="00AA5C32">
            <w:pPr>
              <w:jc w:val="both"/>
              <w:rPr>
                <w:sz w:val="20"/>
                <w:szCs w:val="20"/>
              </w:rPr>
            </w:pPr>
            <w:r w:rsidRPr="00DC15FF">
              <w:rPr>
                <w:b/>
                <w:sz w:val="20"/>
                <w:szCs w:val="20"/>
              </w:rPr>
              <w:t>Peace Officer Duties</w:t>
            </w:r>
          </w:p>
          <w:p w14:paraId="0B90899A" w14:textId="77777777" w:rsidR="00AA5C32" w:rsidRPr="00DC15FF" w:rsidRDefault="00AA5C32" w:rsidP="00AA5C32">
            <w:pPr>
              <w:numPr>
                <w:ilvl w:val="0"/>
                <w:numId w:val="3"/>
              </w:numPr>
              <w:jc w:val="both"/>
              <w:rPr>
                <w:sz w:val="20"/>
                <w:szCs w:val="20"/>
              </w:rPr>
            </w:pPr>
            <w:r w:rsidRPr="00DC15FF">
              <w:rPr>
                <w:sz w:val="20"/>
                <w:szCs w:val="20"/>
              </w:rPr>
              <w:t xml:space="preserve">Must be able to work double shifts (up to 16 hours) in emergency situations such as riots. </w:t>
            </w:r>
          </w:p>
          <w:p w14:paraId="42FB8933" w14:textId="77777777" w:rsidR="00AA5C32" w:rsidRPr="00DC15FF" w:rsidRDefault="00AA5C32" w:rsidP="00AA5C32">
            <w:pPr>
              <w:numPr>
                <w:ilvl w:val="0"/>
                <w:numId w:val="3"/>
              </w:numPr>
              <w:jc w:val="both"/>
              <w:rPr>
                <w:sz w:val="20"/>
                <w:szCs w:val="20"/>
              </w:rPr>
            </w:pPr>
            <w:r w:rsidRPr="00DC15FF">
              <w:rPr>
                <w:sz w:val="20"/>
                <w:szCs w:val="20"/>
              </w:rPr>
              <w:t>Remain alert, focused and effectively evaluate and respond to dangerous or emergency situations, including sensory perception (sight, hearing, smell and touch) to detect danger.</w:t>
            </w:r>
          </w:p>
          <w:p w14:paraId="46CB4278" w14:textId="77777777" w:rsidR="00AA5C32" w:rsidRPr="00DC15FF" w:rsidRDefault="00AA5C32" w:rsidP="00AA5C32">
            <w:pPr>
              <w:numPr>
                <w:ilvl w:val="0"/>
                <w:numId w:val="3"/>
              </w:numPr>
              <w:jc w:val="both"/>
              <w:rPr>
                <w:sz w:val="20"/>
                <w:szCs w:val="20"/>
              </w:rPr>
            </w:pPr>
            <w:r w:rsidRPr="00DC15FF">
              <w:rPr>
                <w:sz w:val="20"/>
                <w:szCs w:val="20"/>
              </w:rPr>
              <w:t xml:space="preserve">Remain calm and think clearly in an emergency such as a riot.  Articulate clear orders and instructions to control the situation. </w:t>
            </w:r>
          </w:p>
          <w:p w14:paraId="7EC1C05E" w14:textId="77777777" w:rsidR="00AA5C32" w:rsidRPr="00DC15FF" w:rsidRDefault="00AA5C32" w:rsidP="00AA5C32">
            <w:pPr>
              <w:numPr>
                <w:ilvl w:val="0"/>
                <w:numId w:val="3"/>
              </w:numPr>
              <w:jc w:val="both"/>
              <w:rPr>
                <w:sz w:val="20"/>
                <w:szCs w:val="20"/>
              </w:rPr>
            </w:pPr>
            <w:r w:rsidRPr="00DC15FF">
              <w:rPr>
                <w:sz w:val="20"/>
                <w:szCs w:val="20"/>
              </w:rPr>
              <w:t>Must be able to wear personal protective equipment, clothing, and breathing apparatus to prevent injuries and exposures to blood/air borne pathogens.</w:t>
            </w:r>
          </w:p>
          <w:p w14:paraId="69FDE0FD" w14:textId="77777777" w:rsidR="00AA5C32" w:rsidRPr="00DC15FF" w:rsidRDefault="00AA5C32" w:rsidP="00AA5C32">
            <w:pPr>
              <w:numPr>
                <w:ilvl w:val="0"/>
                <w:numId w:val="3"/>
              </w:numPr>
              <w:jc w:val="both"/>
              <w:rPr>
                <w:sz w:val="20"/>
                <w:szCs w:val="20"/>
              </w:rPr>
            </w:pPr>
            <w:r w:rsidRPr="00DC15FF">
              <w:rPr>
                <w:sz w:val="20"/>
                <w:szCs w:val="20"/>
              </w:rPr>
              <w:t xml:space="preserve">Disarm, subdue and apply restraints to </w:t>
            </w:r>
            <w:proofErr w:type="gramStart"/>
            <w:r w:rsidRPr="00DC15FF">
              <w:rPr>
                <w:sz w:val="20"/>
                <w:szCs w:val="20"/>
              </w:rPr>
              <w:t>an armed</w:t>
            </w:r>
            <w:proofErr w:type="gramEnd"/>
            <w:r w:rsidRPr="00DC15FF">
              <w:rPr>
                <w:sz w:val="20"/>
                <w:szCs w:val="20"/>
              </w:rPr>
              <w:t xml:space="preserve">/unarmed </w:t>
            </w:r>
            <w:r>
              <w:rPr>
                <w:sz w:val="20"/>
                <w:szCs w:val="20"/>
              </w:rPr>
              <w:t>incarcerated people</w:t>
            </w:r>
            <w:r w:rsidRPr="00DC15FF">
              <w:rPr>
                <w:sz w:val="20"/>
                <w:szCs w:val="20"/>
              </w:rPr>
              <w:t xml:space="preserve"> in an emergency.  To defend self or co-workers, use of extreme physical force is required to restrain resistive or combative </w:t>
            </w:r>
            <w:r>
              <w:rPr>
                <w:sz w:val="20"/>
                <w:szCs w:val="20"/>
              </w:rPr>
              <w:t>incarcerated people</w:t>
            </w:r>
            <w:r w:rsidRPr="00DC15FF">
              <w:rPr>
                <w:sz w:val="20"/>
                <w:szCs w:val="20"/>
              </w:rPr>
              <w:t xml:space="preserve">. </w:t>
            </w:r>
          </w:p>
          <w:p w14:paraId="4BAD3A14" w14:textId="77777777" w:rsidR="00AA5C32" w:rsidRPr="00DC15FF" w:rsidRDefault="00AA5C32" w:rsidP="00AA5C32">
            <w:pPr>
              <w:numPr>
                <w:ilvl w:val="0"/>
                <w:numId w:val="3"/>
              </w:numPr>
              <w:jc w:val="both"/>
              <w:rPr>
                <w:sz w:val="20"/>
                <w:szCs w:val="20"/>
              </w:rPr>
            </w:pPr>
            <w:r w:rsidRPr="00DC15FF">
              <w:rPr>
                <w:sz w:val="20"/>
                <w:szCs w:val="20"/>
              </w:rPr>
              <w:t>Quickly respond to emergencies or alarms in various locations of the institution: walk or occasionally run on even or uneven ground indoors or outdoors in various weather conditions, occasionally climb stairs.</w:t>
            </w:r>
          </w:p>
          <w:p w14:paraId="4F99E7E2" w14:textId="77777777" w:rsidR="00AA5C32" w:rsidRPr="00DC15FF" w:rsidRDefault="00AA5C32" w:rsidP="00AA5C32">
            <w:pPr>
              <w:numPr>
                <w:ilvl w:val="0"/>
                <w:numId w:val="3"/>
              </w:numPr>
              <w:jc w:val="both"/>
              <w:rPr>
                <w:sz w:val="20"/>
                <w:szCs w:val="20"/>
              </w:rPr>
            </w:pPr>
            <w:r w:rsidRPr="00DC15FF">
              <w:rPr>
                <w:sz w:val="20"/>
                <w:szCs w:val="20"/>
              </w:rPr>
              <w:t xml:space="preserve">Bend occasionally </w:t>
            </w:r>
            <w:proofErr w:type="gramStart"/>
            <w:r w:rsidRPr="00DC15FF">
              <w:rPr>
                <w:sz w:val="20"/>
                <w:szCs w:val="20"/>
              </w:rPr>
              <w:t>to</w:t>
            </w:r>
            <w:proofErr w:type="gramEnd"/>
            <w:r w:rsidRPr="00DC15FF">
              <w:rPr>
                <w:sz w:val="20"/>
                <w:szCs w:val="20"/>
              </w:rPr>
              <w:t xml:space="preserve"> frequently: Stooping and bending is required while inspecting cells, physically searching </w:t>
            </w:r>
            <w:r>
              <w:rPr>
                <w:sz w:val="20"/>
                <w:szCs w:val="20"/>
              </w:rPr>
              <w:t>incarcerated people</w:t>
            </w:r>
            <w:r w:rsidRPr="00DC15FF">
              <w:rPr>
                <w:sz w:val="20"/>
                <w:szCs w:val="20"/>
              </w:rPr>
              <w:t xml:space="preserve"> from head to toe, while restraining </w:t>
            </w:r>
            <w:r>
              <w:rPr>
                <w:sz w:val="20"/>
                <w:szCs w:val="20"/>
              </w:rPr>
              <w:t>incarcerated people</w:t>
            </w:r>
            <w:r w:rsidRPr="00DC15FF">
              <w:rPr>
                <w:sz w:val="20"/>
                <w:szCs w:val="20"/>
              </w:rPr>
              <w:t xml:space="preserve">, and to access books and binders on lower shelves. </w:t>
            </w:r>
          </w:p>
          <w:p w14:paraId="5E61A20A" w14:textId="77777777" w:rsidR="00AA5C32" w:rsidRPr="00DC15FF" w:rsidRDefault="00AA5C32" w:rsidP="00AA5C32">
            <w:pPr>
              <w:numPr>
                <w:ilvl w:val="0"/>
                <w:numId w:val="3"/>
              </w:numPr>
              <w:jc w:val="both"/>
              <w:rPr>
                <w:sz w:val="20"/>
                <w:szCs w:val="20"/>
              </w:rPr>
            </w:pPr>
            <w:r w:rsidRPr="00DC15FF">
              <w:rPr>
                <w:sz w:val="20"/>
                <w:szCs w:val="20"/>
              </w:rPr>
              <w:t xml:space="preserve">Lift and carry injured or unconscious </w:t>
            </w:r>
            <w:r>
              <w:rPr>
                <w:sz w:val="20"/>
                <w:szCs w:val="20"/>
              </w:rPr>
              <w:t>incarcerated people</w:t>
            </w:r>
            <w:r w:rsidRPr="00DC15FF">
              <w:rPr>
                <w:sz w:val="20"/>
                <w:szCs w:val="20"/>
              </w:rPr>
              <w:t xml:space="preserve"> or staff:  Independently or in tandem lift, carry or drag a person to safety.</w:t>
            </w:r>
          </w:p>
          <w:p w14:paraId="62924AC6" w14:textId="77777777" w:rsidR="00AA5C32" w:rsidRPr="00DC15FF" w:rsidRDefault="00AA5C32" w:rsidP="00AA5C32">
            <w:pPr>
              <w:numPr>
                <w:ilvl w:val="0"/>
                <w:numId w:val="3"/>
              </w:numPr>
              <w:jc w:val="both"/>
              <w:rPr>
                <w:sz w:val="20"/>
                <w:szCs w:val="20"/>
              </w:rPr>
            </w:pPr>
            <w:r w:rsidRPr="00DC15FF">
              <w:rPr>
                <w:sz w:val="20"/>
                <w:szCs w:val="20"/>
              </w:rPr>
              <w:t xml:space="preserve">Pushing and pulling occurs occasionally </w:t>
            </w:r>
            <w:proofErr w:type="gramStart"/>
            <w:r w:rsidRPr="00DC15FF">
              <w:rPr>
                <w:sz w:val="20"/>
                <w:szCs w:val="20"/>
              </w:rPr>
              <w:t>to</w:t>
            </w:r>
            <w:proofErr w:type="gramEnd"/>
            <w:r w:rsidRPr="00DC15FF">
              <w:rPr>
                <w:sz w:val="20"/>
                <w:szCs w:val="20"/>
              </w:rPr>
              <w:t xml:space="preserve"> frequently:  Varies from pulling and pushing drawers in the performance of administrative duties to opening to closing heavy steel locked gates within the facility and during an altercation with or in the restraint of an </w:t>
            </w:r>
            <w:r>
              <w:rPr>
                <w:sz w:val="20"/>
                <w:szCs w:val="20"/>
              </w:rPr>
              <w:t>incarcerated people</w:t>
            </w:r>
            <w:r w:rsidRPr="00DC15FF">
              <w:rPr>
                <w:sz w:val="20"/>
                <w:szCs w:val="20"/>
              </w:rPr>
              <w:t>.</w:t>
            </w:r>
          </w:p>
          <w:p w14:paraId="214B7269" w14:textId="77777777" w:rsidR="00AA5C32" w:rsidRPr="00DC15FF" w:rsidRDefault="00AA5C32" w:rsidP="00AA5C32">
            <w:pPr>
              <w:numPr>
                <w:ilvl w:val="0"/>
                <w:numId w:val="3"/>
              </w:numPr>
              <w:jc w:val="both"/>
              <w:rPr>
                <w:sz w:val="20"/>
                <w:szCs w:val="20"/>
              </w:rPr>
            </w:pPr>
            <w:r w:rsidRPr="00DC15FF">
              <w:rPr>
                <w:sz w:val="20"/>
                <w:szCs w:val="20"/>
              </w:rPr>
              <w:lastRenderedPageBreak/>
              <w:t>Reaching occasionally to continuously:  Varies from reaching overhead while performing cell or body searches to reaching for manuals while performing administrative duties.</w:t>
            </w:r>
          </w:p>
          <w:p w14:paraId="6670EFDF" w14:textId="77777777" w:rsidR="00AA5C32" w:rsidRPr="00DC15FF" w:rsidRDefault="00AA5C32" w:rsidP="00AA5C32">
            <w:pPr>
              <w:numPr>
                <w:ilvl w:val="0"/>
                <w:numId w:val="3"/>
              </w:numPr>
              <w:jc w:val="both"/>
              <w:rPr>
                <w:sz w:val="20"/>
                <w:szCs w:val="20"/>
              </w:rPr>
            </w:pPr>
            <w:r w:rsidRPr="00DC15FF">
              <w:rPr>
                <w:sz w:val="20"/>
                <w:szCs w:val="20"/>
              </w:rPr>
              <w:t xml:space="preserve">Head and neck movement frequently to continuously throughout the workday.  Move or use head/neck while performing regular duties including observing and the surveillance of </w:t>
            </w:r>
            <w:r>
              <w:rPr>
                <w:sz w:val="20"/>
                <w:szCs w:val="20"/>
              </w:rPr>
              <w:t>incarcerated people</w:t>
            </w:r>
            <w:r w:rsidRPr="00DC15FF">
              <w:rPr>
                <w:sz w:val="20"/>
                <w:szCs w:val="20"/>
              </w:rPr>
              <w:t>; Neck movements include both side-to-side as well as flexing downward and backward.</w:t>
            </w:r>
          </w:p>
          <w:p w14:paraId="453C0967" w14:textId="77777777" w:rsidR="00AA5C32" w:rsidRPr="00DC15FF" w:rsidRDefault="00AA5C32" w:rsidP="00AA5C32">
            <w:pPr>
              <w:numPr>
                <w:ilvl w:val="0"/>
                <w:numId w:val="3"/>
              </w:numPr>
              <w:jc w:val="both"/>
              <w:rPr>
                <w:sz w:val="20"/>
                <w:szCs w:val="20"/>
              </w:rPr>
            </w:pPr>
            <w:r w:rsidRPr="00DC15FF">
              <w:rPr>
                <w:sz w:val="20"/>
                <w:szCs w:val="20"/>
              </w:rPr>
              <w:t xml:space="preserve">Arm movement occasionally to continuously: Required in varied situations from restraining </w:t>
            </w:r>
            <w:r>
              <w:rPr>
                <w:sz w:val="20"/>
                <w:szCs w:val="20"/>
              </w:rPr>
              <w:t>incarcerated people</w:t>
            </w:r>
            <w:r w:rsidRPr="00DC15FF">
              <w:rPr>
                <w:sz w:val="20"/>
                <w:szCs w:val="20"/>
              </w:rPr>
              <w:t xml:space="preserve"> to performing administrative duties.</w:t>
            </w:r>
          </w:p>
          <w:p w14:paraId="2B418558" w14:textId="77777777" w:rsidR="00AA5C32" w:rsidRPr="00DC15FF" w:rsidRDefault="00AA5C32" w:rsidP="00AA5C32">
            <w:pPr>
              <w:numPr>
                <w:ilvl w:val="0"/>
                <w:numId w:val="3"/>
              </w:numPr>
              <w:jc w:val="both"/>
              <w:rPr>
                <w:sz w:val="20"/>
                <w:szCs w:val="20"/>
              </w:rPr>
            </w:pPr>
            <w:r w:rsidRPr="00DC15FF">
              <w:rPr>
                <w:sz w:val="20"/>
                <w:szCs w:val="20"/>
              </w:rPr>
              <w:t xml:space="preserve">Hand and wrist movement frequently to continuously: Move/use as well as grasp and squeeze with hands and wrists while performing regular duties.  Fine finger dexterity is required in the performance of writing reports or correspondence, searching </w:t>
            </w:r>
            <w:proofErr w:type="gramStart"/>
            <w:r w:rsidRPr="00DC15FF">
              <w:rPr>
                <w:sz w:val="20"/>
                <w:szCs w:val="20"/>
              </w:rPr>
              <w:t>of</w:t>
            </w:r>
            <w:proofErr w:type="gramEnd"/>
            <w:r w:rsidRPr="00DC15FF">
              <w:rPr>
                <w:sz w:val="20"/>
                <w:szCs w:val="20"/>
              </w:rPr>
              <w:t xml:space="preserve"> </w:t>
            </w:r>
            <w:r>
              <w:rPr>
                <w:sz w:val="20"/>
                <w:szCs w:val="20"/>
              </w:rPr>
              <w:t>incarcerated people</w:t>
            </w:r>
            <w:r w:rsidRPr="00DC15FF">
              <w:rPr>
                <w:sz w:val="20"/>
                <w:szCs w:val="20"/>
              </w:rPr>
              <w:t>, and in the operation of various communication devices.  Move/use hands and wrists independently of each other.</w:t>
            </w:r>
          </w:p>
          <w:p w14:paraId="0BA53B0B" w14:textId="77777777" w:rsidR="00AA5C32" w:rsidRDefault="00AA5C32" w:rsidP="00AA5C32">
            <w:pPr>
              <w:numPr>
                <w:ilvl w:val="0"/>
                <w:numId w:val="3"/>
              </w:numPr>
              <w:jc w:val="both"/>
              <w:rPr>
                <w:sz w:val="20"/>
                <w:szCs w:val="20"/>
              </w:rPr>
            </w:pPr>
            <w:r w:rsidRPr="00DC15FF">
              <w:rPr>
                <w:sz w:val="20"/>
                <w:szCs w:val="20"/>
              </w:rPr>
              <w:t xml:space="preserve">Exposure to fumes (chemical agents such as pepper spray and tear gases), outdoor weather conditions, and temperature extremes. </w:t>
            </w:r>
          </w:p>
          <w:p w14:paraId="5CD6BFB4" w14:textId="77777777" w:rsidR="00AA5C32" w:rsidRPr="004A7AFF" w:rsidRDefault="00AA5C32" w:rsidP="00AA5C32">
            <w:pPr>
              <w:ind w:left="720"/>
              <w:jc w:val="both"/>
              <w:rPr>
                <w:sz w:val="18"/>
                <w:szCs w:val="18"/>
              </w:rPr>
            </w:pPr>
          </w:p>
          <w:p w14:paraId="35854AC3" w14:textId="77777777" w:rsidR="00AA5C32" w:rsidRPr="004A7AFF" w:rsidRDefault="00AA5C32" w:rsidP="00AA5C32">
            <w:pPr>
              <w:jc w:val="both"/>
              <w:rPr>
                <w:rFonts w:cstheme="minorHAnsi"/>
                <w:sz w:val="20"/>
                <w:szCs w:val="20"/>
              </w:rPr>
            </w:pPr>
            <w:r w:rsidRPr="004A7AFF">
              <w:rPr>
                <w:rFonts w:cstheme="minorHAnsi"/>
                <w:b/>
                <w:sz w:val="20"/>
                <w:szCs w:val="20"/>
              </w:rPr>
              <w:t>Supervisory Duties</w:t>
            </w:r>
          </w:p>
          <w:p w14:paraId="5591E3AB" w14:textId="77777777" w:rsidR="00AA5C32" w:rsidRPr="004A7AFF" w:rsidRDefault="00AA5C32" w:rsidP="00AA5C32">
            <w:pPr>
              <w:numPr>
                <w:ilvl w:val="0"/>
                <w:numId w:val="4"/>
              </w:numPr>
              <w:jc w:val="both"/>
              <w:rPr>
                <w:rFonts w:cstheme="minorHAnsi"/>
                <w:sz w:val="20"/>
                <w:szCs w:val="20"/>
              </w:rPr>
            </w:pPr>
            <w:r w:rsidRPr="004A7AFF">
              <w:rPr>
                <w:rFonts w:cstheme="minorHAnsi"/>
                <w:sz w:val="20"/>
                <w:szCs w:val="20"/>
              </w:rPr>
              <w:t>Define the roles, functions and responsibilities of staff.</w:t>
            </w:r>
          </w:p>
          <w:p w14:paraId="58D8063D" w14:textId="77777777" w:rsidR="00AA5C32" w:rsidRPr="004A7AFF" w:rsidRDefault="00AA5C32" w:rsidP="00AA5C32">
            <w:pPr>
              <w:numPr>
                <w:ilvl w:val="0"/>
                <w:numId w:val="4"/>
              </w:numPr>
              <w:jc w:val="both"/>
              <w:rPr>
                <w:rFonts w:cstheme="minorHAnsi"/>
                <w:sz w:val="20"/>
                <w:szCs w:val="20"/>
              </w:rPr>
            </w:pPr>
            <w:r w:rsidRPr="004A7AFF">
              <w:rPr>
                <w:rFonts w:cstheme="minorHAnsi"/>
                <w:sz w:val="20"/>
                <w:szCs w:val="20"/>
              </w:rPr>
              <w:t xml:space="preserve">Provide leadership to staff to efficiently manage a major division effectively by interpreting laws, rules, regulations, policies and procedures.  </w:t>
            </w:r>
          </w:p>
          <w:p w14:paraId="72743A4F" w14:textId="77777777" w:rsidR="00AA5C32" w:rsidRPr="004A7AFF" w:rsidRDefault="00AA5C32" w:rsidP="00AA5C32">
            <w:pPr>
              <w:numPr>
                <w:ilvl w:val="0"/>
                <w:numId w:val="4"/>
              </w:numPr>
              <w:jc w:val="both"/>
              <w:rPr>
                <w:rFonts w:cstheme="minorHAnsi"/>
                <w:sz w:val="20"/>
                <w:szCs w:val="20"/>
              </w:rPr>
            </w:pPr>
            <w:r w:rsidRPr="004A7AFF">
              <w:rPr>
                <w:rFonts w:cstheme="minorHAnsi"/>
                <w:sz w:val="20"/>
                <w:szCs w:val="20"/>
              </w:rPr>
              <w:t>Identify and provide training related to the task of a subordinate’s position.</w:t>
            </w:r>
          </w:p>
          <w:p w14:paraId="6FEDD4F8" w14:textId="77777777" w:rsidR="00AA5C32" w:rsidRPr="004A7AFF" w:rsidRDefault="00AA5C32" w:rsidP="00AA5C32">
            <w:pPr>
              <w:numPr>
                <w:ilvl w:val="0"/>
                <w:numId w:val="4"/>
              </w:numPr>
              <w:jc w:val="both"/>
              <w:rPr>
                <w:rFonts w:cstheme="minorHAnsi"/>
                <w:sz w:val="20"/>
                <w:szCs w:val="20"/>
              </w:rPr>
            </w:pPr>
            <w:r w:rsidRPr="004A7AFF">
              <w:rPr>
                <w:rFonts w:cstheme="minorHAnsi"/>
                <w:sz w:val="20"/>
                <w:szCs w:val="20"/>
              </w:rPr>
              <w:t xml:space="preserve">Lead by positive example. </w:t>
            </w:r>
          </w:p>
          <w:p w14:paraId="12101A12" w14:textId="77777777" w:rsidR="00AA5C32" w:rsidRPr="004A7AFF" w:rsidRDefault="00AA5C32" w:rsidP="00AA5C32">
            <w:pPr>
              <w:numPr>
                <w:ilvl w:val="0"/>
                <w:numId w:val="4"/>
              </w:numPr>
              <w:jc w:val="both"/>
              <w:rPr>
                <w:rFonts w:cstheme="minorHAnsi"/>
                <w:sz w:val="20"/>
                <w:szCs w:val="20"/>
              </w:rPr>
            </w:pPr>
            <w:r w:rsidRPr="004A7AFF">
              <w:rPr>
                <w:rFonts w:cstheme="minorHAnsi"/>
                <w:sz w:val="20"/>
                <w:szCs w:val="20"/>
              </w:rPr>
              <w:t>Resolve difficult administrative problems in planning and directing work of staff.</w:t>
            </w:r>
          </w:p>
          <w:p w14:paraId="7C343238" w14:textId="77777777" w:rsidR="00AA5C32" w:rsidRDefault="00AA5C32" w:rsidP="00AA5C32">
            <w:pPr>
              <w:numPr>
                <w:ilvl w:val="0"/>
                <w:numId w:val="4"/>
              </w:numPr>
              <w:jc w:val="both"/>
              <w:rPr>
                <w:rFonts w:cstheme="minorHAnsi"/>
                <w:sz w:val="20"/>
                <w:szCs w:val="20"/>
              </w:rPr>
            </w:pPr>
            <w:r w:rsidRPr="004A7AFF">
              <w:rPr>
                <w:rFonts w:cstheme="minorHAnsi"/>
                <w:sz w:val="20"/>
                <w:szCs w:val="20"/>
              </w:rPr>
              <w:t>Familiar with the Fair Employment Housing Act, Americans with Disability Act, Family and Medical Leave Act, Equal Employment Opportunity Commission, grievance process, progressive discipline process, etc.</w:t>
            </w:r>
          </w:p>
          <w:p w14:paraId="144B8C76" w14:textId="3DD071A3" w:rsidR="00AA5C32" w:rsidRPr="002E1CA3" w:rsidRDefault="00AA5C32" w:rsidP="00505FAA">
            <w:pPr>
              <w:numPr>
                <w:ilvl w:val="0"/>
                <w:numId w:val="4"/>
              </w:numPr>
              <w:jc w:val="both"/>
              <w:rPr>
                <w:sz w:val="20"/>
                <w:szCs w:val="20"/>
              </w:rPr>
            </w:pPr>
            <w:r w:rsidRPr="00AA5C32">
              <w:rPr>
                <w:rFonts w:cstheme="minorHAnsi"/>
                <w:sz w:val="20"/>
                <w:szCs w:val="20"/>
              </w:rPr>
              <w:t>Apply appropriate corrective action and disciplinary techniques.</w:t>
            </w:r>
          </w:p>
        </w:tc>
      </w:tr>
      <w:tr w:rsidR="00AA5C32" w:rsidRPr="002E1CA3" w14:paraId="26C159F6" w14:textId="77777777" w:rsidTr="00747D02">
        <w:trPr>
          <w:jc w:val="center"/>
        </w:trPr>
        <w:tc>
          <w:tcPr>
            <w:tcW w:w="10808" w:type="dxa"/>
            <w:gridSpan w:val="9"/>
            <w:tcBorders>
              <w:top w:val="nil"/>
              <w:bottom w:val="single" w:sz="4" w:space="0" w:color="auto"/>
            </w:tcBorders>
            <w:shd w:val="clear" w:color="auto" w:fill="D9D9D9" w:themeFill="background1" w:themeFillShade="D9"/>
          </w:tcPr>
          <w:p w14:paraId="792BF776" w14:textId="08C4913F" w:rsidR="00AA5C32" w:rsidRPr="00A478DF" w:rsidRDefault="00AA5C32" w:rsidP="00AA5C32">
            <w:pPr>
              <w:rPr>
                <w:b/>
                <w:iCs/>
                <w:sz w:val="20"/>
                <w:szCs w:val="20"/>
              </w:rPr>
            </w:pPr>
            <w:r w:rsidRPr="00A478DF">
              <w:rPr>
                <w:b/>
                <w:iCs/>
                <w:sz w:val="20"/>
                <w:szCs w:val="20"/>
              </w:rPr>
              <w:lastRenderedPageBreak/>
              <w:t>SPECIAL PERSONAL CHARACTERISTICS</w:t>
            </w:r>
          </w:p>
        </w:tc>
      </w:tr>
      <w:tr w:rsidR="00AA5C32" w:rsidRPr="002E1CA3" w14:paraId="24AD0EA8" w14:textId="77777777" w:rsidTr="009F3AA0">
        <w:trPr>
          <w:jc w:val="center"/>
        </w:trPr>
        <w:tc>
          <w:tcPr>
            <w:tcW w:w="10808" w:type="dxa"/>
            <w:gridSpan w:val="9"/>
            <w:tcBorders>
              <w:top w:val="nil"/>
              <w:bottom w:val="single" w:sz="4" w:space="0" w:color="auto"/>
            </w:tcBorders>
          </w:tcPr>
          <w:p w14:paraId="587692CA" w14:textId="5BC4F77B" w:rsidR="00AA5C32" w:rsidRDefault="00AA5C32" w:rsidP="00AA5C32">
            <w:pPr>
              <w:numPr>
                <w:ilvl w:val="0"/>
                <w:numId w:val="1"/>
              </w:numPr>
              <w:tabs>
                <w:tab w:val="left" w:pos="342"/>
                <w:tab w:val="right" w:pos="10620"/>
              </w:tabs>
              <w:jc w:val="both"/>
              <w:rPr>
                <w:rFonts w:cs="Arial"/>
                <w:bCs/>
                <w:sz w:val="20"/>
                <w:szCs w:val="20"/>
              </w:rPr>
            </w:pPr>
            <w:r>
              <w:rPr>
                <w:rFonts w:cs="Arial"/>
                <w:bCs/>
                <w:sz w:val="20"/>
                <w:szCs w:val="20"/>
              </w:rPr>
              <w:t>I</w:t>
            </w:r>
            <w:r w:rsidRPr="00CF481F">
              <w:rPr>
                <w:rFonts w:cs="Arial"/>
                <w:bCs/>
                <w:sz w:val="20"/>
                <w:szCs w:val="20"/>
              </w:rPr>
              <w:t>nfluence</w:t>
            </w:r>
            <w:r>
              <w:rPr>
                <w:rFonts w:cs="Arial"/>
                <w:bCs/>
                <w:sz w:val="20"/>
                <w:szCs w:val="20"/>
              </w:rPr>
              <w:t>,</w:t>
            </w:r>
            <w:r w:rsidRPr="00CF481F">
              <w:rPr>
                <w:rFonts w:cs="Arial"/>
                <w:bCs/>
                <w:sz w:val="20"/>
                <w:szCs w:val="20"/>
              </w:rPr>
              <w:t xml:space="preserve"> change</w:t>
            </w:r>
            <w:r>
              <w:rPr>
                <w:rFonts w:cs="Arial"/>
                <w:bCs/>
                <w:sz w:val="20"/>
                <w:szCs w:val="20"/>
              </w:rPr>
              <w:t>,</w:t>
            </w:r>
            <w:r w:rsidRPr="00CF481F">
              <w:rPr>
                <w:rFonts w:cs="Arial"/>
                <w:bCs/>
                <w:sz w:val="20"/>
                <w:szCs w:val="20"/>
              </w:rPr>
              <w:t xml:space="preserve"> and strengthen the community.  Set an example each day through positive and pro-social role modeling, utilizing dynamic security concepts through observation and building rapport.</w:t>
            </w:r>
          </w:p>
          <w:p w14:paraId="57EA25A0" w14:textId="77777777" w:rsidR="00AA5C32" w:rsidRPr="0064274D" w:rsidRDefault="00AA5C32" w:rsidP="00AA5C32">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4CB24796" w14:textId="77777777" w:rsidR="00AA5C32" w:rsidRDefault="00AA5C32" w:rsidP="00AA5C32">
            <w:pPr>
              <w:pStyle w:val="ListParagraph"/>
              <w:numPr>
                <w:ilvl w:val="0"/>
                <w:numId w:val="1"/>
              </w:numPr>
              <w:tabs>
                <w:tab w:val="left" w:pos="342"/>
                <w:tab w:val="right" w:pos="10620"/>
              </w:tabs>
              <w:jc w:val="both"/>
              <w:rPr>
                <w:sz w:val="20"/>
                <w:szCs w:val="20"/>
              </w:rPr>
            </w:pPr>
            <w:r>
              <w:rPr>
                <w:sz w:val="20"/>
                <w:szCs w:val="20"/>
              </w:rPr>
              <w:t>Ability to f</w:t>
            </w:r>
            <w:r w:rsidRPr="00585232">
              <w:rPr>
                <w:sz w:val="20"/>
                <w:szCs w:val="20"/>
              </w:rPr>
              <w:t>acilitate conversations as a coach and mentor, engaging in a respectful and understanding manner.</w:t>
            </w:r>
          </w:p>
          <w:p w14:paraId="00144523" w14:textId="6E7124E0" w:rsidR="00AA5C32" w:rsidRPr="00E75FF4" w:rsidRDefault="00AA5C32" w:rsidP="00AA5C32">
            <w:pPr>
              <w:pStyle w:val="ListParagraph"/>
              <w:numPr>
                <w:ilvl w:val="0"/>
                <w:numId w:val="1"/>
              </w:numPr>
              <w:tabs>
                <w:tab w:val="left" w:pos="342"/>
                <w:tab w:val="right" w:pos="10620"/>
              </w:tabs>
              <w:jc w:val="both"/>
              <w:rPr>
                <w:sz w:val="20"/>
                <w:szCs w:val="20"/>
              </w:rPr>
            </w:pPr>
            <w:r w:rsidRPr="00E75FF4">
              <w:rPr>
                <w:sz w:val="20"/>
                <w:szCs w:val="20"/>
              </w:rPr>
              <w:t>Ability to build trust, improve communication, and assist with the transformation of correctional culture.</w:t>
            </w:r>
          </w:p>
        </w:tc>
      </w:tr>
      <w:tr w:rsidR="00AA5C32" w:rsidRPr="00286E9C" w14:paraId="4FA4A893" w14:textId="77777777" w:rsidTr="00747D02">
        <w:trPr>
          <w:jc w:val="center"/>
        </w:trPr>
        <w:tc>
          <w:tcPr>
            <w:tcW w:w="10808" w:type="dxa"/>
            <w:gridSpan w:val="9"/>
            <w:tcBorders>
              <w:top w:val="single" w:sz="4" w:space="0" w:color="auto"/>
              <w:bottom w:val="single" w:sz="4" w:space="0" w:color="auto"/>
            </w:tcBorders>
            <w:shd w:val="clear" w:color="auto" w:fill="D9D9D9" w:themeFill="background1" w:themeFillShade="D9"/>
          </w:tcPr>
          <w:p w14:paraId="06E9BA81" w14:textId="77777777" w:rsidR="00AA5C32" w:rsidRPr="00286E9C" w:rsidRDefault="00AA5C32" w:rsidP="00AA5C32">
            <w:pPr>
              <w:rPr>
                <w:b/>
                <w:sz w:val="20"/>
                <w:szCs w:val="20"/>
              </w:rPr>
            </w:pPr>
            <w:r w:rsidRPr="00286E9C">
              <w:rPr>
                <w:b/>
                <w:sz w:val="20"/>
                <w:szCs w:val="20"/>
              </w:rPr>
              <w:t>SPECIAL REQUIREMENTS</w:t>
            </w:r>
          </w:p>
        </w:tc>
      </w:tr>
      <w:tr w:rsidR="00AA5C32" w:rsidRPr="002E1CA3" w14:paraId="3950BDE7" w14:textId="77777777" w:rsidTr="003D4110">
        <w:trPr>
          <w:jc w:val="center"/>
        </w:trPr>
        <w:tc>
          <w:tcPr>
            <w:tcW w:w="10808" w:type="dxa"/>
            <w:gridSpan w:val="9"/>
            <w:tcBorders>
              <w:top w:val="single" w:sz="4" w:space="0" w:color="auto"/>
              <w:bottom w:val="single" w:sz="4" w:space="0" w:color="auto"/>
            </w:tcBorders>
          </w:tcPr>
          <w:p w14:paraId="7AE3F4B4" w14:textId="0861FC17" w:rsidR="00AA5C32" w:rsidRPr="00286E9C" w:rsidRDefault="00AA5C32" w:rsidP="00AA5C32">
            <w:pPr>
              <w:numPr>
                <w:ilvl w:val="0"/>
                <w:numId w:val="1"/>
              </w:numPr>
              <w:tabs>
                <w:tab w:val="left" w:pos="342"/>
                <w:tab w:val="right" w:pos="10620"/>
              </w:tabs>
              <w:jc w:val="both"/>
              <w:rPr>
                <w:rFonts w:cs="Arial"/>
                <w:b/>
                <w:sz w:val="20"/>
                <w:szCs w:val="20"/>
              </w:rPr>
            </w:pPr>
            <w:r w:rsidRPr="00286E9C">
              <w:rPr>
                <w:sz w:val="20"/>
                <w:szCs w:val="20"/>
              </w:rPr>
              <w:t xml:space="preserve">CDCR does not recognize hostages for bargaining purposes. CDCR has a "NO HOSTAGE" policy, and all prison </w:t>
            </w:r>
            <w:r>
              <w:rPr>
                <w:sz w:val="20"/>
                <w:szCs w:val="20"/>
              </w:rPr>
              <w:t>individuals</w:t>
            </w:r>
            <w:r>
              <w:rPr>
                <w:strike/>
                <w:sz w:val="20"/>
                <w:szCs w:val="20"/>
              </w:rPr>
              <w:t>,</w:t>
            </w:r>
            <w:r w:rsidRPr="00286E9C">
              <w:rPr>
                <w:sz w:val="20"/>
                <w:szCs w:val="20"/>
              </w:rPr>
              <w:t xml:space="preserve"> visitors, non-employees and employees </w:t>
            </w:r>
            <w:proofErr w:type="gramStart"/>
            <w:r w:rsidRPr="00286E9C">
              <w:rPr>
                <w:sz w:val="20"/>
                <w:szCs w:val="20"/>
              </w:rPr>
              <w:t>shall</w:t>
            </w:r>
            <w:proofErr w:type="gramEnd"/>
            <w:r w:rsidRPr="00286E9C">
              <w:rPr>
                <w:sz w:val="20"/>
                <w:szCs w:val="20"/>
              </w:rPr>
              <w:t xml:space="preserve"> be made aware of this.</w:t>
            </w:r>
          </w:p>
          <w:p w14:paraId="162F8D69" w14:textId="5CE07C57" w:rsidR="00AA5C32" w:rsidRPr="00286E9C" w:rsidRDefault="00AA5C32" w:rsidP="00AA5C32">
            <w:pPr>
              <w:numPr>
                <w:ilvl w:val="0"/>
                <w:numId w:val="1"/>
              </w:numPr>
              <w:tabs>
                <w:tab w:val="left" w:pos="342"/>
                <w:tab w:val="right" w:pos="10620"/>
              </w:tabs>
              <w:jc w:val="both"/>
              <w:rPr>
                <w:rFonts w:cs="Arial"/>
                <w:b/>
                <w:sz w:val="20"/>
                <w:szCs w:val="20"/>
              </w:rPr>
            </w:pPr>
            <w:r w:rsidRPr="00286E9C">
              <w:rPr>
                <w:rFonts w:cs="Arial"/>
                <w:sz w:val="20"/>
                <w:szCs w:val="20"/>
              </w:rPr>
              <w:t xml:space="preserve">Maintenance of Peace Officer Standards and training in accordance with Penal Code </w:t>
            </w:r>
            <w:r>
              <w:rPr>
                <w:rFonts w:cs="Arial"/>
                <w:sz w:val="20"/>
                <w:szCs w:val="20"/>
              </w:rPr>
              <w:t>832</w:t>
            </w:r>
            <w:r w:rsidRPr="00286E9C">
              <w:rPr>
                <w:rFonts w:cs="Arial"/>
                <w:sz w:val="20"/>
                <w:szCs w:val="20"/>
              </w:rPr>
              <w:t xml:space="preserve"> and Department Operations Manual </w:t>
            </w:r>
            <w:r>
              <w:rPr>
                <w:rFonts w:cs="Arial"/>
                <w:sz w:val="20"/>
                <w:szCs w:val="20"/>
              </w:rPr>
              <w:t>sections 32010.19.1, 33020.13, and 86010.13.</w:t>
            </w:r>
          </w:p>
        </w:tc>
      </w:tr>
      <w:tr w:rsidR="00AA5C32" w:rsidRPr="00632FF7" w14:paraId="7E0AAE47" w14:textId="77777777" w:rsidTr="00747D02">
        <w:trPr>
          <w:jc w:val="center"/>
        </w:trPr>
        <w:tc>
          <w:tcPr>
            <w:tcW w:w="10808" w:type="dxa"/>
            <w:gridSpan w:val="9"/>
            <w:tcBorders>
              <w:top w:val="single" w:sz="4" w:space="0" w:color="auto"/>
              <w:bottom w:val="single" w:sz="4" w:space="0" w:color="auto"/>
            </w:tcBorders>
            <w:shd w:val="clear" w:color="auto" w:fill="D9D9D9" w:themeFill="background1" w:themeFillShade="D9"/>
          </w:tcPr>
          <w:p w14:paraId="7108EA1F" w14:textId="77777777" w:rsidR="00AA5C32" w:rsidRPr="00632FF7" w:rsidRDefault="00AA5C32" w:rsidP="00AA5C32">
            <w:pPr>
              <w:tabs>
                <w:tab w:val="left" w:pos="342"/>
                <w:tab w:val="right" w:pos="10620"/>
              </w:tabs>
              <w:rPr>
                <w:b/>
                <w:bCs/>
                <w:sz w:val="20"/>
                <w:szCs w:val="20"/>
              </w:rPr>
            </w:pPr>
            <w:r w:rsidRPr="00632FF7">
              <w:rPr>
                <w:b/>
                <w:bCs/>
                <w:sz w:val="20"/>
                <w:szCs w:val="20"/>
              </w:rPr>
              <w:t>CONSEQUENCE OF ERROR</w:t>
            </w:r>
          </w:p>
        </w:tc>
      </w:tr>
      <w:tr w:rsidR="00AA5C32" w:rsidRPr="00BC70FC" w14:paraId="42FCAF1A" w14:textId="77777777" w:rsidTr="00327F68">
        <w:trPr>
          <w:jc w:val="center"/>
        </w:trPr>
        <w:tc>
          <w:tcPr>
            <w:tcW w:w="10808" w:type="dxa"/>
            <w:gridSpan w:val="9"/>
            <w:tcBorders>
              <w:top w:val="single" w:sz="4" w:space="0" w:color="auto"/>
              <w:bottom w:val="single" w:sz="4" w:space="0" w:color="auto"/>
            </w:tcBorders>
          </w:tcPr>
          <w:p w14:paraId="21AB482D" w14:textId="2F579213" w:rsidR="00AA5C32" w:rsidRPr="0099566F" w:rsidRDefault="00AA5C32" w:rsidP="00AA5C32">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w:t>
            </w:r>
            <w:r w:rsidRPr="00684A01">
              <w:rPr>
                <w:sz w:val="20"/>
                <w:szCs w:val="20"/>
              </w:rPr>
              <w:t>program</w:t>
            </w:r>
            <w:r w:rsidRPr="004D7D9E">
              <w:rPr>
                <w:sz w:val="20"/>
                <w:szCs w:val="20"/>
              </w:rPr>
              <w:t xml:space="preserve">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tr w:rsidR="00AA5C32" w:rsidRPr="002E1CA3" w14:paraId="04D4DE4E" w14:textId="77777777" w:rsidTr="00747D02">
        <w:trPr>
          <w:jc w:val="center"/>
        </w:trPr>
        <w:tc>
          <w:tcPr>
            <w:tcW w:w="10808" w:type="dxa"/>
            <w:gridSpan w:val="9"/>
            <w:tcBorders>
              <w:bottom w:val="single" w:sz="4" w:space="0" w:color="auto"/>
            </w:tcBorders>
            <w:shd w:val="clear" w:color="auto" w:fill="D9D9D9" w:themeFill="background1" w:themeFillShade="D9"/>
          </w:tcPr>
          <w:p w14:paraId="699208B4" w14:textId="77777777" w:rsidR="00AA5C32" w:rsidRPr="002E1CA3" w:rsidRDefault="00AA5C32" w:rsidP="00AA5C32">
            <w:pPr>
              <w:jc w:val="center"/>
              <w:rPr>
                <w:b/>
                <w:sz w:val="24"/>
                <w:szCs w:val="24"/>
              </w:rPr>
            </w:pPr>
            <w:r w:rsidRPr="002E1CA3">
              <w:rPr>
                <w:b/>
                <w:sz w:val="24"/>
                <w:szCs w:val="24"/>
              </w:rPr>
              <w:t>To be reviewed and signed by the supervisor and employee:</w:t>
            </w:r>
          </w:p>
          <w:p w14:paraId="2264CDAA" w14:textId="77777777" w:rsidR="00AA5C32" w:rsidRPr="002E1CA3" w:rsidRDefault="00AA5C32" w:rsidP="00AA5C32">
            <w:pPr>
              <w:rPr>
                <w:b/>
                <w:sz w:val="16"/>
                <w:szCs w:val="16"/>
              </w:rPr>
            </w:pPr>
            <w:r w:rsidRPr="002E1CA3">
              <w:rPr>
                <w:b/>
                <w:sz w:val="16"/>
                <w:szCs w:val="16"/>
              </w:rPr>
              <w:t>EMPLOYEE’S STATEMENT:</w:t>
            </w:r>
          </w:p>
          <w:p w14:paraId="1032B84B" w14:textId="77777777" w:rsidR="00AA5C32" w:rsidRPr="002E1CA3" w:rsidRDefault="00AA5C32" w:rsidP="00AA5C32">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AA5C32" w:rsidRPr="00F77711" w14:paraId="6F63C6DF" w14:textId="77777777" w:rsidTr="003D4110">
        <w:trPr>
          <w:jc w:val="center"/>
        </w:trPr>
        <w:tc>
          <w:tcPr>
            <w:tcW w:w="4500" w:type="dxa"/>
            <w:gridSpan w:val="2"/>
            <w:tcBorders>
              <w:bottom w:val="nil"/>
            </w:tcBorders>
          </w:tcPr>
          <w:p w14:paraId="75610DA1"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2754DBA4"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3"/>
            <w:tcBorders>
              <w:bottom w:val="nil"/>
            </w:tcBorders>
          </w:tcPr>
          <w:p w14:paraId="7D7AE9AF"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DATE</w:t>
            </w:r>
          </w:p>
        </w:tc>
      </w:tr>
      <w:tr w:rsidR="00AA5C32" w:rsidRPr="002E1CA3" w14:paraId="4FB94B58" w14:textId="77777777" w:rsidTr="003D4110">
        <w:trPr>
          <w:trHeight w:val="477"/>
          <w:jc w:val="center"/>
        </w:trPr>
        <w:tc>
          <w:tcPr>
            <w:tcW w:w="4500" w:type="dxa"/>
            <w:gridSpan w:val="2"/>
            <w:tcBorders>
              <w:top w:val="nil"/>
              <w:bottom w:val="single" w:sz="4" w:space="0" w:color="auto"/>
            </w:tcBorders>
            <w:vAlign w:val="center"/>
          </w:tcPr>
          <w:p w14:paraId="61D15338" w14:textId="77777777" w:rsidR="00AA5C32" w:rsidRPr="002E1CA3" w:rsidRDefault="00AA5C32" w:rsidP="00AA5C32">
            <w:pPr>
              <w:rPr>
                <w:b/>
                <w:sz w:val="24"/>
                <w:szCs w:val="24"/>
              </w:rPr>
            </w:pPr>
          </w:p>
        </w:tc>
        <w:tc>
          <w:tcPr>
            <w:tcW w:w="4283" w:type="dxa"/>
            <w:gridSpan w:val="4"/>
            <w:tcBorders>
              <w:top w:val="nil"/>
              <w:bottom w:val="single" w:sz="4" w:space="0" w:color="auto"/>
            </w:tcBorders>
            <w:vAlign w:val="center"/>
          </w:tcPr>
          <w:p w14:paraId="36726F13" w14:textId="77777777" w:rsidR="00AA5C32" w:rsidRPr="002E1CA3" w:rsidRDefault="00AA5C32" w:rsidP="00AA5C32">
            <w:pPr>
              <w:rPr>
                <w:b/>
                <w:sz w:val="24"/>
                <w:szCs w:val="24"/>
              </w:rPr>
            </w:pPr>
          </w:p>
        </w:tc>
        <w:tc>
          <w:tcPr>
            <w:tcW w:w="2025" w:type="dxa"/>
            <w:gridSpan w:val="3"/>
            <w:tcBorders>
              <w:top w:val="nil"/>
              <w:bottom w:val="single" w:sz="4" w:space="0" w:color="auto"/>
            </w:tcBorders>
            <w:vAlign w:val="center"/>
          </w:tcPr>
          <w:p w14:paraId="5F1BFCAC" w14:textId="77777777" w:rsidR="00AA5C32" w:rsidRPr="002E1CA3" w:rsidRDefault="00AA5C32" w:rsidP="00AA5C32">
            <w:pPr>
              <w:rPr>
                <w:b/>
                <w:sz w:val="24"/>
                <w:szCs w:val="24"/>
              </w:rPr>
            </w:pPr>
          </w:p>
        </w:tc>
      </w:tr>
      <w:tr w:rsidR="00AA5C32" w:rsidRPr="002E1CA3" w14:paraId="6B532E39" w14:textId="77777777" w:rsidTr="00747D02">
        <w:trPr>
          <w:jc w:val="center"/>
        </w:trPr>
        <w:tc>
          <w:tcPr>
            <w:tcW w:w="10808" w:type="dxa"/>
            <w:gridSpan w:val="9"/>
            <w:shd w:val="clear" w:color="auto" w:fill="D9D9D9" w:themeFill="background1" w:themeFillShade="D9"/>
          </w:tcPr>
          <w:p w14:paraId="128C4849" w14:textId="77777777" w:rsidR="00AA5C32" w:rsidRPr="002E1CA3" w:rsidRDefault="00AA5C32" w:rsidP="00AA5C32">
            <w:pPr>
              <w:rPr>
                <w:b/>
                <w:sz w:val="16"/>
                <w:szCs w:val="16"/>
              </w:rPr>
            </w:pPr>
            <w:r w:rsidRPr="002E1CA3">
              <w:rPr>
                <w:b/>
                <w:sz w:val="16"/>
                <w:szCs w:val="16"/>
              </w:rPr>
              <w:t>SUPERVISOR’S STATEMENT:</w:t>
            </w:r>
          </w:p>
          <w:p w14:paraId="2ABDDFC7" w14:textId="77777777" w:rsidR="00AA5C32" w:rsidRPr="00035671" w:rsidRDefault="00AA5C32" w:rsidP="00AA5C32">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513EA52A" w14:textId="77777777" w:rsidR="00AA5C32" w:rsidRPr="002E1CA3" w:rsidRDefault="00AA5C32" w:rsidP="00AA5C32">
            <w:pPr>
              <w:pStyle w:val="ListParagraph"/>
              <w:numPr>
                <w:ilvl w:val="0"/>
                <w:numId w:val="2"/>
              </w:numPr>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AA5C32" w:rsidRPr="00F77711" w14:paraId="2AFF2CCC" w14:textId="77777777" w:rsidTr="003D4110">
        <w:trPr>
          <w:jc w:val="center"/>
        </w:trPr>
        <w:tc>
          <w:tcPr>
            <w:tcW w:w="4500" w:type="dxa"/>
            <w:gridSpan w:val="2"/>
            <w:tcBorders>
              <w:bottom w:val="nil"/>
            </w:tcBorders>
          </w:tcPr>
          <w:p w14:paraId="7121251C"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1F998C4C"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3"/>
            <w:tcBorders>
              <w:bottom w:val="nil"/>
            </w:tcBorders>
          </w:tcPr>
          <w:p w14:paraId="60A81374" w14:textId="77777777" w:rsidR="00AA5C32" w:rsidRPr="00F77711" w:rsidRDefault="00AA5C32" w:rsidP="00AA5C32">
            <w:pPr>
              <w:rPr>
                <w:b/>
                <w:color w:val="7F7F7F" w:themeColor="text1" w:themeTint="80"/>
                <w:sz w:val="16"/>
                <w:szCs w:val="16"/>
              </w:rPr>
            </w:pPr>
            <w:r w:rsidRPr="00F77711">
              <w:rPr>
                <w:b/>
                <w:color w:val="7F7F7F" w:themeColor="text1" w:themeTint="80"/>
                <w:sz w:val="16"/>
                <w:szCs w:val="16"/>
              </w:rPr>
              <w:t>DATE</w:t>
            </w:r>
          </w:p>
        </w:tc>
      </w:tr>
      <w:tr w:rsidR="00AA5C32" w:rsidRPr="002E1CA3" w14:paraId="2AE10FF5" w14:textId="77777777" w:rsidTr="003D4110">
        <w:trPr>
          <w:trHeight w:val="495"/>
          <w:jc w:val="center"/>
        </w:trPr>
        <w:tc>
          <w:tcPr>
            <w:tcW w:w="4500" w:type="dxa"/>
            <w:gridSpan w:val="2"/>
            <w:tcBorders>
              <w:top w:val="nil"/>
              <w:bottom w:val="single" w:sz="4" w:space="0" w:color="auto"/>
            </w:tcBorders>
            <w:vAlign w:val="center"/>
          </w:tcPr>
          <w:p w14:paraId="1A6657EB" w14:textId="77777777" w:rsidR="00AA5C32" w:rsidRPr="002E1CA3" w:rsidRDefault="00AA5C32" w:rsidP="00AA5C32">
            <w:pPr>
              <w:rPr>
                <w:b/>
                <w:sz w:val="24"/>
                <w:szCs w:val="24"/>
              </w:rPr>
            </w:pPr>
          </w:p>
        </w:tc>
        <w:tc>
          <w:tcPr>
            <w:tcW w:w="4283" w:type="dxa"/>
            <w:gridSpan w:val="4"/>
            <w:tcBorders>
              <w:top w:val="nil"/>
              <w:bottom w:val="single" w:sz="4" w:space="0" w:color="auto"/>
            </w:tcBorders>
            <w:vAlign w:val="center"/>
          </w:tcPr>
          <w:p w14:paraId="634782A0" w14:textId="77777777" w:rsidR="00AA5C32" w:rsidRPr="002E1CA3" w:rsidRDefault="00AA5C32" w:rsidP="00AA5C32">
            <w:pPr>
              <w:rPr>
                <w:b/>
                <w:sz w:val="24"/>
                <w:szCs w:val="24"/>
              </w:rPr>
            </w:pPr>
          </w:p>
        </w:tc>
        <w:tc>
          <w:tcPr>
            <w:tcW w:w="2025" w:type="dxa"/>
            <w:gridSpan w:val="3"/>
            <w:tcBorders>
              <w:top w:val="nil"/>
              <w:bottom w:val="single" w:sz="4" w:space="0" w:color="auto"/>
            </w:tcBorders>
            <w:vAlign w:val="center"/>
          </w:tcPr>
          <w:p w14:paraId="496B0D11" w14:textId="77777777" w:rsidR="00AA5C32" w:rsidRPr="002E1CA3" w:rsidRDefault="00AA5C32" w:rsidP="00AA5C32">
            <w:pPr>
              <w:rPr>
                <w:b/>
                <w:sz w:val="24"/>
                <w:szCs w:val="24"/>
              </w:rPr>
            </w:pPr>
          </w:p>
        </w:tc>
      </w:tr>
    </w:tbl>
    <w:p w14:paraId="172DE81F" w14:textId="57E75EEF" w:rsidR="00C3080F" w:rsidRPr="002E1CA3" w:rsidRDefault="00C3080F" w:rsidP="00505FAA">
      <w:pPr>
        <w:tabs>
          <w:tab w:val="left" w:pos="1083"/>
          <w:tab w:val="left" w:pos="2903"/>
        </w:tabs>
      </w:pPr>
    </w:p>
    <w:sectPr w:rsidR="00C3080F" w:rsidRPr="002E1CA3" w:rsidSect="009C58AD">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293C" w14:textId="77777777" w:rsidR="00D90702" w:rsidRDefault="00D90702" w:rsidP="00284F62">
      <w:pPr>
        <w:spacing w:after="0" w:line="240" w:lineRule="auto"/>
      </w:pPr>
      <w:r>
        <w:separator/>
      </w:r>
    </w:p>
  </w:endnote>
  <w:endnote w:type="continuationSeparator" w:id="0">
    <w:p w14:paraId="2982BEAD" w14:textId="77777777" w:rsidR="00D90702" w:rsidRDefault="00D90702"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2FD3" w14:textId="54F75E1A" w:rsidR="00A60C03" w:rsidRDefault="00A60C03">
    <w:pPr>
      <w:pStyle w:val="Footer"/>
    </w:pPr>
    <w:r>
      <w:t xml:space="preserve">Revised:  </w:t>
    </w:r>
    <w:r w:rsidR="002365C1">
      <w:t>1</w:t>
    </w:r>
    <w:r>
      <w:t>/2</w:t>
    </w:r>
    <w:r w:rsidR="002365C1">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DC18" w14:textId="77777777" w:rsidR="00A60C03" w:rsidRDefault="00A60C03">
    <w:pPr>
      <w:pStyle w:val="Footer"/>
    </w:pPr>
  </w:p>
  <w:p w14:paraId="7B065545" w14:textId="70E0E746" w:rsidR="00A60C03" w:rsidRDefault="00A60C03">
    <w:pPr>
      <w:pStyle w:val="Footer"/>
    </w:pPr>
    <w:r>
      <w:t>Revised: 1/2</w:t>
    </w:r>
    <w:r w:rsidR="002365C1">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715C" w14:textId="77777777" w:rsidR="00D90702" w:rsidRDefault="00D90702" w:rsidP="00284F62">
      <w:pPr>
        <w:spacing w:after="0" w:line="240" w:lineRule="auto"/>
      </w:pPr>
      <w:r>
        <w:separator/>
      </w:r>
    </w:p>
  </w:footnote>
  <w:footnote w:type="continuationSeparator" w:id="0">
    <w:p w14:paraId="1E07D269" w14:textId="77777777" w:rsidR="00D90702" w:rsidRDefault="00D90702"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4A4E8D55"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10BF5749"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1784521B"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99131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99131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6A3ADCF9"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4290C035" w14:textId="77101D26" w:rsidR="009C58AD" w:rsidRPr="002E1CA3" w:rsidRDefault="00AA5C32" w:rsidP="009C58AD">
          <w:pPr>
            <w:pStyle w:val="Heading2"/>
            <w:jc w:val="left"/>
            <w:rPr>
              <w:rFonts w:asciiTheme="minorHAnsi" w:hAnsiTheme="minorHAnsi" w:cstheme="minorHAnsi"/>
              <w:b w:val="0"/>
              <w:sz w:val="20"/>
            </w:rPr>
          </w:pPr>
          <w:r>
            <w:rPr>
              <w:rFonts w:asciiTheme="minorHAnsi" w:hAnsiTheme="minorHAnsi" w:cstheme="minorHAnsi"/>
              <w:b w:val="0"/>
              <w:sz w:val="20"/>
            </w:rPr>
            <w:t>027-261-9646-VAR</w:t>
          </w:r>
        </w:p>
      </w:tc>
      <w:tc>
        <w:tcPr>
          <w:tcW w:w="1298" w:type="dxa"/>
          <w:tcBorders>
            <w:top w:val="nil"/>
            <w:left w:val="single" w:sz="6" w:space="0" w:color="auto"/>
            <w:bottom w:val="single" w:sz="6" w:space="0" w:color="auto"/>
            <w:right w:val="single" w:sz="6" w:space="0" w:color="auto"/>
          </w:tcBorders>
        </w:tcPr>
        <w:p w14:paraId="462A9249" w14:textId="77777777" w:rsidR="009C58AD" w:rsidRPr="002E1CA3" w:rsidRDefault="009C58AD" w:rsidP="009C58AD">
          <w:pPr>
            <w:pStyle w:val="Heading2"/>
            <w:jc w:val="left"/>
            <w:rPr>
              <w:rFonts w:asciiTheme="minorHAnsi" w:hAnsiTheme="minorHAnsi" w:cstheme="minorHAnsi"/>
              <w:b w:val="0"/>
              <w:sz w:val="20"/>
            </w:rPr>
          </w:pPr>
        </w:p>
      </w:tc>
    </w:tr>
  </w:tbl>
  <w:p w14:paraId="6F3C303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B97"/>
    <w:multiLevelType w:val="hybridMultilevel"/>
    <w:tmpl w:val="97726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E92FA9"/>
    <w:multiLevelType w:val="hybridMultilevel"/>
    <w:tmpl w:val="A80C5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61F61"/>
    <w:multiLevelType w:val="hybridMultilevel"/>
    <w:tmpl w:val="2466DC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7617322">
    <w:abstractNumId w:val="3"/>
  </w:num>
  <w:num w:numId="2" w16cid:durableId="1300501280">
    <w:abstractNumId w:val="2"/>
  </w:num>
  <w:num w:numId="3" w16cid:durableId="2026705606">
    <w:abstractNumId w:val="0"/>
  </w:num>
  <w:num w:numId="4" w16cid:durableId="4020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B78C89-1FB0-4E4F-95FA-BB604EB96608}"/>
    <w:docVar w:name="dgnword-eventsink" w:val="707834696"/>
  </w:docVars>
  <w:rsids>
    <w:rsidRoot w:val="00284F62"/>
    <w:rsid w:val="0000464F"/>
    <w:rsid w:val="00011F13"/>
    <w:rsid w:val="000227D7"/>
    <w:rsid w:val="000232F6"/>
    <w:rsid w:val="00035671"/>
    <w:rsid w:val="0009749B"/>
    <w:rsid w:val="000A3C18"/>
    <w:rsid w:val="000A7ECD"/>
    <w:rsid w:val="000C04E3"/>
    <w:rsid w:val="000C2CD9"/>
    <w:rsid w:val="000C6735"/>
    <w:rsid w:val="00132D46"/>
    <w:rsid w:val="00143924"/>
    <w:rsid w:val="00146DFE"/>
    <w:rsid w:val="00153C17"/>
    <w:rsid w:val="00167A73"/>
    <w:rsid w:val="00176EFD"/>
    <w:rsid w:val="00182C94"/>
    <w:rsid w:val="001D3EF3"/>
    <w:rsid w:val="001E2744"/>
    <w:rsid w:val="002069B2"/>
    <w:rsid w:val="002365C1"/>
    <w:rsid w:val="00243F1B"/>
    <w:rsid w:val="00255857"/>
    <w:rsid w:val="0026049D"/>
    <w:rsid w:val="00262543"/>
    <w:rsid w:val="002626B5"/>
    <w:rsid w:val="00284F62"/>
    <w:rsid w:val="00286E9C"/>
    <w:rsid w:val="00290E4F"/>
    <w:rsid w:val="002A1FC0"/>
    <w:rsid w:val="002C4BEC"/>
    <w:rsid w:val="002E1CA3"/>
    <w:rsid w:val="003056D2"/>
    <w:rsid w:val="00333124"/>
    <w:rsid w:val="0034695B"/>
    <w:rsid w:val="00362607"/>
    <w:rsid w:val="003976F7"/>
    <w:rsid w:val="003B7E8F"/>
    <w:rsid w:val="003D4110"/>
    <w:rsid w:val="003F242D"/>
    <w:rsid w:val="00401674"/>
    <w:rsid w:val="004120A7"/>
    <w:rsid w:val="00471622"/>
    <w:rsid w:val="004E3450"/>
    <w:rsid w:val="00505FAA"/>
    <w:rsid w:val="005514C3"/>
    <w:rsid w:val="00571E66"/>
    <w:rsid w:val="005943C7"/>
    <w:rsid w:val="005A6D95"/>
    <w:rsid w:val="006128D1"/>
    <w:rsid w:val="00633151"/>
    <w:rsid w:val="0067391F"/>
    <w:rsid w:val="00683FE9"/>
    <w:rsid w:val="00684A01"/>
    <w:rsid w:val="006C2C33"/>
    <w:rsid w:val="006F35D1"/>
    <w:rsid w:val="00715ADE"/>
    <w:rsid w:val="00745E4F"/>
    <w:rsid w:val="00747D02"/>
    <w:rsid w:val="00761025"/>
    <w:rsid w:val="00762CE0"/>
    <w:rsid w:val="007716C6"/>
    <w:rsid w:val="007A2423"/>
    <w:rsid w:val="007B2B75"/>
    <w:rsid w:val="007E3A1F"/>
    <w:rsid w:val="007F4621"/>
    <w:rsid w:val="00800E15"/>
    <w:rsid w:val="008259A8"/>
    <w:rsid w:val="008703FA"/>
    <w:rsid w:val="00870F33"/>
    <w:rsid w:val="008755A1"/>
    <w:rsid w:val="008860B3"/>
    <w:rsid w:val="008A5FAA"/>
    <w:rsid w:val="008B4F6E"/>
    <w:rsid w:val="008E0CF7"/>
    <w:rsid w:val="008E7F5F"/>
    <w:rsid w:val="008F783C"/>
    <w:rsid w:val="009107B5"/>
    <w:rsid w:val="009226B5"/>
    <w:rsid w:val="00941200"/>
    <w:rsid w:val="00945CE5"/>
    <w:rsid w:val="00963E5E"/>
    <w:rsid w:val="0097082F"/>
    <w:rsid w:val="009842AC"/>
    <w:rsid w:val="00991319"/>
    <w:rsid w:val="0099566F"/>
    <w:rsid w:val="009B7714"/>
    <w:rsid w:val="009C58AD"/>
    <w:rsid w:val="009F7F4A"/>
    <w:rsid w:val="00A06728"/>
    <w:rsid w:val="00A14CF0"/>
    <w:rsid w:val="00A4056F"/>
    <w:rsid w:val="00A478DF"/>
    <w:rsid w:val="00A60C03"/>
    <w:rsid w:val="00A75100"/>
    <w:rsid w:val="00AA247F"/>
    <w:rsid w:val="00AA5C32"/>
    <w:rsid w:val="00AA7614"/>
    <w:rsid w:val="00AD590E"/>
    <w:rsid w:val="00AF0C54"/>
    <w:rsid w:val="00B21F41"/>
    <w:rsid w:val="00B25E51"/>
    <w:rsid w:val="00B2777D"/>
    <w:rsid w:val="00B63E73"/>
    <w:rsid w:val="00B666BB"/>
    <w:rsid w:val="00B77D6D"/>
    <w:rsid w:val="00BA2BCF"/>
    <w:rsid w:val="00BC5435"/>
    <w:rsid w:val="00BF1578"/>
    <w:rsid w:val="00BF323C"/>
    <w:rsid w:val="00C00AC4"/>
    <w:rsid w:val="00C13F46"/>
    <w:rsid w:val="00C175EC"/>
    <w:rsid w:val="00C24EE1"/>
    <w:rsid w:val="00C27059"/>
    <w:rsid w:val="00C3080F"/>
    <w:rsid w:val="00C34E0E"/>
    <w:rsid w:val="00C35743"/>
    <w:rsid w:val="00C552E1"/>
    <w:rsid w:val="00C61CD4"/>
    <w:rsid w:val="00C75C8C"/>
    <w:rsid w:val="00CD0D6A"/>
    <w:rsid w:val="00D158BD"/>
    <w:rsid w:val="00D54492"/>
    <w:rsid w:val="00D73D8B"/>
    <w:rsid w:val="00D9068A"/>
    <w:rsid w:val="00D90702"/>
    <w:rsid w:val="00DB235A"/>
    <w:rsid w:val="00DC3583"/>
    <w:rsid w:val="00DF4448"/>
    <w:rsid w:val="00E218E8"/>
    <w:rsid w:val="00E23DE0"/>
    <w:rsid w:val="00E3201A"/>
    <w:rsid w:val="00E62682"/>
    <w:rsid w:val="00E64BE7"/>
    <w:rsid w:val="00E74D52"/>
    <w:rsid w:val="00E75FF4"/>
    <w:rsid w:val="00E80C96"/>
    <w:rsid w:val="00E80E61"/>
    <w:rsid w:val="00E9320C"/>
    <w:rsid w:val="00E97901"/>
    <w:rsid w:val="00EB085C"/>
    <w:rsid w:val="00ED3FC9"/>
    <w:rsid w:val="00ED550A"/>
    <w:rsid w:val="00EF3728"/>
    <w:rsid w:val="00F01F2A"/>
    <w:rsid w:val="00F1458B"/>
    <w:rsid w:val="00F20EC9"/>
    <w:rsid w:val="00F30967"/>
    <w:rsid w:val="00F632DE"/>
    <w:rsid w:val="00F7300F"/>
    <w:rsid w:val="00F77711"/>
    <w:rsid w:val="00FA18EA"/>
    <w:rsid w:val="00FA2850"/>
    <w:rsid w:val="00FA7B63"/>
    <w:rsid w:val="00FB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0C4A"/>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semiHidden/>
    <w:unhideWhenUsed/>
    <w:rsid w:val="00262543"/>
    <w:rPr>
      <w:sz w:val="16"/>
      <w:szCs w:val="16"/>
    </w:rPr>
  </w:style>
  <w:style w:type="paragraph" w:styleId="CommentText">
    <w:name w:val="annotation text"/>
    <w:basedOn w:val="Normal"/>
    <w:link w:val="CommentTextChar"/>
    <w:unhideWhenUsed/>
    <w:rsid w:val="00262543"/>
    <w:pPr>
      <w:spacing w:line="240" w:lineRule="auto"/>
    </w:pPr>
    <w:rPr>
      <w:sz w:val="20"/>
      <w:szCs w:val="20"/>
    </w:rPr>
  </w:style>
  <w:style w:type="character" w:customStyle="1" w:styleId="CommentTextChar">
    <w:name w:val="Comment Text Char"/>
    <w:basedOn w:val="DefaultParagraphFont"/>
    <w:link w:val="CommentText"/>
    <w:rsid w:val="00262543"/>
    <w:rPr>
      <w:sz w:val="20"/>
      <w:szCs w:val="20"/>
    </w:rPr>
  </w:style>
  <w:style w:type="paragraph" w:styleId="Revision">
    <w:name w:val="Revision"/>
    <w:hidden/>
    <w:uiPriority w:val="99"/>
    <w:semiHidden/>
    <w:rsid w:val="00870F33"/>
    <w:pPr>
      <w:spacing w:after="0" w:line="240" w:lineRule="auto"/>
    </w:pPr>
  </w:style>
  <w:style w:type="paragraph" w:styleId="CommentSubject">
    <w:name w:val="annotation subject"/>
    <w:basedOn w:val="CommentText"/>
    <w:next w:val="CommentText"/>
    <w:link w:val="CommentSubjectChar"/>
    <w:uiPriority w:val="99"/>
    <w:semiHidden/>
    <w:unhideWhenUsed/>
    <w:rsid w:val="00E9320C"/>
    <w:rPr>
      <w:b/>
      <w:bCs/>
    </w:rPr>
  </w:style>
  <w:style w:type="character" w:customStyle="1" w:styleId="CommentSubjectChar">
    <w:name w:val="Comment Subject Char"/>
    <w:basedOn w:val="CommentTextChar"/>
    <w:link w:val="CommentSubject"/>
    <w:uiPriority w:val="99"/>
    <w:semiHidden/>
    <w:rsid w:val="00E93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379978705">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097553470">
      <w:bodyDiv w:val="1"/>
      <w:marLeft w:val="0"/>
      <w:marRight w:val="0"/>
      <w:marTop w:val="0"/>
      <w:marBottom w:val="0"/>
      <w:divBdr>
        <w:top w:val="none" w:sz="0" w:space="0" w:color="auto"/>
        <w:left w:val="none" w:sz="0" w:space="0" w:color="auto"/>
        <w:bottom w:val="none" w:sz="0" w:space="0" w:color="auto"/>
        <w:right w:val="none" w:sz="0" w:space="0" w:color="auto"/>
      </w:divBdr>
    </w:div>
    <w:div w:id="1101494324">
      <w:bodyDiv w:val="1"/>
      <w:marLeft w:val="0"/>
      <w:marRight w:val="0"/>
      <w:marTop w:val="0"/>
      <w:marBottom w:val="0"/>
      <w:divBdr>
        <w:top w:val="none" w:sz="0" w:space="0" w:color="auto"/>
        <w:left w:val="none" w:sz="0" w:space="0" w:color="auto"/>
        <w:bottom w:val="none" w:sz="0" w:space="0" w:color="auto"/>
        <w:right w:val="none" w:sz="0" w:space="0" w:color="auto"/>
      </w:divBdr>
    </w:div>
    <w:div w:id="13090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DocumentType xmlns="16fd79e3-cf6a-4dbf-ade1-fdc6c0620432">Document</DocumentType>
    <Year xmlns="16fd79e3-cf6a-4dbf-ade1-fdc6c0620432">2026</Year>
    <Category xmlns="16fd79e3-cf6a-4dbf-ade1-fdc6c0620432">Resource</Category>
  </documentManagement>
</p:properties>
</file>

<file path=customXml/itemProps1.xml><?xml version="1.0" encoding="utf-8"?>
<ds:datastoreItem xmlns:ds="http://schemas.openxmlformats.org/officeDocument/2006/customXml" ds:itemID="{3BF6D5AB-C1A0-483C-909C-0FDBCFA3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CC730-7421-4DD8-9394-A0077576CD7B}">
  <ds:schemaRefs>
    <ds:schemaRef ds:uri="http://schemas.microsoft.com/sharepoint/v3/contenttype/forms"/>
  </ds:schemaRefs>
</ds:datastoreItem>
</file>

<file path=customXml/itemProps3.xml><?xml version="1.0" encoding="utf-8"?>
<ds:datastoreItem xmlns:ds="http://schemas.openxmlformats.org/officeDocument/2006/customXml" ds:itemID="{24FA225E-DBF7-400A-9953-8801CDB7FC12}">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CDCR Duty Statement Template Peace Officer 2026</vt:lpstr>
    </vt:vector>
  </TitlesOfParts>
  <Company>CDCR</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Peace Officer 2026</dc:title>
  <dc:subject/>
  <dc:creator>Human Resources</dc:creator>
  <cp:keywords/>
  <dc:description/>
  <cp:lastModifiedBy>Garrido, Suzanne@CDCR</cp:lastModifiedBy>
  <cp:revision>2</cp:revision>
  <dcterms:created xsi:type="dcterms:W3CDTF">2026-06-19T16:45:00Z</dcterms:created>
  <dcterms:modified xsi:type="dcterms:W3CDTF">2026-06-19T16:45:00Z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