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45"/>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4680"/>
      </w:tblGrid>
      <w:tr w:rsidR="00286B3F" w:rsidRPr="008F52C5" w14:paraId="62BC7A73" w14:textId="77777777" w:rsidTr="48A4B1FD">
        <w:trPr>
          <w:trHeight w:val="720"/>
        </w:trPr>
        <w:tc>
          <w:tcPr>
            <w:tcW w:w="4675" w:type="dxa"/>
          </w:tcPr>
          <w:p w14:paraId="437AC9DA" w14:textId="77777777" w:rsidR="00617E2F" w:rsidRPr="008F52C5" w:rsidRDefault="00991172" w:rsidP="00C54990">
            <w:pPr>
              <w:keepNext/>
              <w:tabs>
                <w:tab w:val="left" w:pos="1540"/>
              </w:tabs>
              <w:spacing w:after="0" w:line="240" w:lineRule="auto"/>
              <w:outlineLvl w:val="1"/>
              <w:rPr>
                <w:rFonts w:eastAsia="Times New Roman" w:cstheme="minorHAnsi"/>
                <w:b/>
                <w:sz w:val="24"/>
                <w:szCs w:val="24"/>
              </w:rPr>
            </w:pPr>
            <w:r w:rsidRPr="48A4B1FD">
              <w:rPr>
                <w:rFonts w:eastAsia="Times New Roman"/>
                <w:b/>
                <w:bCs/>
                <w:sz w:val="24"/>
                <w:szCs w:val="24"/>
              </w:rPr>
              <w:t xml:space="preserve">NAME </w:t>
            </w:r>
          </w:p>
          <w:p w14:paraId="02BFFF05" w14:textId="5B32F4C4" w:rsidR="00991172" w:rsidRPr="008F52C5" w:rsidRDefault="00AC6DF0" w:rsidP="48A4B1FD">
            <w:pPr>
              <w:keepNext/>
              <w:tabs>
                <w:tab w:val="left" w:pos="1002"/>
                <w:tab w:val="left" w:pos="1540"/>
              </w:tabs>
              <w:spacing w:after="0" w:line="240" w:lineRule="auto"/>
              <w:rPr>
                <w:rFonts w:eastAsia="Times New Roman"/>
                <w:sz w:val="24"/>
                <w:szCs w:val="24"/>
              </w:rPr>
            </w:pPr>
            <w:r>
              <w:rPr>
                <w:rFonts w:eastAsia="Times New Roman"/>
                <w:sz w:val="24"/>
                <w:szCs w:val="24"/>
              </w:rPr>
              <w:t>Vacant</w:t>
            </w:r>
            <w:r w:rsidR="00620A01">
              <w:tab/>
            </w:r>
          </w:p>
        </w:tc>
        <w:tc>
          <w:tcPr>
            <w:tcW w:w="4680" w:type="dxa"/>
          </w:tcPr>
          <w:p w14:paraId="1AA71732" w14:textId="77777777" w:rsidR="00991172" w:rsidRPr="008F52C5" w:rsidRDefault="00991172" w:rsidP="00C54990">
            <w:pPr>
              <w:keepNext/>
              <w:spacing w:after="0" w:line="240" w:lineRule="auto"/>
              <w:outlineLvl w:val="1"/>
              <w:rPr>
                <w:rFonts w:eastAsia="Times New Roman" w:cstheme="minorHAnsi"/>
                <w:b/>
                <w:sz w:val="24"/>
                <w:szCs w:val="24"/>
              </w:rPr>
            </w:pPr>
            <w:r w:rsidRPr="008F52C5">
              <w:rPr>
                <w:rFonts w:eastAsia="Times New Roman" w:cstheme="minorHAnsi"/>
                <w:b/>
                <w:sz w:val="24"/>
                <w:szCs w:val="24"/>
              </w:rPr>
              <w:t>EFFECTIVE DATE</w:t>
            </w:r>
          </w:p>
          <w:p w14:paraId="17318B5F" w14:textId="7CFD00DB" w:rsidR="00991172" w:rsidRPr="008F52C5" w:rsidRDefault="1E91D2E9" w:rsidP="0723B4DD">
            <w:pPr>
              <w:keepNext/>
              <w:spacing w:after="0" w:line="240" w:lineRule="auto"/>
              <w:outlineLvl w:val="1"/>
              <w:rPr>
                <w:rFonts w:eastAsia="Times New Roman"/>
                <w:sz w:val="24"/>
                <w:szCs w:val="24"/>
              </w:rPr>
            </w:pPr>
            <w:r w:rsidRPr="48A4B1FD">
              <w:rPr>
                <w:rFonts w:eastAsia="Times New Roman"/>
                <w:sz w:val="24"/>
                <w:szCs w:val="24"/>
              </w:rPr>
              <w:t>[Actual Start Date]</w:t>
            </w:r>
          </w:p>
        </w:tc>
      </w:tr>
      <w:tr w:rsidR="00286B3F" w:rsidRPr="008F52C5" w14:paraId="06C56323" w14:textId="77777777" w:rsidTr="48A4B1FD">
        <w:trPr>
          <w:trHeight w:val="720"/>
        </w:trPr>
        <w:tc>
          <w:tcPr>
            <w:tcW w:w="4675" w:type="dxa"/>
          </w:tcPr>
          <w:p w14:paraId="73B27DCB" w14:textId="77777777" w:rsidR="00991172" w:rsidRPr="008F52C5" w:rsidRDefault="00991172" w:rsidP="00C54990">
            <w:pPr>
              <w:keepNext/>
              <w:spacing w:after="0" w:line="240" w:lineRule="auto"/>
              <w:outlineLvl w:val="1"/>
              <w:rPr>
                <w:rFonts w:eastAsia="Times New Roman" w:cstheme="minorHAnsi"/>
                <w:b/>
                <w:sz w:val="24"/>
                <w:szCs w:val="24"/>
              </w:rPr>
            </w:pPr>
            <w:r w:rsidRPr="008F52C5">
              <w:rPr>
                <w:rFonts w:eastAsia="Times New Roman" w:cstheme="minorHAnsi"/>
                <w:b/>
                <w:sz w:val="24"/>
                <w:szCs w:val="24"/>
              </w:rPr>
              <w:t>CLASSIFICATION TITLE</w:t>
            </w:r>
          </w:p>
          <w:p w14:paraId="49B3FDB7" w14:textId="43752D66" w:rsidR="00991172" w:rsidRPr="008F52C5" w:rsidRDefault="00AC6DF0" w:rsidP="48A4B1FD">
            <w:pPr>
              <w:spacing w:after="0" w:line="240" w:lineRule="auto"/>
              <w:rPr>
                <w:rFonts w:eastAsia="Times New Roman"/>
                <w:sz w:val="24"/>
                <w:szCs w:val="24"/>
              </w:rPr>
            </w:pPr>
            <w:r>
              <w:rPr>
                <w:rFonts w:eastAsia="Times New Roman"/>
                <w:sz w:val="24"/>
                <w:szCs w:val="24"/>
              </w:rPr>
              <w:t>Senior Financial Institutions Examiner</w:t>
            </w:r>
          </w:p>
        </w:tc>
        <w:tc>
          <w:tcPr>
            <w:tcW w:w="4680" w:type="dxa"/>
          </w:tcPr>
          <w:p w14:paraId="19192D73" w14:textId="77777777" w:rsidR="00991172" w:rsidRPr="008F52C5" w:rsidRDefault="00991172" w:rsidP="00C54990">
            <w:pPr>
              <w:keepNext/>
              <w:spacing w:after="0" w:line="240" w:lineRule="auto"/>
              <w:outlineLvl w:val="1"/>
              <w:rPr>
                <w:rFonts w:eastAsia="Times New Roman" w:cstheme="minorHAnsi"/>
                <w:b/>
                <w:sz w:val="24"/>
                <w:szCs w:val="24"/>
              </w:rPr>
            </w:pPr>
            <w:r w:rsidRPr="008F52C5">
              <w:rPr>
                <w:rFonts w:eastAsia="Times New Roman" w:cstheme="minorHAnsi"/>
                <w:b/>
                <w:sz w:val="24"/>
                <w:szCs w:val="24"/>
              </w:rPr>
              <w:t>POSITION NUMBER</w:t>
            </w:r>
          </w:p>
          <w:p w14:paraId="45D7E6FD" w14:textId="1F20A4AC" w:rsidR="00991172" w:rsidRPr="008F52C5" w:rsidRDefault="00AC6DF0" w:rsidP="00C54990">
            <w:pPr>
              <w:spacing w:after="0" w:line="240" w:lineRule="auto"/>
              <w:ind w:left="256" w:hanging="256"/>
              <w:rPr>
                <w:rFonts w:eastAsia="Times New Roman" w:cstheme="minorHAnsi"/>
                <w:sz w:val="24"/>
                <w:szCs w:val="24"/>
              </w:rPr>
            </w:pPr>
            <w:r>
              <w:rPr>
                <w:rFonts w:eastAsia="Times New Roman" w:cstheme="minorHAnsi"/>
                <w:sz w:val="24"/>
                <w:szCs w:val="24"/>
              </w:rPr>
              <w:t>410-166-4102-215</w:t>
            </w:r>
          </w:p>
        </w:tc>
      </w:tr>
      <w:tr w:rsidR="00286B3F" w:rsidRPr="008F52C5" w14:paraId="2E84A021" w14:textId="77777777" w:rsidTr="48A4B1FD">
        <w:trPr>
          <w:trHeight w:val="720"/>
        </w:trPr>
        <w:tc>
          <w:tcPr>
            <w:tcW w:w="4675" w:type="dxa"/>
          </w:tcPr>
          <w:p w14:paraId="5D78E66B" w14:textId="77777777" w:rsidR="00991172" w:rsidRPr="008F52C5" w:rsidRDefault="00991172" w:rsidP="00C54990">
            <w:pPr>
              <w:keepNext/>
              <w:spacing w:after="0" w:line="240" w:lineRule="auto"/>
              <w:outlineLvl w:val="1"/>
              <w:rPr>
                <w:rFonts w:eastAsia="Times New Roman" w:cstheme="minorHAnsi"/>
                <w:b/>
                <w:sz w:val="24"/>
                <w:szCs w:val="24"/>
              </w:rPr>
            </w:pPr>
            <w:r w:rsidRPr="008F52C5">
              <w:rPr>
                <w:rFonts w:eastAsia="Times New Roman" w:cstheme="minorHAnsi"/>
                <w:b/>
                <w:sz w:val="24"/>
                <w:szCs w:val="24"/>
              </w:rPr>
              <w:t>WORKING TITLE</w:t>
            </w:r>
          </w:p>
          <w:p w14:paraId="7E4E8363" w14:textId="7DBF836B" w:rsidR="00991172" w:rsidRPr="008F52C5" w:rsidRDefault="00AC6DF0" w:rsidP="00C54990">
            <w:pPr>
              <w:keepNext/>
              <w:spacing w:after="0" w:line="240" w:lineRule="auto"/>
              <w:outlineLvl w:val="2"/>
              <w:rPr>
                <w:rFonts w:eastAsia="Times New Roman" w:cstheme="minorHAnsi"/>
                <w:sz w:val="24"/>
                <w:szCs w:val="24"/>
              </w:rPr>
            </w:pPr>
            <w:r>
              <w:rPr>
                <w:rFonts w:eastAsia="Times New Roman"/>
                <w:sz w:val="24"/>
                <w:szCs w:val="24"/>
              </w:rPr>
              <w:t xml:space="preserve">Senior </w:t>
            </w:r>
            <w:r w:rsidR="00010A09">
              <w:rPr>
                <w:rFonts w:eastAsia="Times New Roman"/>
                <w:sz w:val="24"/>
                <w:szCs w:val="24"/>
              </w:rPr>
              <w:t>Field Examiner</w:t>
            </w:r>
          </w:p>
        </w:tc>
        <w:tc>
          <w:tcPr>
            <w:tcW w:w="4680" w:type="dxa"/>
          </w:tcPr>
          <w:p w14:paraId="25137A0F" w14:textId="77777777" w:rsidR="00991172" w:rsidRPr="008F52C5" w:rsidRDefault="00991172" w:rsidP="00C54990">
            <w:pPr>
              <w:keepNext/>
              <w:spacing w:after="0" w:line="240" w:lineRule="auto"/>
              <w:outlineLvl w:val="1"/>
              <w:rPr>
                <w:rFonts w:eastAsia="Times New Roman" w:cstheme="minorHAnsi"/>
                <w:b/>
                <w:sz w:val="24"/>
                <w:szCs w:val="24"/>
              </w:rPr>
            </w:pPr>
            <w:r w:rsidRPr="008F52C5">
              <w:rPr>
                <w:rFonts w:eastAsia="Times New Roman" w:cstheme="minorHAnsi"/>
                <w:b/>
                <w:sz w:val="24"/>
                <w:szCs w:val="24"/>
              </w:rPr>
              <w:t>DIVISION/OFFICE/UNIT/SECTION</w:t>
            </w:r>
          </w:p>
          <w:p w14:paraId="773E5D0C" w14:textId="0DC76CC5" w:rsidR="00991172" w:rsidRPr="008F52C5" w:rsidRDefault="00AC6DF0" w:rsidP="00C54990">
            <w:pPr>
              <w:spacing w:after="0" w:line="240" w:lineRule="auto"/>
              <w:rPr>
                <w:rFonts w:eastAsia="Times New Roman" w:cstheme="minorHAnsi"/>
                <w:sz w:val="24"/>
                <w:szCs w:val="24"/>
              </w:rPr>
            </w:pPr>
            <w:r w:rsidRPr="00AC6DF0">
              <w:rPr>
                <w:rFonts w:eastAsia="Times New Roman" w:cstheme="minorHAnsi"/>
                <w:sz w:val="24"/>
                <w:szCs w:val="24"/>
              </w:rPr>
              <w:t>Division of Corporations and Financial Institutions/Office of Credit Unions/ Examination (OCU)</w:t>
            </w:r>
          </w:p>
        </w:tc>
      </w:tr>
      <w:tr w:rsidR="00286B3F" w:rsidRPr="008F52C5" w14:paraId="2E887917" w14:textId="77777777" w:rsidTr="48A4B1FD">
        <w:trPr>
          <w:trHeight w:val="720"/>
        </w:trPr>
        <w:tc>
          <w:tcPr>
            <w:tcW w:w="4675" w:type="dxa"/>
          </w:tcPr>
          <w:p w14:paraId="30FFD4C0" w14:textId="77777777" w:rsidR="00991172" w:rsidRPr="008F52C5" w:rsidRDefault="00991172" w:rsidP="00C54990">
            <w:pPr>
              <w:keepNext/>
              <w:spacing w:after="0" w:line="240" w:lineRule="auto"/>
              <w:outlineLvl w:val="1"/>
              <w:rPr>
                <w:rFonts w:eastAsia="Times New Roman" w:cstheme="minorHAnsi"/>
                <w:b/>
                <w:sz w:val="24"/>
                <w:szCs w:val="24"/>
              </w:rPr>
            </w:pPr>
            <w:r w:rsidRPr="008F52C5">
              <w:rPr>
                <w:rFonts w:eastAsia="Times New Roman" w:cstheme="minorHAnsi"/>
                <w:b/>
                <w:sz w:val="24"/>
                <w:szCs w:val="24"/>
              </w:rPr>
              <w:t>BARGAINING UNIT</w:t>
            </w:r>
          </w:p>
          <w:p w14:paraId="1355F84B" w14:textId="69CB59FE" w:rsidR="00991172" w:rsidRPr="008F52C5" w:rsidRDefault="00AC6DF0" w:rsidP="00C54990">
            <w:pPr>
              <w:spacing w:after="0" w:line="240" w:lineRule="auto"/>
              <w:rPr>
                <w:rFonts w:eastAsia="Times New Roman" w:cstheme="minorHAnsi"/>
                <w:sz w:val="24"/>
                <w:szCs w:val="24"/>
              </w:rPr>
            </w:pPr>
            <w:r>
              <w:rPr>
                <w:rFonts w:eastAsia="Times New Roman" w:cstheme="minorHAnsi"/>
                <w:sz w:val="24"/>
                <w:szCs w:val="24"/>
              </w:rPr>
              <w:t>R01</w:t>
            </w:r>
          </w:p>
        </w:tc>
        <w:tc>
          <w:tcPr>
            <w:tcW w:w="4680" w:type="dxa"/>
          </w:tcPr>
          <w:p w14:paraId="3DD7176C" w14:textId="77777777" w:rsidR="00991172" w:rsidRPr="008F52C5" w:rsidRDefault="00617E2F" w:rsidP="00C54990">
            <w:pPr>
              <w:keepNext/>
              <w:spacing w:after="0" w:line="240" w:lineRule="auto"/>
              <w:outlineLvl w:val="1"/>
              <w:rPr>
                <w:rFonts w:eastAsia="Times New Roman" w:cstheme="minorHAnsi"/>
                <w:b/>
                <w:sz w:val="24"/>
                <w:szCs w:val="24"/>
              </w:rPr>
            </w:pPr>
            <w:r w:rsidRPr="008F52C5">
              <w:rPr>
                <w:rFonts w:eastAsia="Times New Roman" w:cstheme="minorHAnsi"/>
                <w:b/>
                <w:sz w:val="24"/>
                <w:szCs w:val="24"/>
              </w:rPr>
              <w:t>G</w:t>
            </w:r>
            <w:r w:rsidR="00991172" w:rsidRPr="008F52C5">
              <w:rPr>
                <w:rFonts w:eastAsia="Times New Roman" w:cstheme="minorHAnsi"/>
                <w:b/>
                <w:sz w:val="24"/>
                <w:szCs w:val="24"/>
              </w:rPr>
              <w:t>EOGRAPHIC LOCATION</w:t>
            </w:r>
          </w:p>
          <w:p w14:paraId="64230520" w14:textId="0C14B342" w:rsidR="007B2CE9" w:rsidRPr="008F52C5" w:rsidRDefault="00AC6DF0" w:rsidP="00C54990">
            <w:pPr>
              <w:keepNext/>
              <w:spacing w:after="0" w:line="240" w:lineRule="auto"/>
              <w:outlineLvl w:val="1"/>
              <w:rPr>
                <w:rFonts w:eastAsia="Times New Roman" w:cstheme="minorHAnsi"/>
                <w:bCs/>
                <w:sz w:val="24"/>
                <w:szCs w:val="24"/>
              </w:rPr>
            </w:pPr>
            <w:r>
              <w:rPr>
                <w:rFonts w:eastAsia="Times New Roman" w:cstheme="minorHAnsi"/>
                <w:bCs/>
                <w:sz w:val="24"/>
                <w:szCs w:val="24"/>
              </w:rPr>
              <w:t>Los Angeles</w:t>
            </w:r>
          </w:p>
        </w:tc>
      </w:tr>
    </w:tbl>
    <w:p w14:paraId="13BF9AEB" w14:textId="7D397244" w:rsidR="00A920E5" w:rsidRPr="008F52C5" w:rsidRDefault="00A920E5" w:rsidP="00C54990">
      <w:pPr>
        <w:spacing w:after="0" w:line="240" w:lineRule="auto"/>
        <w:rPr>
          <w:rFonts w:cstheme="minorHAnsi"/>
          <w:sz w:val="24"/>
          <w:szCs w:val="24"/>
        </w:rPr>
      </w:pPr>
    </w:p>
    <w:p w14:paraId="06760E57" w14:textId="2C65EB07" w:rsidR="00991172" w:rsidRPr="008F52C5" w:rsidRDefault="00991172" w:rsidP="00C54990">
      <w:pPr>
        <w:spacing w:after="0" w:line="240" w:lineRule="auto"/>
        <w:rPr>
          <w:rFonts w:eastAsia="Times New Roman" w:cstheme="minorHAnsi"/>
          <w:b/>
          <w:sz w:val="24"/>
          <w:szCs w:val="24"/>
        </w:rPr>
      </w:pPr>
      <w:r w:rsidRPr="008F52C5">
        <w:rPr>
          <w:rFonts w:eastAsia="Times New Roman" w:cstheme="minorHAnsi"/>
          <w:b/>
          <w:bCs/>
          <w:sz w:val="24"/>
          <w:szCs w:val="24"/>
          <w:u w:val="single"/>
        </w:rPr>
        <w:t>General Statement</w:t>
      </w:r>
      <w:r w:rsidRPr="008F52C5">
        <w:rPr>
          <w:rFonts w:eastAsia="Times New Roman" w:cstheme="minorHAnsi"/>
          <w:b/>
          <w:bCs/>
          <w:sz w:val="24"/>
          <w:szCs w:val="24"/>
        </w:rPr>
        <w:t>:</w:t>
      </w:r>
      <w:r w:rsidRPr="008F52C5">
        <w:rPr>
          <w:rFonts w:eastAsia="Times New Roman" w:cstheme="minorHAnsi"/>
          <w:sz w:val="24"/>
          <w:szCs w:val="24"/>
        </w:rPr>
        <w:t xml:space="preserve"> </w:t>
      </w:r>
      <w:r w:rsidR="00AC6DF0" w:rsidRPr="00AC6DF0">
        <w:rPr>
          <w:rFonts w:eastAsia="Times New Roman" w:cstheme="minorHAnsi"/>
          <w:sz w:val="24"/>
          <w:szCs w:val="24"/>
        </w:rPr>
        <w:t>Under general direction of the Financial Institutions Manager (FIM), the Senior Financial Institutions Examiner (SFIE) is responsible for conducting examinations of largest and most complex state-chartered credit unions (</w:t>
      </w:r>
      <w:proofErr w:type="gramStart"/>
      <w:r w:rsidR="00AC6DF0" w:rsidRPr="00AC6DF0">
        <w:rPr>
          <w:rFonts w:eastAsia="Times New Roman" w:cstheme="minorHAnsi"/>
          <w:sz w:val="24"/>
          <w:szCs w:val="24"/>
        </w:rPr>
        <w:t>licensees</w:t>
      </w:r>
      <w:proofErr w:type="gramEnd"/>
      <w:r w:rsidR="00AC6DF0" w:rsidRPr="00AC6DF0">
        <w:rPr>
          <w:rFonts w:eastAsia="Times New Roman" w:cstheme="minorHAnsi"/>
          <w:sz w:val="24"/>
          <w:szCs w:val="24"/>
        </w:rPr>
        <w:t xml:space="preserve">) subject to the California Credit Union Law for the Office of Credit Unions within the Division of Corporations and Financial Institutions. The SFIE performs at the expert level of the series. Assignments are challenging and complex requiring well-developed analytical skills and there </w:t>
      </w:r>
      <w:proofErr w:type="gramStart"/>
      <w:r w:rsidR="00AC6DF0" w:rsidRPr="00AC6DF0">
        <w:rPr>
          <w:rFonts w:eastAsia="Times New Roman" w:cstheme="minorHAnsi"/>
          <w:sz w:val="24"/>
          <w:szCs w:val="24"/>
        </w:rPr>
        <w:t>is</w:t>
      </w:r>
      <w:proofErr w:type="gramEnd"/>
      <w:r w:rsidR="00AC6DF0" w:rsidRPr="00AC6DF0">
        <w:rPr>
          <w:rFonts w:eastAsia="Times New Roman" w:cstheme="minorHAnsi"/>
          <w:sz w:val="24"/>
          <w:szCs w:val="24"/>
        </w:rPr>
        <w:t xml:space="preserve"> greater accountability and responsibility for decisions and actions. The SFIE assists in the training of new examiners, coordinates the work of examiners assigned to an examination, and reviews and edits workpapers and report comments of other examiners. The incumbent will perform the following duties at the advanced journey level. </w:t>
      </w:r>
      <w:r w:rsidR="00620A01" w:rsidRPr="00620A01">
        <w:rPr>
          <w:rFonts w:eastAsia="Times New Roman" w:cstheme="minorHAnsi"/>
          <w:sz w:val="24"/>
          <w:szCs w:val="24"/>
        </w:rPr>
        <w:t>Duties include, but are not limited to, the following:</w:t>
      </w:r>
    </w:p>
    <w:p w14:paraId="7A10D0D5" w14:textId="77777777" w:rsidR="00991172" w:rsidRPr="008F52C5" w:rsidRDefault="00991172" w:rsidP="00C54990">
      <w:pPr>
        <w:autoSpaceDE w:val="0"/>
        <w:autoSpaceDN w:val="0"/>
        <w:adjustRightInd w:val="0"/>
        <w:spacing w:after="0" w:line="240" w:lineRule="auto"/>
        <w:rPr>
          <w:rFonts w:eastAsia="Times New Roman" w:cstheme="minorHAnsi"/>
          <w:sz w:val="24"/>
          <w:szCs w:val="24"/>
        </w:rPr>
      </w:pPr>
    </w:p>
    <w:p w14:paraId="7228622E" w14:textId="77777777" w:rsidR="00991172" w:rsidRPr="008F52C5" w:rsidRDefault="00991172" w:rsidP="00C54990">
      <w:pPr>
        <w:numPr>
          <w:ilvl w:val="0"/>
          <w:numId w:val="2"/>
        </w:numPr>
        <w:spacing w:after="0" w:line="240" w:lineRule="auto"/>
        <w:rPr>
          <w:rFonts w:eastAsia="Times New Roman" w:cstheme="minorHAnsi"/>
          <w:b/>
          <w:bCs/>
          <w:sz w:val="24"/>
          <w:szCs w:val="24"/>
        </w:rPr>
      </w:pPr>
      <w:r w:rsidRPr="008F52C5">
        <w:rPr>
          <w:rFonts w:eastAsia="Times New Roman" w:cstheme="minorHAnsi"/>
          <w:b/>
          <w:bCs/>
          <w:sz w:val="24"/>
          <w:szCs w:val="24"/>
          <w:u w:val="single"/>
        </w:rPr>
        <w:t>Specific Assignments</w:t>
      </w:r>
      <w:r w:rsidRPr="008F52C5">
        <w:rPr>
          <w:rFonts w:eastAsia="Times New Roman" w:cstheme="minorHAnsi"/>
          <w:b/>
          <w:bCs/>
          <w:sz w:val="24"/>
          <w:szCs w:val="24"/>
        </w:rPr>
        <w:t xml:space="preserve"> [Essential (E) / Marginal (M) Functions]:  </w:t>
      </w:r>
    </w:p>
    <w:p w14:paraId="62957C4B" w14:textId="77777777" w:rsidR="00AC6DF0" w:rsidRDefault="00AC6DF0" w:rsidP="00620A01">
      <w:pPr>
        <w:autoSpaceDE w:val="0"/>
        <w:autoSpaceDN w:val="0"/>
        <w:adjustRightInd w:val="0"/>
        <w:spacing w:after="0" w:line="240" w:lineRule="atLeast"/>
        <w:ind w:left="720"/>
        <w:rPr>
          <w:rFonts w:eastAsia="Times New Roman" w:cstheme="minorHAnsi"/>
          <w:sz w:val="24"/>
          <w:szCs w:val="24"/>
        </w:rPr>
      </w:pPr>
    </w:p>
    <w:p w14:paraId="67F44D50" w14:textId="77777777" w:rsidR="00AC6DF0" w:rsidRPr="00AC6DF0" w:rsidRDefault="00AC6DF0" w:rsidP="00AC6DF0">
      <w:pPr>
        <w:autoSpaceDE w:val="0"/>
        <w:autoSpaceDN w:val="0"/>
        <w:adjustRightInd w:val="0"/>
        <w:spacing w:after="0" w:line="240" w:lineRule="atLeast"/>
        <w:ind w:left="720" w:hanging="720"/>
        <w:rPr>
          <w:rFonts w:eastAsia="Times New Roman" w:cstheme="minorHAnsi"/>
          <w:b/>
          <w:bCs/>
          <w:sz w:val="24"/>
          <w:szCs w:val="24"/>
        </w:rPr>
      </w:pPr>
      <w:r w:rsidRPr="00AC6DF0">
        <w:rPr>
          <w:rFonts w:eastAsia="Times New Roman" w:cstheme="minorHAnsi"/>
          <w:b/>
          <w:bCs/>
          <w:sz w:val="24"/>
          <w:szCs w:val="24"/>
        </w:rPr>
        <w:t>30%</w:t>
      </w:r>
      <w:r>
        <w:rPr>
          <w:rFonts w:eastAsia="Times New Roman" w:cstheme="minorHAnsi"/>
          <w:sz w:val="24"/>
          <w:szCs w:val="24"/>
        </w:rPr>
        <w:tab/>
      </w:r>
      <w:r w:rsidRPr="00AC6DF0">
        <w:rPr>
          <w:rFonts w:eastAsia="Times New Roman" w:cstheme="minorHAnsi"/>
          <w:b/>
          <w:bCs/>
          <w:sz w:val="24"/>
          <w:szCs w:val="24"/>
        </w:rPr>
        <w:t>Examination Procedures Performed (E)</w:t>
      </w:r>
    </w:p>
    <w:p w14:paraId="65D02266" w14:textId="5CE8F2C6" w:rsidR="00620A01" w:rsidRDefault="00AC6DF0" w:rsidP="00620A01">
      <w:pPr>
        <w:autoSpaceDE w:val="0"/>
        <w:autoSpaceDN w:val="0"/>
        <w:adjustRightInd w:val="0"/>
        <w:spacing w:after="0" w:line="240" w:lineRule="atLeast"/>
        <w:ind w:left="720"/>
        <w:rPr>
          <w:rFonts w:eastAsia="Times New Roman" w:cstheme="minorHAnsi"/>
          <w:sz w:val="24"/>
          <w:szCs w:val="24"/>
        </w:rPr>
      </w:pPr>
      <w:r w:rsidRPr="00AC6DF0">
        <w:rPr>
          <w:rFonts w:eastAsia="Times New Roman" w:cstheme="minorHAnsi"/>
          <w:sz w:val="24"/>
          <w:szCs w:val="24"/>
        </w:rPr>
        <w:t xml:space="preserve">Plans the scope of review for the examination of state-chartered credit unions licensed by the Department by reviewing prior examination reports, board packages, financial reports, and other materials to develop a risk assessment. </w:t>
      </w:r>
      <w:proofErr w:type="gramStart"/>
      <w:r w:rsidRPr="00AC6DF0">
        <w:rPr>
          <w:rFonts w:eastAsia="Times New Roman" w:cstheme="minorHAnsi"/>
          <w:sz w:val="24"/>
          <w:szCs w:val="24"/>
        </w:rPr>
        <w:t>Prepares</w:t>
      </w:r>
      <w:proofErr w:type="gramEnd"/>
      <w:r w:rsidRPr="00AC6DF0">
        <w:rPr>
          <w:rFonts w:eastAsia="Times New Roman" w:cstheme="minorHAnsi"/>
          <w:sz w:val="24"/>
          <w:szCs w:val="24"/>
        </w:rPr>
        <w:t xml:space="preserve"> work assignments for staff</w:t>
      </w:r>
      <w:r>
        <w:rPr>
          <w:rFonts w:eastAsia="Times New Roman" w:cstheme="minorHAnsi"/>
          <w:sz w:val="24"/>
          <w:szCs w:val="24"/>
        </w:rPr>
        <w:t xml:space="preserve">. </w:t>
      </w:r>
      <w:r w:rsidRPr="00AC6DF0">
        <w:rPr>
          <w:rFonts w:eastAsia="Times New Roman" w:cstheme="minorHAnsi"/>
          <w:sz w:val="24"/>
          <w:szCs w:val="24"/>
        </w:rPr>
        <w:t xml:space="preserve"> </w:t>
      </w:r>
      <w:r>
        <w:rPr>
          <w:rFonts w:eastAsia="Times New Roman" w:cstheme="minorHAnsi"/>
          <w:sz w:val="24"/>
          <w:szCs w:val="24"/>
        </w:rPr>
        <w:t>A</w:t>
      </w:r>
      <w:r w:rsidRPr="00AC6DF0">
        <w:rPr>
          <w:rFonts w:eastAsia="Times New Roman" w:cstheme="minorHAnsi"/>
          <w:sz w:val="24"/>
          <w:szCs w:val="24"/>
        </w:rPr>
        <w:t xml:space="preserve">ssists and work plan for assignments to be completed within an established examination time budget allocation. Examines various licensee financial records including general ledger records, financial statements, loan, investment, and deposit records, management reports, board of director and supervisory committee activities and minutes, internal audit or third-party reports, and other documents as appropriate. Conducts examinations of the largest and most complex examinations of </w:t>
      </w:r>
      <w:proofErr w:type="gramStart"/>
      <w:r w:rsidRPr="00AC6DF0">
        <w:rPr>
          <w:rFonts w:eastAsia="Times New Roman" w:cstheme="minorHAnsi"/>
          <w:sz w:val="24"/>
          <w:szCs w:val="24"/>
        </w:rPr>
        <w:t>licensees</w:t>
      </w:r>
      <w:proofErr w:type="gramEnd"/>
      <w:r w:rsidRPr="00AC6DF0">
        <w:rPr>
          <w:rFonts w:eastAsia="Times New Roman" w:cstheme="minorHAnsi"/>
          <w:sz w:val="24"/>
          <w:szCs w:val="24"/>
        </w:rPr>
        <w:t xml:space="preserve"> as an examiner-in-charge (EIC). As EIC, the SFIE coordinates the work of examiners assigned to an examination, and reviews and edits workpaper and </w:t>
      </w:r>
      <w:proofErr w:type="gramStart"/>
      <w:r w:rsidRPr="00AC6DF0">
        <w:rPr>
          <w:rFonts w:eastAsia="Times New Roman" w:cstheme="minorHAnsi"/>
          <w:sz w:val="24"/>
          <w:szCs w:val="24"/>
        </w:rPr>
        <w:t>report</w:t>
      </w:r>
      <w:proofErr w:type="gramEnd"/>
      <w:r w:rsidRPr="00AC6DF0">
        <w:rPr>
          <w:rFonts w:eastAsia="Times New Roman" w:cstheme="minorHAnsi"/>
          <w:sz w:val="24"/>
          <w:szCs w:val="24"/>
        </w:rPr>
        <w:t xml:space="preserve"> comments of other examiners. Assists with or conducts examination fieldwork and exit meetings with management of </w:t>
      </w:r>
      <w:proofErr w:type="gramStart"/>
      <w:r w:rsidRPr="00AC6DF0">
        <w:rPr>
          <w:rFonts w:eastAsia="Times New Roman" w:cstheme="minorHAnsi"/>
          <w:sz w:val="24"/>
          <w:szCs w:val="24"/>
        </w:rPr>
        <w:t>licensees</w:t>
      </w:r>
      <w:proofErr w:type="gramEnd"/>
      <w:r w:rsidRPr="00AC6DF0">
        <w:rPr>
          <w:rFonts w:eastAsia="Times New Roman" w:cstheme="minorHAnsi"/>
          <w:sz w:val="24"/>
          <w:szCs w:val="24"/>
        </w:rPr>
        <w:t xml:space="preserve"> and/or affiliates. An SFIE may be assigned to review the most complex aspects of the licensee financial operational practices and controls, general financial condition and trends, and to assess the adequacy of financial,</w:t>
      </w:r>
      <w:r>
        <w:rPr>
          <w:rFonts w:eastAsia="Times New Roman" w:cstheme="minorHAnsi"/>
          <w:sz w:val="24"/>
          <w:szCs w:val="24"/>
        </w:rPr>
        <w:t xml:space="preserve"> </w:t>
      </w:r>
      <w:r w:rsidRPr="00AC6DF0">
        <w:rPr>
          <w:rFonts w:eastAsia="Times New Roman" w:cstheme="minorHAnsi"/>
          <w:sz w:val="24"/>
          <w:szCs w:val="24"/>
        </w:rPr>
        <w:t xml:space="preserve">operating, </w:t>
      </w:r>
      <w:r w:rsidRPr="00AC6DF0">
        <w:rPr>
          <w:rFonts w:eastAsia="Times New Roman" w:cstheme="minorHAnsi"/>
          <w:sz w:val="24"/>
          <w:szCs w:val="24"/>
        </w:rPr>
        <w:lastRenderedPageBreak/>
        <w:t xml:space="preserve">regulatory and risk reporting systems as disclosed during examinations. Utilizes the Modern Examination and Risk Identification Tool (MERIT) and Data Exchange Application (DEXA) specialized examination software programs to assist in conducting examinations. Determines compliance of licensees and/or affiliates with the California Credit Union Law of the California Financial Code (CFC Division 5 Section 14000 – 16906), California Code of Regulations (CCR Title 10, Chapter 1, Subpart 30), and other applicable state and federal laws and regulations pertaining to licensee operations. Evaluates licensee operations for potentially unsafe and unsound practices which may lead to financial loss or closure of the licensee.   </w:t>
      </w:r>
    </w:p>
    <w:p w14:paraId="27804581" w14:textId="77777777" w:rsidR="00AC6DF0" w:rsidRDefault="00AC6DF0" w:rsidP="00620A01">
      <w:pPr>
        <w:autoSpaceDE w:val="0"/>
        <w:autoSpaceDN w:val="0"/>
        <w:adjustRightInd w:val="0"/>
        <w:spacing w:after="0" w:line="240" w:lineRule="atLeast"/>
        <w:ind w:left="720"/>
        <w:rPr>
          <w:rFonts w:eastAsia="Times New Roman" w:cstheme="minorHAnsi"/>
          <w:sz w:val="24"/>
          <w:szCs w:val="24"/>
        </w:rPr>
      </w:pPr>
    </w:p>
    <w:p w14:paraId="14653471" w14:textId="4BE5CE9E" w:rsidR="00AC6DF0" w:rsidRDefault="00AC6DF0" w:rsidP="00AC6DF0">
      <w:pPr>
        <w:autoSpaceDE w:val="0"/>
        <w:autoSpaceDN w:val="0"/>
        <w:adjustRightInd w:val="0"/>
        <w:spacing w:after="0" w:line="240" w:lineRule="atLeast"/>
        <w:rPr>
          <w:rFonts w:eastAsia="Times New Roman" w:cstheme="minorHAnsi"/>
          <w:b/>
          <w:bCs/>
          <w:sz w:val="24"/>
          <w:szCs w:val="24"/>
        </w:rPr>
      </w:pPr>
      <w:r w:rsidRPr="00AC6DF0">
        <w:rPr>
          <w:rFonts w:eastAsia="Times New Roman" w:cstheme="minorHAnsi"/>
          <w:b/>
          <w:bCs/>
          <w:sz w:val="24"/>
          <w:szCs w:val="24"/>
        </w:rPr>
        <w:t>25</w:t>
      </w:r>
      <w:proofErr w:type="gramStart"/>
      <w:r w:rsidRPr="00AC6DF0">
        <w:rPr>
          <w:rFonts w:eastAsia="Times New Roman" w:cstheme="minorHAnsi"/>
          <w:b/>
          <w:bCs/>
          <w:sz w:val="24"/>
          <w:szCs w:val="24"/>
        </w:rPr>
        <w:t xml:space="preserve">% </w:t>
      </w:r>
      <w:r>
        <w:rPr>
          <w:rFonts w:eastAsia="Times New Roman" w:cstheme="minorHAnsi"/>
          <w:b/>
          <w:bCs/>
          <w:sz w:val="24"/>
          <w:szCs w:val="24"/>
        </w:rPr>
        <w:tab/>
      </w:r>
      <w:r w:rsidRPr="00AC6DF0">
        <w:rPr>
          <w:rFonts w:eastAsia="Times New Roman" w:cstheme="minorHAnsi"/>
          <w:b/>
          <w:bCs/>
          <w:sz w:val="24"/>
          <w:szCs w:val="24"/>
        </w:rPr>
        <w:t>Preparation</w:t>
      </w:r>
      <w:proofErr w:type="gramEnd"/>
      <w:r w:rsidRPr="00AC6DF0">
        <w:rPr>
          <w:rFonts w:eastAsia="Times New Roman" w:cstheme="minorHAnsi"/>
          <w:b/>
          <w:bCs/>
          <w:sz w:val="24"/>
          <w:szCs w:val="24"/>
        </w:rPr>
        <w:t xml:space="preserve"> of Examination Workpapers (E)</w:t>
      </w:r>
    </w:p>
    <w:p w14:paraId="2FCD08A2" w14:textId="4215F8C2" w:rsidR="00AC6DF0" w:rsidRPr="00AC6DF0" w:rsidRDefault="00AC6DF0" w:rsidP="00AC6DF0">
      <w:pPr>
        <w:autoSpaceDE w:val="0"/>
        <w:autoSpaceDN w:val="0"/>
        <w:adjustRightInd w:val="0"/>
        <w:spacing w:after="0" w:line="240" w:lineRule="atLeast"/>
        <w:ind w:left="720"/>
        <w:rPr>
          <w:rFonts w:eastAsia="Times New Roman" w:cstheme="minorHAnsi"/>
          <w:sz w:val="24"/>
          <w:szCs w:val="24"/>
        </w:rPr>
      </w:pPr>
      <w:r w:rsidRPr="00AC6DF0">
        <w:rPr>
          <w:rFonts w:eastAsia="Times New Roman" w:cstheme="minorHAnsi"/>
          <w:sz w:val="24"/>
          <w:szCs w:val="24"/>
        </w:rPr>
        <w:t xml:space="preserve">Prepares written examination </w:t>
      </w:r>
      <w:proofErr w:type="gramStart"/>
      <w:r w:rsidRPr="00AC6DF0">
        <w:rPr>
          <w:rFonts w:eastAsia="Times New Roman" w:cstheme="minorHAnsi"/>
          <w:sz w:val="24"/>
          <w:szCs w:val="24"/>
        </w:rPr>
        <w:t>workpaper</w:t>
      </w:r>
      <w:proofErr w:type="gramEnd"/>
      <w:r w:rsidRPr="00AC6DF0">
        <w:rPr>
          <w:rFonts w:eastAsia="Times New Roman" w:cstheme="minorHAnsi"/>
          <w:sz w:val="24"/>
          <w:szCs w:val="24"/>
        </w:rPr>
        <w:t xml:space="preserve"> summaries, including the preparation of findings, exception comments, recommendations for improvement or correction, and conclusions. </w:t>
      </w:r>
      <w:proofErr w:type="gramStart"/>
      <w:r w:rsidRPr="00AC6DF0">
        <w:rPr>
          <w:rFonts w:eastAsia="Times New Roman" w:cstheme="minorHAnsi"/>
          <w:sz w:val="24"/>
          <w:szCs w:val="24"/>
        </w:rPr>
        <w:t>Makes</w:t>
      </w:r>
      <w:proofErr w:type="gramEnd"/>
      <w:r w:rsidRPr="00AC6DF0">
        <w:rPr>
          <w:rFonts w:eastAsia="Times New Roman" w:cstheme="minorHAnsi"/>
          <w:sz w:val="24"/>
          <w:szCs w:val="24"/>
        </w:rPr>
        <w:t xml:space="preserve"> copies of relevant licensee documents to be included in workpapers to support the basis for conclusions and work performed at examinations of licensees.  </w:t>
      </w:r>
    </w:p>
    <w:p w14:paraId="0457ED21" w14:textId="77777777" w:rsidR="00AC6DF0" w:rsidRDefault="00AC6DF0" w:rsidP="00620A01">
      <w:pPr>
        <w:autoSpaceDE w:val="0"/>
        <w:autoSpaceDN w:val="0"/>
        <w:adjustRightInd w:val="0"/>
        <w:spacing w:after="0" w:line="240" w:lineRule="atLeast"/>
        <w:ind w:left="720"/>
        <w:rPr>
          <w:rFonts w:eastAsia="Times New Roman" w:cstheme="minorHAnsi"/>
          <w:sz w:val="24"/>
          <w:szCs w:val="24"/>
        </w:rPr>
      </w:pPr>
    </w:p>
    <w:p w14:paraId="27473ACF" w14:textId="063B8D49" w:rsidR="00AC6DF0" w:rsidRPr="00AC6DF0" w:rsidRDefault="00AC6DF0" w:rsidP="00AC6DF0">
      <w:pPr>
        <w:autoSpaceDE w:val="0"/>
        <w:autoSpaceDN w:val="0"/>
        <w:adjustRightInd w:val="0"/>
        <w:spacing w:after="0" w:line="240" w:lineRule="atLeast"/>
        <w:rPr>
          <w:rFonts w:eastAsia="Times New Roman" w:cstheme="minorHAnsi"/>
          <w:b/>
          <w:bCs/>
          <w:sz w:val="24"/>
          <w:szCs w:val="24"/>
        </w:rPr>
      </w:pPr>
      <w:r w:rsidRPr="00AC6DF0">
        <w:rPr>
          <w:rFonts w:eastAsia="Times New Roman" w:cstheme="minorHAnsi"/>
          <w:b/>
          <w:bCs/>
          <w:sz w:val="24"/>
          <w:szCs w:val="24"/>
        </w:rPr>
        <w:t>20</w:t>
      </w:r>
      <w:proofErr w:type="gramStart"/>
      <w:r w:rsidRPr="00AC6DF0">
        <w:rPr>
          <w:rFonts w:eastAsia="Times New Roman" w:cstheme="minorHAnsi"/>
          <w:b/>
          <w:bCs/>
          <w:sz w:val="24"/>
          <w:szCs w:val="24"/>
        </w:rPr>
        <w:t xml:space="preserve">% </w:t>
      </w:r>
      <w:r w:rsidRPr="00AC6DF0">
        <w:rPr>
          <w:rFonts w:eastAsia="Times New Roman" w:cstheme="minorHAnsi"/>
          <w:b/>
          <w:bCs/>
          <w:sz w:val="24"/>
          <w:szCs w:val="24"/>
        </w:rPr>
        <w:tab/>
        <w:t>Reports</w:t>
      </w:r>
      <w:proofErr w:type="gramEnd"/>
      <w:r w:rsidRPr="00AC6DF0">
        <w:rPr>
          <w:rFonts w:eastAsia="Times New Roman" w:cstheme="minorHAnsi"/>
          <w:b/>
          <w:bCs/>
          <w:sz w:val="24"/>
          <w:szCs w:val="24"/>
        </w:rPr>
        <w:t xml:space="preserve"> </w:t>
      </w:r>
      <w:proofErr w:type="gramStart"/>
      <w:r w:rsidRPr="00AC6DF0">
        <w:rPr>
          <w:rFonts w:eastAsia="Times New Roman" w:cstheme="minorHAnsi"/>
          <w:b/>
          <w:bCs/>
          <w:sz w:val="24"/>
          <w:szCs w:val="24"/>
        </w:rPr>
        <w:t>of</w:t>
      </w:r>
      <w:proofErr w:type="gramEnd"/>
      <w:r w:rsidRPr="00AC6DF0">
        <w:rPr>
          <w:rFonts w:eastAsia="Times New Roman" w:cstheme="minorHAnsi"/>
          <w:b/>
          <w:bCs/>
          <w:sz w:val="24"/>
          <w:szCs w:val="24"/>
        </w:rPr>
        <w:t xml:space="preserve"> Examination and Administrative Actions (E)</w:t>
      </w:r>
    </w:p>
    <w:p w14:paraId="253EA5DE" w14:textId="3F66BF91" w:rsidR="00AC6DF0" w:rsidRDefault="00AC6DF0" w:rsidP="00620A01">
      <w:pPr>
        <w:autoSpaceDE w:val="0"/>
        <w:autoSpaceDN w:val="0"/>
        <w:adjustRightInd w:val="0"/>
        <w:spacing w:after="0" w:line="240" w:lineRule="atLeast"/>
        <w:ind w:left="720"/>
        <w:rPr>
          <w:rFonts w:eastAsia="Times New Roman" w:cstheme="minorHAnsi"/>
          <w:sz w:val="24"/>
          <w:szCs w:val="24"/>
        </w:rPr>
      </w:pPr>
      <w:proofErr w:type="gramStart"/>
      <w:r w:rsidRPr="00AC6DF0">
        <w:rPr>
          <w:rFonts w:eastAsia="Times New Roman" w:cstheme="minorHAnsi"/>
          <w:sz w:val="24"/>
          <w:szCs w:val="24"/>
        </w:rPr>
        <w:t>Prepares</w:t>
      </w:r>
      <w:proofErr w:type="gramEnd"/>
      <w:r w:rsidRPr="00AC6DF0">
        <w:rPr>
          <w:rFonts w:eastAsia="Times New Roman" w:cstheme="minorHAnsi"/>
          <w:sz w:val="24"/>
          <w:szCs w:val="24"/>
        </w:rPr>
        <w:t xml:space="preserve"> examination reports to document the examination work and support the basis for examination conclusions, risk ratings and risk assessments. Reviews, comments, edits, and coordinates the report comments of other examiners. Makes recommendations to Department of Financial Protection and Innovation (DFPI) management at the conclusion of the examination regarding additional administrative action, as appropriate. This may include written memos outlining recommendations on the frequency of on-going supervision contact or recommendations for various informal or formal enforcement actions designed to correct deficiencies of varying degrees.    </w:t>
      </w:r>
    </w:p>
    <w:p w14:paraId="2ED9E6FC" w14:textId="77777777" w:rsidR="00AC6DF0" w:rsidRDefault="00AC6DF0" w:rsidP="00620A01">
      <w:pPr>
        <w:autoSpaceDE w:val="0"/>
        <w:autoSpaceDN w:val="0"/>
        <w:adjustRightInd w:val="0"/>
        <w:spacing w:after="0" w:line="240" w:lineRule="atLeast"/>
        <w:ind w:left="720"/>
        <w:rPr>
          <w:rFonts w:eastAsia="Times New Roman" w:cstheme="minorHAnsi"/>
          <w:sz w:val="24"/>
          <w:szCs w:val="24"/>
        </w:rPr>
      </w:pPr>
    </w:p>
    <w:p w14:paraId="386CB49B" w14:textId="2FD9BA94" w:rsidR="00AC6DF0" w:rsidRDefault="00AC6DF0" w:rsidP="00AC6DF0">
      <w:pPr>
        <w:autoSpaceDE w:val="0"/>
        <w:autoSpaceDN w:val="0"/>
        <w:adjustRightInd w:val="0"/>
        <w:spacing w:after="0" w:line="240" w:lineRule="atLeast"/>
        <w:rPr>
          <w:rFonts w:eastAsia="Times New Roman" w:cstheme="minorHAnsi"/>
          <w:b/>
          <w:bCs/>
          <w:sz w:val="24"/>
          <w:szCs w:val="24"/>
        </w:rPr>
      </w:pPr>
      <w:r w:rsidRPr="00AC6DF0">
        <w:rPr>
          <w:rFonts w:eastAsia="Times New Roman" w:cstheme="minorHAnsi"/>
          <w:b/>
          <w:bCs/>
          <w:sz w:val="24"/>
          <w:szCs w:val="24"/>
        </w:rPr>
        <w:t>20</w:t>
      </w:r>
      <w:proofErr w:type="gramStart"/>
      <w:r w:rsidRPr="00AC6DF0">
        <w:rPr>
          <w:rFonts w:eastAsia="Times New Roman" w:cstheme="minorHAnsi"/>
          <w:b/>
          <w:bCs/>
          <w:sz w:val="24"/>
          <w:szCs w:val="24"/>
        </w:rPr>
        <w:t xml:space="preserve">% </w:t>
      </w:r>
      <w:r>
        <w:rPr>
          <w:rFonts w:eastAsia="Times New Roman" w:cstheme="minorHAnsi"/>
          <w:b/>
          <w:bCs/>
          <w:sz w:val="24"/>
          <w:szCs w:val="24"/>
        </w:rPr>
        <w:tab/>
      </w:r>
      <w:r w:rsidRPr="00AC6DF0">
        <w:rPr>
          <w:rFonts w:eastAsia="Times New Roman" w:cstheme="minorHAnsi"/>
          <w:b/>
          <w:bCs/>
          <w:sz w:val="24"/>
          <w:szCs w:val="24"/>
        </w:rPr>
        <w:t>Training</w:t>
      </w:r>
      <w:proofErr w:type="gramEnd"/>
      <w:r w:rsidRPr="00AC6DF0">
        <w:rPr>
          <w:rFonts w:eastAsia="Times New Roman" w:cstheme="minorHAnsi"/>
          <w:b/>
          <w:bCs/>
          <w:sz w:val="24"/>
          <w:szCs w:val="24"/>
        </w:rPr>
        <w:t xml:space="preserve"> (E)</w:t>
      </w:r>
    </w:p>
    <w:p w14:paraId="35ED7A30" w14:textId="77777777" w:rsidR="00AC6DF0" w:rsidRDefault="00AC6DF0" w:rsidP="00AC6DF0">
      <w:pPr>
        <w:autoSpaceDE w:val="0"/>
        <w:autoSpaceDN w:val="0"/>
        <w:adjustRightInd w:val="0"/>
        <w:spacing w:after="0" w:line="240" w:lineRule="atLeast"/>
        <w:ind w:left="720"/>
        <w:rPr>
          <w:rFonts w:eastAsia="Times New Roman" w:cstheme="minorHAnsi"/>
          <w:sz w:val="24"/>
          <w:szCs w:val="24"/>
        </w:rPr>
      </w:pPr>
      <w:r w:rsidRPr="00AC6DF0">
        <w:rPr>
          <w:rFonts w:eastAsia="Times New Roman" w:cstheme="minorHAnsi"/>
          <w:sz w:val="24"/>
          <w:szCs w:val="24"/>
        </w:rPr>
        <w:t xml:space="preserve">Participates in formal, in-house, on-the-job and continued education training programs commensurate with the increased responsibility, expectations, and skillset needed to effectively conduct an examination of the largest and most complex licensees and affiliates regulated by the DFPI. Specialized training provided by the National Credit Union Administration (NCUA), Conference of State Bank Supervisors (CSBS), National Association of State Credit Union Supervisors (NASCUS), and the Federal Financial Institutions Examination Council (FFIEC).  </w:t>
      </w:r>
    </w:p>
    <w:p w14:paraId="6C856C3D" w14:textId="77777777" w:rsidR="00AC6DF0" w:rsidRPr="00AC6DF0" w:rsidRDefault="00AC6DF0" w:rsidP="00AC6DF0">
      <w:pPr>
        <w:autoSpaceDE w:val="0"/>
        <w:autoSpaceDN w:val="0"/>
        <w:adjustRightInd w:val="0"/>
        <w:spacing w:after="0" w:line="240" w:lineRule="atLeast"/>
        <w:ind w:left="720"/>
        <w:rPr>
          <w:rFonts w:eastAsia="Times New Roman" w:cstheme="minorHAnsi"/>
          <w:sz w:val="24"/>
          <w:szCs w:val="24"/>
        </w:rPr>
      </w:pPr>
    </w:p>
    <w:p w14:paraId="6C2FBA91" w14:textId="727540CB" w:rsidR="00AC6DF0" w:rsidRDefault="00AC6DF0" w:rsidP="00AC6DF0">
      <w:pPr>
        <w:autoSpaceDE w:val="0"/>
        <w:autoSpaceDN w:val="0"/>
        <w:adjustRightInd w:val="0"/>
        <w:spacing w:after="0" w:line="240" w:lineRule="atLeast"/>
        <w:ind w:left="720"/>
        <w:rPr>
          <w:rFonts w:eastAsia="Times New Roman" w:cstheme="minorHAnsi"/>
          <w:sz w:val="24"/>
          <w:szCs w:val="24"/>
        </w:rPr>
      </w:pPr>
      <w:r w:rsidRPr="00AC6DF0">
        <w:rPr>
          <w:rFonts w:eastAsia="Times New Roman" w:cstheme="minorHAnsi"/>
          <w:sz w:val="24"/>
          <w:szCs w:val="24"/>
        </w:rPr>
        <w:t>The SFIE provides on-the-job training to examiners with less experience and complete training forms required by the OCU Training &amp; Development Policy. Reviews current trade journals and other materials be aware of current events and issues impacting the credit union industry.</w:t>
      </w:r>
    </w:p>
    <w:p w14:paraId="7B3BAC54" w14:textId="77777777" w:rsidR="00AC6DF0" w:rsidRPr="00AC6DF0" w:rsidRDefault="00AC6DF0" w:rsidP="00AC6DF0">
      <w:pPr>
        <w:autoSpaceDE w:val="0"/>
        <w:autoSpaceDN w:val="0"/>
        <w:adjustRightInd w:val="0"/>
        <w:spacing w:after="0" w:line="240" w:lineRule="atLeast"/>
        <w:ind w:left="720"/>
        <w:rPr>
          <w:rFonts w:eastAsia="Times New Roman" w:cstheme="minorHAnsi"/>
          <w:sz w:val="24"/>
          <w:szCs w:val="24"/>
        </w:rPr>
      </w:pPr>
    </w:p>
    <w:p w14:paraId="5A7892BF" w14:textId="673C5F5D" w:rsidR="00AC6DF0" w:rsidRDefault="00AC6DF0" w:rsidP="00AC6DF0">
      <w:pPr>
        <w:autoSpaceDE w:val="0"/>
        <w:autoSpaceDN w:val="0"/>
        <w:adjustRightInd w:val="0"/>
        <w:spacing w:after="0" w:line="240" w:lineRule="atLeast"/>
        <w:rPr>
          <w:rFonts w:eastAsia="Times New Roman" w:cstheme="minorHAnsi"/>
          <w:b/>
          <w:bCs/>
          <w:sz w:val="24"/>
          <w:szCs w:val="24"/>
        </w:rPr>
      </w:pPr>
      <w:r w:rsidRPr="00AC6DF0">
        <w:rPr>
          <w:rFonts w:eastAsia="Times New Roman" w:cstheme="minorHAnsi"/>
          <w:b/>
          <w:bCs/>
          <w:sz w:val="24"/>
          <w:szCs w:val="24"/>
        </w:rPr>
        <w:t>5</w:t>
      </w:r>
      <w:proofErr w:type="gramStart"/>
      <w:r w:rsidRPr="00AC6DF0">
        <w:rPr>
          <w:rFonts w:eastAsia="Times New Roman" w:cstheme="minorHAnsi"/>
          <w:b/>
          <w:bCs/>
          <w:sz w:val="24"/>
          <w:szCs w:val="24"/>
        </w:rPr>
        <w:t>%</w:t>
      </w:r>
      <w:r>
        <w:rPr>
          <w:rFonts w:eastAsia="Times New Roman" w:cstheme="minorHAnsi"/>
          <w:b/>
          <w:bCs/>
          <w:sz w:val="24"/>
          <w:szCs w:val="24"/>
        </w:rPr>
        <w:tab/>
      </w:r>
      <w:r w:rsidRPr="00AC6DF0">
        <w:rPr>
          <w:rFonts w:eastAsia="Times New Roman" w:cstheme="minorHAnsi"/>
          <w:b/>
          <w:bCs/>
          <w:sz w:val="24"/>
          <w:szCs w:val="24"/>
        </w:rPr>
        <w:t xml:space="preserve"> Miscellaneous</w:t>
      </w:r>
      <w:proofErr w:type="gramEnd"/>
      <w:r w:rsidRPr="00AC6DF0">
        <w:rPr>
          <w:rFonts w:eastAsia="Times New Roman" w:cstheme="minorHAnsi"/>
          <w:b/>
          <w:bCs/>
          <w:sz w:val="24"/>
          <w:szCs w:val="24"/>
        </w:rPr>
        <w:t xml:space="preserve"> Duties (M)</w:t>
      </w:r>
    </w:p>
    <w:p w14:paraId="476CDC3C" w14:textId="47454B4D" w:rsidR="00AC6DF0" w:rsidRPr="00AC6DF0" w:rsidRDefault="00AC6DF0" w:rsidP="00AC6DF0">
      <w:pPr>
        <w:autoSpaceDE w:val="0"/>
        <w:autoSpaceDN w:val="0"/>
        <w:adjustRightInd w:val="0"/>
        <w:spacing w:after="0" w:line="240" w:lineRule="atLeast"/>
        <w:rPr>
          <w:rFonts w:eastAsia="Times New Roman" w:cstheme="minorHAnsi"/>
          <w:sz w:val="24"/>
          <w:szCs w:val="24"/>
        </w:rPr>
      </w:pPr>
      <w:r>
        <w:rPr>
          <w:rFonts w:eastAsia="Times New Roman" w:cstheme="minorHAnsi"/>
          <w:b/>
          <w:bCs/>
          <w:sz w:val="24"/>
          <w:szCs w:val="24"/>
        </w:rPr>
        <w:tab/>
      </w:r>
      <w:r w:rsidRPr="00AC6DF0">
        <w:rPr>
          <w:rFonts w:eastAsia="Times New Roman" w:cstheme="minorHAnsi"/>
          <w:sz w:val="24"/>
          <w:szCs w:val="24"/>
        </w:rPr>
        <w:t xml:space="preserve">Performs other related duties as required. </w:t>
      </w:r>
    </w:p>
    <w:p w14:paraId="15C1AC78" w14:textId="77777777" w:rsidR="00991172" w:rsidRPr="008F52C5" w:rsidRDefault="00991172" w:rsidP="00C54990">
      <w:pPr>
        <w:spacing w:after="0" w:line="240" w:lineRule="auto"/>
        <w:rPr>
          <w:rFonts w:eastAsia="Times New Roman" w:cstheme="minorHAnsi"/>
          <w:sz w:val="24"/>
          <w:szCs w:val="24"/>
        </w:rPr>
      </w:pPr>
      <w:r w:rsidRPr="008F52C5">
        <w:rPr>
          <w:rFonts w:eastAsia="Times New Roman" w:cstheme="minorHAnsi"/>
          <w:sz w:val="24"/>
          <w:szCs w:val="24"/>
        </w:rPr>
        <w:lastRenderedPageBreak/>
        <w:tab/>
      </w:r>
    </w:p>
    <w:p w14:paraId="420239E8" w14:textId="77777777" w:rsidR="00991172" w:rsidRPr="008F52C5" w:rsidRDefault="00991172" w:rsidP="00C54990">
      <w:pPr>
        <w:numPr>
          <w:ilvl w:val="0"/>
          <w:numId w:val="2"/>
        </w:numPr>
        <w:spacing w:after="0" w:line="240" w:lineRule="auto"/>
        <w:rPr>
          <w:rFonts w:eastAsia="Times New Roman" w:cstheme="minorHAnsi"/>
          <w:b/>
          <w:bCs/>
          <w:sz w:val="24"/>
          <w:szCs w:val="24"/>
          <w:u w:val="single"/>
        </w:rPr>
      </w:pPr>
      <w:r w:rsidRPr="008F52C5">
        <w:rPr>
          <w:rFonts w:eastAsia="Times New Roman" w:cstheme="minorHAnsi"/>
          <w:b/>
          <w:bCs/>
          <w:sz w:val="24"/>
          <w:szCs w:val="24"/>
          <w:u w:val="single"/>
        </w:rPr>
        <w:t>Supervision Received</w:t>
      </w:r>
    </w:p>
    <w:p w14:paraId="4B7C5ADA" w14:textId="5E6D1389" w:rsidR="00620A01" w:rsidRDefault="00AC6DF0" w:rsidP="00620A01">
      <w:pPr>
        <w:spacing w:after="0" w:line="240" w:lineRule="auto"/>
        <w:ind w:left="720"/>
        <w:rPr>
          <w:rFonts w:eastAsia="Times New Roman" w:cstheme="minorHAnsi"/>
          <w:sz w:val="24"/>
          <w:szCs w:val="24"/>
        </w:rPr>
      </w:pPr>
      <w:r w:rsidRPr="00AC6DF0">
        <w:rPr>
          <w:rFonts w:eastAsia="Times New Roman" w:cstheme="minorHAnsi"/>
          <w:sz w:val="24"/>
          <w:szCs w:val="24"/>
        </w:rPr>
        <w:t xml:space="preserve">The SFIE reports directly to, and receives </w:t>
      </w:r>
      <w:proofErr w:type="gramStart"/>
      <w:r w:rsidRPr="00AC6DF0">
        <w:rPr>
          <w:rFonts w:eastAsia="Times New Roman" w:cstheme="minorHAnsi"/>
          <w:sz w:val="24"/>
          <w:szCs w:val="24"/>
        </w:rPr>
        <w:t>the majority of</w:t>
      </w:r>
      <w:proofErr w:type="gramEnd"/>
      <w:r w:rsidRPr="00AC6DF0">
        <w:rPr>
          <w:rFonts w:eastAsia="Times New Roman" w:cstheme="minorHAnsi"/>
          <w:sz w:val="24"/>
          <w:szCs w:val="24"/>
        </w:rPr>
        <w:t xml:space="preserve"> assignments from, the Examination Manager, (FIM); however, direction and assignments may also come from the Chief Examiner (CEA A), the Deputy Commissioner of Credit Unions, Examiner in Charge and assigned trainer on credit union examinations.</w:t>
      </w:r>
    </w:p>
    <w:p w14:paraId="4DD5C681" w14:textId="77777777" w:rsidR="00AC6DF0" w:rsidRPr="008F52C5" w:rsidRDefault="00AC6DF0" w:rsidP="00620A01">
      <w:pPr>
        <w:spacing w:after="0" w:line="240" w:lineRule="auto"/>
        <w:ind w:left="720"/>
        <w:rPr>
          <w:rFonts w:eastAsia="Times New Roman" w:cstheme="minorHAnsi"/>
          <w:sz w:val="24"/>
          <w:szCs w:val="24"/>
        </w:rPr>
      </w:pPr>
    </w:p>
    <w:p w14:paraId="4B6E7B96" w14:textId="77777777" w:rsidR="00991172" w:rsidRPr="008F52C5" w:rsidRDefault="00991172" w:rsidP="00C54990">
      <w:pPr>
        <w:numPr>
          <w:ilvl w:val="0"/>
          <w:numId w:val="2"/>
        </w:numPr>
        <w:spacing w:after="0" w:line="240" w:lineRule="auto"/>
        <w:rPr>
          <w:rFonts w:eastAsia="Times New Roman" w:cstheme="minorHAnsi"/>
          <w:b/>
          <w:bCs/>
          <w:sz w:val="24"/>
          <w:szCs w:val="24"/>
          <w:u w:val="single"/>
        </w:rPr>
      </w:pPr>
      <w:r w:rsidRPr="008F52C5">
        <w:rPr>
          <w:rFonts w:eastAsia="Times New Roman" w:cstheme="minorHAnsi"/>
          <w:b/>
          <w:bCs/>
          <w:sz w:val="24"/>
          <w:szCs w:val="24"/>
          <w:u w:val="single"/>
        </w:rPr>
        <w:t>Supervision Exercised</w:t>
      </w:r>
    </w:p>
    <w:p w14:paraId="37A2349E" w14:textId="67C34DEE" w:rsidR="00C07FEE" w:rsidRDefault="00AC6DF0" w:rsidP="00620A01">
      <w:pPr>
        <w:autoSpaceDE w:val="0"/>
        <w:autoSpaceDN w:val="0"/>
        <w:adjustRightInd w:val="0"/>
        <w:spacing w:after="0" w:line="240" w:lineRule="auto"/>
        <w:ind w:left="720"/>
        <w:rPr>
          <w:rFonts w:eastAsia="Times New Roman" w:cstheme="minorHAnsi"/>
          <w:sz w:val="24"/>
          <w:szCs w:val="24"/>
        </w:rPr>
      </w:pPr>
      <w:r>
        <w:rPr>
          <w:rFonts w:eastAsia="Times New Roman" w:cstheme="minorHAnsi"/>
          <w:sz w:val="24"/>
          <w:szCs w:val="24"/>
        </w:rPr>
        <w:t>None.</w:t>
      </w:r>
    </w:p>
    <w:p w14:paraId="0EAB2983" w14:textId="77777777" w:rsidR="00620A01" w:rsidRPr="008F52C5" w:rsidRDefault="00620A01" w:rsidP="00620A01">
      <w:pPr>
        <w:autoSpaceDE w:val="0"/>
        <w:autoSpaceDN w:val="0"/>
        <w:adjustRightInd w:val="0"/>
        <w:spacing w:after="0" w:line="240" w:lineRule="auto"/>
        <w:ind w:left="720"/>
        <w:rPr>
          <w:rFonts w:eastAsia="Times New Roman" w:cstheme="minorHAnsi"/>
          <w:sz w:val="24"/>
          <w:szCs w:val="24"/>
        </w:rPr>
      </w:pPr>
    </w:p>
    <w:p w14:paraId="18063299" w14:textId="77777777" w:rsidR="00991172" w:rsidRPr="008F52C5" w:rsidRDefault="00991172" w:rsidP="00C54990">
      <w:pPr>
        <w:numPr>
          <w:ilvl w:val="0"/>
          <w:numId w:val="2"/>
        </w:numPr>
        <w:autoSpaceDE w:val="0"/>
        <w:autoSpaceDN w:val="0"/>
        <w:adjustRightInd w:val="0"/>
        <w:spacing w:after="0" w:line="240" w:lineRule="auto"/>
        <w:rPr>
          <w:rFonts w:eastAsia="Times New Roman" w:cstheme="minorHAnsi"/>
          <w:b/>
          <w:bCs/>
          <w:sz w:val="24"/>
          <w:szCs w:val="24"/>
        </w:rPr>
      </w:pPr>
      <w:r w:rsidRPr="008F52C5">
        <w:rPr>
          <w:rFonts w:eastAsia="Times New Roman" w:cstheme="minorHAnsi"/>
          <w:b/>
          <w:bCs/>
          <w:sz w:val="24"/>
          <w:szCs w:val="24"/>
          <w:u w:val="single"/>
        </w:rPr>
        <w:t>Administrative Responsibility</w:t>
      </w:r>
    </w:p>
    <w:p w14:paraId="48452E1E" w14:textId="66E6486D" w:rsidR="00BF1A70" w:rsidRDefault="00AC6DF0" w:rsidP="00C54990">
      <w:pPr>
        <w:spacing w:after="0" w:line="240" w:lineRule="auto"/>
        <w:ind w:left="720"/>
        <w:rPr>
          <w:rFonts w:eastAsia="Times New Roman" w:cstheme="minorHAnsi"/>
          <w:sz w:val="24"/>
          <w:szCs w:val="24"/>
        </w:rPr>
      </w:pPr>
      <w:r>
        <w:rPr>
          <w:rFonts w:eastAsia="Times New Roman" w:cstheme="minorHAnsi"/>
          <w:sz w:val="24"/>
          <w:szCs w:val="24"/>
        </w:rPr>
        <w:t>None.</w:t>
      </w:r>
    </w:p>
    <w:p w14:paraId="523AF86C" w14:textId="77777777" w:rsidR="00620A01" w:rsidRPr="008F52C5" w:rsidRDefault="00620A01" w:rsidP="00C54990">
      <w:pPr>
        <w:spacing w:after="0" w:line="240" w:lineRule="auto"/>
        <w:ind w:left="720"/>
        <w:rPr>
          <w:rFonts w:eastAsia="Times New Roman" w:cstheme="minorHAnsi"/>
          <w:sz w:val="24"/>
          <w:szCs w:val="24"/>
        </w:rPr>
      </w:pPr>
    </w:p>
    <w:p w14:paraId="52E71C8A" w14:textId="77777777" w:rsidR="00991172" w:rsidRPr="008F52C5" w:rsidRDefault="00991172" w:rsidP="00C54990">
      <w:pPr>
        <w:numPr>
          <w:ilvl w:val="0"/>
          <w:numId w:val="2"/>
        </w:numPr>
        <w:spacing w:after="0" w:line="240" w:lineRule="auto"/>
        <w:rPr>
          <w:rFonts w:eastAsia="Times New Roman" w:cstheme="minorHAnsi"/>
          <w:b/>
          <w:bCs/>
          <w:sz w:val="24"/>
          <w:szCs w:val="24"/>
          <w:u w:val="single"/>
        </w:rPr>
      </w:pPr>
      <w:r w:rsidRPr="008F52C5">
        <w:rPr>
          <w:rFonts w:eastAsia="Times New Roman" w:cstheme="minorHAnsi"/>
          <w:b/>
          <w:bCs/>
          <w:sz w:val="24"/>
          <w:szCs w:val="24"/>
          <w:u w:val="single"/>
        </w:rPr>
        <w:t>Personal Contacts</w:t>
      </w:r>
    </w:p>
    <w:p w14:paraId="195646F2" w14:textId="77777777" w:rsidR="00AC6DF0" w:rsidRDefault="00AC6DF0" w:rsidP="00AC6DF0">
      <w:pPr>
        <w:spacing w:after="0" w:line="240" w:lineRule="auto"/>
        <w:ind w:left="720"/>
        <w:rPr>
          <w:rFonts w:eastAsia="Times New Roman" w:cstheme="minorHAnsi"/>
          <w:sz w:val="24"/>
          <w:szCs w:val="24"/>
        </w:rPr>
      </w:pPr>
      <w:r w:rsidRPr="00AC6DF0">
        <w:rPr>
          <w:rFonts w:eastAsia="Times New Roman" w:cstheme="minorHAnsi"/>
          <w:sz w:val="24"/>
          <w:szCs w:val="24"/>
        </w:rPr>
        <w:t xml:space="preserve">As assigned, the SFIE will consistently work with other team members, federal counterparts, and examination management to review and evaluate the condition of licensees and/or affiliates. Also, the SFIE assists with, or conducts meetings with, employees and management of </w:t>
      </w:r>
      <w:proofErr w:type="gramStart"/>
      <w:r w:rsidRPr="00AC6DF0">
        <w:rPr>
          <w:rFonts w:eastAsia="Times New Roman" w:cstheme="minorHAnsi"/>
          <w:sz w:val="24"/>
          <w:szCs w:val="24"/>
        </w:rPr>
        <w:t>licensees</w:t>
      </w:r>
      <w:proofErr w:type="gramEnd"/>
      <w:r w:rsidRPr="00AC6DF0">
        <w:rPr>
          <w:rFonts w:eastAsia="Times New Roman" w:cstheme="minorHAnsi"/>
          <w:sz w:val="24"/>
          <w:szCs w:val="24"/>
        </w:rPr>
        <w:t xml:space="preserve"> and/or affiliates.</w:t>
      </w:r>
    </w:p>
    <w:p w14:paraId="7133C7A7" w14:textId="77777777" w:rsidR="00AC6DF0" w:rsidRPr="00AC6DF0" w:rsidRDefault="00AC6DF0" w:rsidP="00AC6DF0">
      <w:pPr>
        <w:spacing w:after="0" w:line="240" w:lineRule="auto"/>
        <w:ind w:left="720"/>
        <w:rPr>
          <w:rFonts w:eastAsia="Times New Roman" w:cstheme="minorHAnsi"/>
          <w:sz w:val="24"/>
          <w:szCs w:val="24"/>
        </w:rPr>
      </w:pPr>
    </w:p>
    <w:p w14:paraId="1DEC755A" w14:textId="77777777" w:rsidR="00AC6DF0" w:rsidRDefault="00AC6DF0" w:rsidP="00AC6DF0">
      <w:pPr>
        <w:spacing w:after="0" w:line="240" w:lineRule="auto"/>
        <w:ind w:left="720"/>
        <w:rPr>
          <w:rFonts w:eastAsia="Times New Roman" w:cstheme="minorHAnsi"/>
          <w:sz w:val="24"/>
          <w:szCs w:val="24"/>
        </w:rPr>
      </w:pPr>
      <w:r w:rsidRPr="00AC6DF0">
        <w:rPr>
          <w:rFonts w:eastAsia="Times New Roman" w:cstheme="minorHAnsi"/>
          <w:sz w:val="24"/>
          <w:szCs w:val="24"/>
        </w:rPr>
        <w:t>SFIE will evaluate and determine compliance with applicable laws and regulations and prepare examination memos and comments that accurately communicate examination findings and the financial condition of the licensee. Throughout exam work, a SFIE will make recommendations for corrective actions needed to address findings for reviews and evaluations. Given the nature of the work performed, these communications generally contain confidential or sensitive information.</w:t>
      </w:r>
    </w:p>
    <w:p w14:paraId="087014CF" w14:textId="77777777" w:rsidR="00AC6DF0" w:rsidRPr="00AC6DF0" w:rsidRDefault="00AC6DF0" w:rsidP="00AC6DF0">
      <w:pPr>
        <w:spacing w:after="0" w:line="240" w:lineRule="auto"/>
        <w:ind w:left="720"/>
        <w:rPr>
          <w:rFonts w:eastAsia="Times New Roman" w:cstheme="minorHAnsi"/>
          <w:sz w:val="24"/>
          <w:szCs w:val="24"/>
        </w:rPr>
      </w:pPr>
    </w:p>
    <w:p w14:paraId="6E9BB46B" w14:textId="135EC375" w:rsidR="00620A01" w:rsidRDefault="00AC6DF0" w:rsidP="00AC6DF0">
      <w:pPr>
        <w:spacing w:after="0" w:line="240" w:lineRule="auto"/>
        <w:ind w:left="720"/>
        <w:rPr>
          <w:rFonts w:eastAsia="Times New Roman" w:cstheme="minorHAnsi"/>
          <w:sz w:val="24"/>
          <w:szCs w:val="24"/>
        </w:rPr>
      </w:pPr>
      <w:r w:rsidRPr="00AC6DF0">
        <w:rPr>
          <w:rFonts w:eastAsia="Times New Roman" w:cstheme="minorHAnsi"/>
          <w:sz w:val="24"/>
          <w:szCs w:val="24"/>
        </w:rPr>
        <w:t>General communication with other DFPI units is also common. This may include DFPI executive staff, accounting, human resources, business operations, IT, and other units.</w:t>
      </w:r>
    </w:p>
    <w:p w14:paraId="76160BF7" w14:textId="77777777" w:rsidR="00AC6DF0" w:rsidRPr="008F52C5" w:rsidRDefault="00AC6DF0" w:rsidP="00AC6DF0">
      <w:pPr>
        <w:spacing w:after="0" w:line="240" w:lineRule="auto"/>
        <w:ind w:left="720"/>
        <w:rPr>
          <w:rFonts w:eastAsia="Times New Roman" w:cstheme="minorHAnsi"/>
          <w:sz w:val="24"/>
          <w:szCs w:val="24"/>
        </w:rPr>
      </w:pPr>
    </w:p>
    <w:p w14:paraId="28C464E5" w14:textId="77777777" w:rsidR="00991172" w:rsidRPr="008F52C5" w:rsidRDefault="00991172" w:rsidP="00C54990">
      <w:pPr>
        <w:numPr>
          <w:ilvl w:val="0"/>
          <w:numId w:val="2"/>
        </w:numPr>
        <w:spacing w:after="0" w:line="240" w:lineRule="auto"/>
        <w:rPr>
          <w:rFonts w:eastAsia="Times New Roman" w:cstheme="minorHAnsi"/>
          <w:b/>
          <w:bCs/>
          <w:sz w:val="24"/>
          <w:szCs w:val="24"/>
          <w:u w:val="single"/>
        </w:rPr>
      </w:pPr>
      <w:r w:rsidRPr="008F52C5">
        <w:rPr>
          <w:rFonts w:eastAsia="Times New Roman" w:cstheme="minorHAnsi"/>
          <w:b/>
          <w:bCs/>
          <w:sz w:val="24"/>
          <w:szCs w:val="24"/>
          <w:u w:val="single"/>
        </w:rPr>
        <w:t>Actions and Consequences</w:t>
      </w:r>
    </w:p>
    <w:p w14:paraId="3474FD53" w14:textId="6DEC7A7B" w:rsidR="00620A01" w:rsidRDefault="00AC6DF0" w:rsidP="00AC6DF0">
      <w:pPr>
        <w:spacing w:after="0" w:line="240" w:lineRule="auto"/>
        <w:ind w:left="720"/>
        <w:rPr>
          <w:rFonts w:eastAsia="Times New Roman" w:cstheme="minorHAnsi"/>
          <w:sz w:val="24"/>
          <w:szCs w:val="24"/>
        </w:rPr>
      </w:pPr>
      <w:r w:rsidRPr="00AC6DF0">
        <w:rPr>
          <w:rFonts w:eastAsia="Times New Roman" w:cstheme="minorHAnsi"/>
          <w:sz w:val="24"/>
          <w:szCs w:val="24"/>
        </w:rPr>
        <w:t xml:space="preserve">The Office of Credit Union is charged with the execution of the laws of this state relating to credit unions or the credit union business. Failure of the SFIE to perform the duties detailed above may result </w:t>
      </w:r>
      <w:proofErr w:type="gramStart"/>
      <w:r w:rsidRPr="00AC6DF0">
        <w:rPr>
          <w:rFonts w:eastAsia="Times New Roman" w:cstheme="minorHAnsi"/>
          <w:sz w:val="24"/>
          <w:szCs w:val="24"/>
        </w:rPr>
        <w:t>in:</w:t>
      </w:r>
      <w:proofErr w:type="gramEnd"/>
      <w:r w:rsidRPr="00AC6DF0">
        <w:rPr>
          <w:rFonts w:eastAsia="Times New Roman" w:cstheme="minorHAnsi"/>
          <w:sz w:val="24"/>
          <w:szCs w:val="24"/>
        </w:rPr>
        <w:t xml:space="preserve"> 1) Failure to identify unsafe and unsound practices at a licensee; 2) Failure to identify non-compliance with laws and/or regulations; 3) Damage to consumers; 4) Examinations not being completed within the required timeframe. Any of the above may significantly affect the Department’s credibility, supervisory control, and reputation with our </w:t>
      </w:r>
      <w:proofErr w:type="gramStart"/>
      <w:r w:rsidRPr="00AC6DF0">
        <w:rPr>
          <w:rFonts w:eastAsia="Times New Roman" w:cstheme="minorHAnsi"/>
          <w:sz w:val="24"/>
          <w:szCs w:val="24"/>
        </w:rPr>
        <w:t>Federal</w:t>
      </w:r>
      <w:proofErr w:type="gramEnd"/>
      <w:r w:rsidRPr="00AC6DF0">
        <w:rPr>
          <w:rFonts w:eastAsia="Times New Roman" w:cstheme="minorHAnsi"/>
          <w:sz w:val="24"/>
          <w:szCs w:val="24"/>
        </w:rPr>
        <w:t xml:space="preserve"> counterparts, as well as the institutions we supervise.</w:t>
      </w:r>
    </w:p>
    <w:p w14:paraId="1960E288" w14:textId="77777777" w:rsidR="00AC6DF0" w:rsidRPr="008F52C5" w:rsidRDefault="00AC6DF0" w:rsidP="00AC6DF0">
      <w:pPr>
        <w:spacing w:after="0" w:line="240" w:lineRule="auto"/>
        <w:ind w:left="720"/>
        <w:rPr>
          <w:rFonts w:eastAsia="Times New Roman" w:cstheme="minorHAnsi"/>
          <w:sz w:val="24"/>
          <w:szCs w:val="24"/>
          <w:u w:val="single"/>
        </w:rPr>
      </w:pPr>
    </w:p>
    <w:p w14:paraId="77F8FEE9" w14:textId="77777777" w:rsidR="00991172" w:rsidRPr="00010A09" w:rsidRDefault="00991172" w:rsidP="00C54990">
      <w:pPr>
        <w:numPr>
          <w:ilvl w:val="0"/>
          <w:numId w:val="1"/>
        </w:numPr>
        <w:spacing w:after="0" w:line="240" w:lineRule="auto"/>
        <w:rPr>
          <w:rFonts w:eastAsia="Times New Roman" w:cstheme="minorHAnsi"/>
          <w:b/>
          <w:bCs/>
          <w:sz w:val="24"/>
          <w:szCs w:val="24"/>
        </w:rPr>
      </w:pPr>
      <w:r w:rsidRPr="008F52C5">
        <w:rPr>
          <w:rFonts w:eastAsia="Times New Roman" w:cstheme="minorHAnsi"/>
          <w:b/>
          <w:bCs/>
          <w:sz w:val="24"/>
          <w:szCs w:val="24"/>
          <w:u w:val="single"/>
        </w:rPr>
        <w:t>Functional Requirements</w:t>
      </w:r>
    </w:p>
    <w:p w14:paraId="72741B6E" w14:textId="56E44D27" w:rsidR="0059304D" w:rsidRDefault="0059304D" w:rsidP="0059304D">
      <w:pPr>
        <w:spacing w:after="0" w:line="240" w:lineRule="auto"/>
        <w:ind w:left="720"/>
        <w:rPr>
          <w:rFonts w:eastAsia="Times New Roman" w:cstheme="minorHAnsi"/>
          <w:b/>
          <w:bCs/>
          <w:sz w:val="24"/>
          <w:szCs w:val="24"/>
        </w:rPr>
      </w:pPr>
      <w:r w:rsidRPr="0059304D">
        <w:rPr>
          <w:rFonts w:eastAsia="Times New Roman" w:cstheme="minorHAnsi"/>
          <w:b/>
          <w:bCs/>
          <w:sz w:val="24"/>
          <w:szCs w:val="24"/>
        </w:rPr>
        <w:t xml:space="preserve">The incumbent works 40 hours per week in an office setting, with artificial light and temperature control.  The use of a personal computer, telephone, copier and Fax machine is essential to the duties of this position.  The position requires bending and </w:t>
      </w:r>
      <w:r w:rsidRPr="0059304D">
        <w:rPr>
          <w:rFonts w:eastAsia="Times New Roman" w:cstheme="minorHAnsi"/>
          <w:b/>
          <w:bCs/>
          <w:sz w:val="24"/>
          <w:szCs w:val="24"/>
        </w:rPr>
        <w:lastRenderedPageBreak/>
        <w:t>stooping to retrieve files, sitting and standing consistent with office work, and light lifting of no more than 25 lbs.</w:t>
      </w:r>
    </w:p>
    <w:p w14:paraId="217557C6" w14:textId="77777777" w:rsidR="0059304D" w:rsidRPr="001217A3" w:rsidRDefault="0059304D" w:rsidP="00010A09">
      <w:pPr>
        <w:spacing w:after="0" w:line="240" w:lineRule="auto"/>
        <w:rPr>
          <w:rFonts w:eastAsia="Times New Roman" w:cstheme="minorHAnsi"/>
          <w:b/>
          <w:bCs/>
          <w:sz w:val="24"/>
          <w:szCs w:val="24"/>
        </w:rPr>
      </w:pPr>
    </w:p>
    <w:p w14:paraId="48A570D9" w14:textId="595111AA" w:rsidR="00AC6DF0" w:rsidRPr="00AC6DF0" w:rsidRDefault="00AC6DF0" w:rsidP="23847057">
      <w:pPr>
        <w:spacing w:after="0" w:line="240" w:lineRule="auto"/>
        <w:ind w:left="720"/>
        <w:rPr>
          <w:rFonts w:eastAsia="Times New Roman"/>
          <w:b/>
          <w:bCs/>
          <w:sz w:val="24"/>
          <w:szCs w:val="24"/>
        </w:rPr>
      </w:pPr>
      <w:r w:rsidRPr="00AC6DF0">
        <w:rPr>
          <w:rFonts w:eastAsia="Times New Roman"/>
          <w:b/>
          <w:bCs/>
          <w:sz w:val="24"/>
          <w:szCs w:val="24"/>
        </w:rPr>
        <w:t>Frequently:</w:t>
      </w:r>
    </w:p>
    <w:p w14:paraId="5B15DDBC" w14:textId="77777777" w:rsidR="00AC6DF0" w:rsidRPr="00AC6DF0" w:rsidRDefault="00AC6DF0" w:rsidP="00AC6DF0">
      <w:pPr>
        <w:spacing w:after="0" w:line="240" w:lineRule="auto"/>
        <w:ind w:left="720"/>
        <w:rPr>
          <w:rFonts w:eastAsia="Times New Roman"/>
          <w:sz w:val="24"/>
          <w:szCs w:val="24"/>
        </w:rPr>
      </w:pPr>
      <w:r w:rsidRPr="00AC6DF0">
        <w:rPr>
          <w:rFonts w:eastAsia="Times New Roman"/>
          <w:sz w:val="24"/>
          <w:szCs w:val="24"/>
        </w:rPr>
        <w:t>•</w:t>
      </w:r>
      <w:r w:rsidRPr="00AC6DF0">
        <w:rPr>
          <w:rFonts w:eastAsia="Times New Roman"/>
          <w:sz w:val="24"/>
          <w:szCs w:val="24"/>
        </w:rPr>
        <w:tab/>
        <w:t>Sitting at a desk, in a chair, and in front of a computer screen. 75%</w:t>
      </w:r>
    </w:p>
    <w:p w14:paraId="70E85DD2" w14:textId="77777777" w:rsidR="00AC6DF0" w:rsidRPr="00AC6DF0" w:rsidRDefault="00AC6DF0" w:rsidP="00AC6DF0">
      <w:pPr>
        <w:spacing w:after="0" w:line="240" w:lineRule="auto"/>
        <w:ind w:left="720"/>
        <w:rPr>
          <w:rFonts w:eastAsia="Times New Roman"/>
          <w:sz w:val="24"/>
          <w:szCs w:val="24"/>
        </w:rPr>
      </w:pPr>
      <w:r w:rsidRPr="00AC6DF0">
        <w:rPr>
          <w:rFonts w:eastAsia="Times New Roman"/>
          <w:sz w:val="24"/>
          <w:szCs w:val="24"/>
        </w:rPr>
        <w:t>•</w:t>
      </w:r>
      <w:r w:rsidRPr="00AC6DF0">
        <w:rPr>
          <w:rFonts w:eastAsia="Times New Roman"/>
          <w:sz w:val="24"/>
          <w:szCs w:val="24"/>
        </w:rPr>
        <w:tab/>
        <w:t xml:space="preserve">Moving/walking about the office and standing or sitting </w:t>
      </w:r>
      <w:proofErr w:type="gramStart"/>
      <w:r w:rsidRPr="00AC6DF0">
        <w:rPr>
          <w:rFonts w:eastAsia="Times New Roman"/>
          <w:sz w:val="24"/>
          <w:szCs w:val="24"/>
        </w:rPr>
        <w:t>during in</w:t>
      </w:r>
      <w:proofErr w:type="gramEnd"/>
      <w:r w:rsidRPr="00AC6DF0">
        <w:rPr>
          <w:rFonts w:eastAsia="Times New Roman"/>
          <w:sz w:val="24"/>
          <w:szCs w:val="24"/>
        </w:rPr>
        <w:t xml:space="preserve"> meetings. 50%</w:t>
      </w:r>
    </w:p>
    <w:p w14:paraId="1D642A0B" w14:textId="77777777" w:rsidR="00AC6DF0" w:rsidRPr="00AC6DF0" w:rsidRDefault="00AC6DF0" w:rsidP="00AC6DF0">
      <w:pPr>
        <w:spacing w:after="0" w:line="240" w:lineRule="auto"/>
        <w:ind w:left="720"/>
        <w:rPr>
          <w:rFonts w:eastAsia="Times New Roman"/>
          <w:sz w:val="24"/>
          <w:szCs w:val="24"/>
        </w:rPr>
      </w:pPr>
      <w:r w:rsidRPr="00AC6DF0">
        <w:rPr>
          <w:rFonts w:eastAsia="Times New Roman"/>
          <w:sz w:val="24"/>
          <w:szCs w:val="24"/>
        </w:rPr>
        <w:t>•</w:t>
      </w:r>
      <w:r w:rsidRPr="00AC6DF0">
        <w:rPr>
          <w:rFonts w:eastAsia="Times New Roman"/>
          <w:sz w:val="24"/>
          <w:szCs w:val="24"/>
        </w:rPr>
        <w:tab/>
        <w:t xml:space="preserve">Using a </w:t>
      </w:r>
      <w:proofErr w:type="gramStart"/>
      <w:r w:rsidRPr="00AC6DF0">
        <w:rPr>
          <w:rFonts w:eastAsia="Times New Roman"/>
          <w:sz w:val="24"/>
          <w:szCs w:val="24"/>
        </w:rPr>
        <w:t>Department</w:t>
      </w:r>
      <w:proofErr w:type="gramEnd"/>
      <w:r w:rsidRPr="00AC6DF0">
        <w:rPr>
          <w:rFonts w:eastAsia="Times New Roman"/>
          <w:sz w:val="24"/>
          <w:szCs w:val="24"/>
        </w:rPr>
        <w:t>-issued cell phone. 75%</w:t>
      </w:r>
    </w:p>
    <w:p w14:paraId="26AD9913" w14:textId="77777777" w:rsidR="00AC6DF0" w:rsidRPr="00AC6DF0" w:rsidRDefault="00AC6DF0" w:rsidP="00AC6DF0">
      <w:pPr>
        <w:spacing w:after="0" w:line="240" w:lineRule="auto"/>
        <w:ind w:left="1440" w:hanging="720"/>
        <w:rPr>
          <w:rFonts w:eastAsia="Times New Roman"/>
          <w:sz w:val="24"/>
          <w:szCs w:val="24"/>
        </w:rPr>
      </w:pPr>
      <w:r w:rsidRPr="00AC6DF0">
        <w:rPr>
          <w:rFonts w:eastAsia="Times New Roman"/>
          <w:sz w:val="24"/>
          <w:szCs w:val="24"/>
        </w:rPr>
        <w:t>•</w:t>
      </w:r>
      <w:r w:rsidRPr="00AC6DF0">
        <w:rPr>
          <w:rFonts w:eastAsia="Times New Roman"/>
          <w:sz w:val="24"/>
          <w:szCs w:val="24"/>
        </w:rPr>
        <w:tab/>
        <w:t xml:space="preserve">Utilizing audio and video software to connect with DFPI staff, federal counterparts, and management during remote </w:t>
      </w:r>
      <w:proofErr w:type="gramStart"/>
      <w:r w:rsidRPr="00AC6DF0">
        <w:rPr>
          <w:rFonts w:eastAsia="Times New Roman"/>
          <w:sz w:val="24"/>
          <w:szCs w:val="24"/>
        </w:rPr>
        <w:t>working</w:t>
      </w:r>
      <w:proofErr w:type="gramEnd"/>
      <w:r w:rsidRPr="00AC6DF0">
        <w:rPr>
          <w:rFonts w:eastAsia="Times New Roman"/>
          <w:sz w:val="24"/>
          <w:szCs w:val="24"/>
        </w:rPr>
        <w:t>. 75%</w:t>
      </w:r>
    </w:p>
    <w:p w14:paraId="6CD646C4" w14:textId="77777777" w:rsidR="00AC6DF0" w:rsidRPr="00AC6DF0" w:rsidRDefault="00AC6DF0" w:rsidP="00AC6DF0">
      <w:pPr>
        <w:spacing w:after="0" w:line="240" w:lineRule="auto"/>
        <w:ind w:left="1440" w:hanging="720"/>
        <w:rPr>
          <w:rFonts w:eastAsia="Times New Roman"/>
          <w:sz w:val="24"/>
          <w:szCs w:val="24"/>
        </w:rPr>
      </w:pPr>
      <w:r w:rsidRPr="00AC6DF0">
        <w:rPr>
          <w:rFonts w:eastAsia="Times New Roman"/>
          <w:sz w:val="24"/>
          <w:szCs w:val="24"/>
        </w:rPr>
        <w:t>•</w:t>
      </w:r>
      <w:r w:rsidRPr="00AC6DF0">
        <w:rPr>
          <w:rFonts w:eastAsia="Times New Roman"/>
          <w:sz w:val="24"/>
          <w:szCs w:val="24"/>
        </w:rPr>
        <w:tab/>
        <w:t xml:space="preserve">Utilizing audio and video software to conduct interviews and examinations of </w:t>
      </w:r>
      <w:proofErr w:type="gramStart"/>
      <w:r w:rsidRPr="00AC6DF0">
        <w:rPr>
          <w:rFonts w:eastAsia="Times New Roman"/>
          <w:sz w:val="24"/>
          <w:szCs w:val="24"/>
        </w:rPr>
        <w:t>licensees</w:t>
      </w:r>
      <w:proofErr w:type="gramEnd"/>
      <w:r w:rsidRPr="00AC6DF0">
        <w:rPr>
          <w:rFonts w:eastAsia="Times New Roman"/>
          <w:sz w:val="24"/>
          <w:szCs w:val="24"/>
        </w:rPr>
        <w:t>. 75%</w:t>
      </w:r>
    </w:p>
    <w:p w14:paraId="7365B760" w14:textId="77777777" w:rsidR="00AC6DF0" w:rsidRPr="00AC6DF0" w:rsidRDefault="00AC6DF0" w:rsidP="0099707A">
      <w:pPr>
        <w:spacing w:after="0" w:line="240" w:lineRule="auto"/>
        <w:ind w:left="1440" w:hanging="720"/>
        <w:rPr>
          <w:rFonts w:eastAsia="Times New Roman"/>
          <w:sz w:val="24"/>
          <w:szCs w:val="24"/>
        </w:rPr>
      </w:pPr>
      <w:r w:rsidRPr="00AC6DF0">
        <w:rPr>
          <w:rFonts w:eastAsia="Times New Roman"/>
          <w:sz w:val="24"/>
          <w:szCs w:val="24"/>
        </w:rPr>
        <w:t>•</w:t>
      </w:r>
      <w:r w:rsidRPr="00AC6DF0">
        <w:rPr>
          <w:rFonts w:eastAsia="Times New Roman"/>
          <w:sz w:val="24"/>
          <w:szCs w:val="24"/>
        </w:rPr>
        <w:tab/>
        <w:t>Traveling to and working within space allocated by licensee during on-site examination visits. 50%</w:t>
      </w:r>
    </w:p>
    <w:p w14:paraId="2038C68D" w14:textId="77777777" w:rsidR="00AC6DF0" w:rsidRPr="00AC6DF0" w:rsidRDefault="00AC6DF0" w:rsidP="00AC6DF0">
      <w:pPr>
        <w:spacing w:after="0" w:line="240" w:lineRule="auto"/>
        <w:ind w:left="720"/>
        <w:rPr>
          <w:rFonts w:eastAsia="Times New Roman"/>
          <w:sz w:val="24"/>
          <w:szCs w:val="24"/>
        </w:rPr>
      </w:pPr>
      <w:r w:rsidRPr="00AC6DF0">
        <w:rPr>
          <w:rFonts w:eastAsia="Times New Roman"/>
          <w:sz w:val="24"/>
          <w:szCs w:val="24"/>
        </w:rPr>
        <w:t>•</w:t>
      </w:r>
      <w:r w:rsidRPr="00AC6DF0">
        <w:rPr>
          <w:rFonts w:eastAsia="Times New Roman"/>
          <w:sz w:val="24"/>
          <w:szCs w:val="24"/>
        </w:rPr>
        <w:tab/>
        <w:t>Bend (neck and waist), squat, kneel, and twist (neck and waist). 25%</w:t>
      </w:r>
    </w:p>
    <w:p w14:paraId="38FACA44" w14:textId="3D25DF9F" w:rsidR="6A817419" w:rsidRDefault="00AC6DF0" w:rsidP="00AC6DF0">
      <w:pPr>
        <w:spacing w:after="0" w:line="240" w:lineRule="auto"/>
        <w:ind w:left="1440" w:hanging="720"/>
        <w:rPr>
          <w:rFonts w:eastAsia="Times New Roman"/>
          <w:sz w:val="24"/>
          <w:szCs w:val="24"/>
        </w:rPr>
      </w:pPr>
      <w:r w:rsidRPr="00AC6DF0">
        <w:rPr>
          <w:rFonts w:eastAsia="Times New Roman"/>
          <w:sz w:val="24"/>
          <w:szCs w:val="24"/>
        </w:rPr>
        <w:t>•</w:t>
      </w:r>
      <w:r w:rsidRPr="00AC6DF0">
        <w:rPr>
          <w:rFonts w:eastAsia="Times New Roman"/>
          <w:sz w:val="24"/>
          <w:szCs w:val="24"/>
        </w:rPr>
        <w:tab/>
        <w:t>Perform repetitive hand motion, simple grasping, fine manipulation, pushing and pulling with right and left hands. 75%</w:t>
      </w:r>
    </w:p>
    <w:p w14:paraId="32B49289" w14:textId="575B8E87" w:rsidR="6A817419" w:rsidRPr="0099707A" w:rsidRDefault="6A817419" w:rsidP="6A817419">
      <w:pPr>
        <w:spacing w:after="0" w:line="240" w:lineRule="auto"/>
        <w:ind w:left="720"/>
        <w:rPr>
          <w:rFonts w:eastAsia="Times New Roman"/>
          <w:b/>
          <w:bCs/>
          <w:sz w:val="24"/>
          <w:szCs w:val="24"/>
        </w:rPr>
      </w:pPr>
    </w:p>
    <w:p w14:paraId="11D55BA6" w14:textId="6B582F4E" w:rsidR="0099707A" w:rsidRPr="0099707A" w:rsidRDefault="0099707A" w:rsidP="6A817419">
      <w:pPr>
        <w:spacing w:after="0" w:line="240" w:lineRule="auto"/>
        <w:ind w:left="720"/>
        <w:rPr>
          <w:rFonts w:eastAsia="Times New Roman"/>
          <w:b/>
          <w:bCs/>
          <w:sz w:val="24"/>
          <w:szCs w:val="24"/>
        </w:rPr>
      </w:pPr>
      <w:r w:rsidRPr="0099707A">
        <w:rPr>
          <w:rFonts w:eastAsia="Times New Roman"/>
          <w:b/>
          <w:bCs/>
          <w:sz w:val="24"/>
          <w:szCs w:val="24"/>
        </w:rPr>
        <w:t>Occasionally:</w:t>
      </w:r>
    </w:p>
    <w:p w14:paraId="6B73A909" w14:textId="7547CFB1" w:rsidR="0099707A" w:rsidRPr="0099707A" w:rsidRDefault="0099707A" w:rsidP="0099707A">
      <w:pPr>
        <w:spacing w:after="0" w:line="240" w:lineRule="auto"/>
        <w:ind w:left="1440" w:hanging="720"/>
        <w:rPr>
          <w:rFonts w:eastAsia="Times New Roman" w:cstheme="minorHAnsi"/>
          <w:sz w:val="24"/>
          <w:szCs w:val="24"/>
        </w:rPr>
      </w:pPr>
      <w:r w:rsidRPr="0099707A">
        <w:rPr>
          <w:rFonts w:eastAsia="Times New Roman" w:cstheme="minorHAnsi"/>
          <w:sz w:val="24"/>
          <w:szCs w:val="24"/>
        </w:rPr>
        <w:t>•</w:t>
      </w:r>
      <w:r w:rsidRPr="0099707A">
        <w:rPr>
          <w:rFonts w:eastAsia="Times New Roman" w:cstheme="minorHAnsi"/>
          <w:sz w:val="24"/>
          <w:szCs w:val="24"/>
        </w:rPr>
        <w:tab/>
        <w:t>Traveling via private or public transportation (i.e., driving automobile, airplane, etc.) including overnight travel inside California may be required. 50%</w:t>
      </w:r>
    </w:p>
    <w:p w14:paraId="4F28BE65" w14:textId="77777777" w:rsidR="0099707A" w:rsidRPr="0099707A" w:rsidRDefault="0099707A" w:rsidP="0099707A">
      <w:pPr>
        <w:spacing w:after="0" w:line="240" w:lineRule="auto"/>
        <w:ind w:left="1440" w:hanging="720"/>
        <w:rPr>
          <w:rFonts w:eastAsia="Times New Roman" w:cstheme="minorHAnsi"/>
          <w:sz w:val="24"/>
          <w:szCs w:val="24"/>
        </w:rPr>
      </w:pPr>
      <w:r w:rsidRPr="0099707A">
        <w:rPr>
          <w:rFonts w:eastAsia="Times New Roman" w:cstheme="minorHAnsi"/>
          <w:sz w:val="24"/>
          <w:szCs w:val="24"/>
        </w:rPr>
        <w:t>•</w:t>
      </w:r>
      <w:r w:rsidRPr="0099707A">
        <w:rPr>
          <w:rFonts w:eastAsia="Times New Roman" w:cstheme="minorHAnsi"/>
          <w:sz w:val="24"/>
          <w:szCs w:val="24"/>
        </w:rPr>
        <w:tab/>
        <w:t>Traveling via public transportation including overnight travel outside California may be required. 10%</w:t>
      </w:r>
    </w:p>
    <w:p w14:paraId="1DFB21BD" w14:textId="691D19E8" w:rsidR="00991172" w:rsidRDefault="0099707A" w:rsidP="0099707A">
      <w:pPr>
        <w:spacing w:after="0" w:line="240" w:lineRule="auto"/>
        <w:ind w:left="720"/>
        <w:rPr>
          <w:rFonts w:eastAsia="Times New Roman" w:cstheme="minorHAnsi"/>
          <w:sz w:val="24"/>
          <w:szCs w:val="24"/>
        </w:rPr>
      </w:pPr>
      <w:r w:rsidRPr="0099707A">
        <w:rPr>
          <w:rFonts w:eastAsia="Times New Roman" w:cstheme="minorHAnsi"/>
          <w:sz w:val="24"/>
          <w:szCs w:val="24"/>
        </w:rPr>
        <w:t>•</w:t>
      </w:r>
      <w:r w:rsidRPr="0099707A">
        <w:rPr>
          <w:rFonts w:eastAsia="Times New Roman" w:cstheme="minorHAnsi"/>
          <w:sz w:val="24"/>
          <w:szCs w:val="24"/>
        </w:rPr>
        <w:tab/>
        <w:t>Lifting and carrying up to 20 pounds. 25%</w:t>
      </w:r>
    </w:p>
    <w:p w14:paraId="097E7C3E" w14:textId="77777777" w:rsidR="0099707A" w:rsidRPr="008F52C5" w:rsidRDefault="0099707A" w:rsidP="0099707A">
      <w:pPr>
        <w:spacing w:after="0" w:line="240" w:lineRule="auto"/>
        <w:ind w:left="720"/>
        <w:rPr>
          <w:rFonts w:eastAsia="Times New Roman" w:cstheme="minorHAnsi"/>
          <w:sz w:val="24"/>
          <w:szCs w:val="24"/>
        </w:rPr>
      </w:pPr>
    </w:p>
    <w:p w14:paraId="464A1F16" w14:textId="77777777" w:rsidR="00991172" w:rsidRPr="008F52C5" w:rsidRDefault="00991172" w:rsidP="00C54990">
      <w:pPr>
        <w:numPr>
          <w:ilvl w:val="0"/>
          <w:numId w:val="1"/>
        </w:numPr>
        <w:spacing w:after="0" w:line="240" w:lineRule="auto"/>
        <w:rPr>
          <w:rFonts w:eastAsia="Times New Roman" w:cstheme="minorHAnsi"/>
          <w:b/>
          <w:bCs/>
          <w:sz w:val="24"/>
          <w:szCs w:val="24"/>
          <w:u w:val="single"/>
        </w:rPr>
      </w:pPr>
      <w:r w:rsidRPr="008F52C5">
        <w:rPr>
          <w:rFonts w:eastAsia="Times New Roman" w:cstheme="minorHAnsi"/>
          <w:b/>
          <w:bCs/>
          <w:sz w:val="24"/>
          <w:szCs w:val="24"/>
          <w:u w:val="single"/>
        </w:rPr>
        <w:t>Other Information</w:t>
      </w:r>
    </w:p>
    <w:p w14:paraId="56E25335" w14:textId="77777777" w:rsidR="0099707A" w:rsidRDefault="0099707A" w:rsidP="0099707A">
      <w:pPr>
        <w:spacing w:after="0" w:line="240" w:lineRule="auto"/>
        <w:ind w:left="720"/>
        <w:rPr>
          <w:rFonts w:eastAsia="Times New Roman" w:cstheme="minorHAnsi"/>
          <w:bCs/>
          <w:sz w:val="24"/>
          <w:szCs w:val="24"/>
        </w:rPr>
      </w:pPr>
      <w:r w:rsidRPr="0099707A">
        <w:rPr>
          <w:rFonts w:eastAsia="Times New Roman" w:cstheme="minorHAnsi"/>
          <w:bCs/>
          <w:sz w:val="24"/>
          <w:szCs w:val="24"/>
        </w:rPr>
        <w:t>Exercises good judgment in decision-making, exercises creativity and flexibility in problem identification and resolution, and manages time and resources effectively. Works well with others, under changing priorities, and work irregular hours when workload dictates. Regular attendance and punctuality are essential. Possesses good written and verbal communication skills.</w:t>
      </w:r>
    </w:p>
    <w:p w14:paraId="66EEC9CB" w14:textId="77777777" w:rsidR="0099707A" w:rsidRPr="0099707A" w:rsidRDefault="0099707A" w:rsidP="0099707A">
      <w:pPr>
        <w:spacing w:after="0" w:line="240" w:lineRule="auto"/>
        <w:ind w:left="720"/>
        <w:rPr>
          <w:rFonts w:eastAsia="Times New Roman" w:cstheme="minorHAnsi"/>
          <w:bCs/>
          <w:sz w:val="24"/>
          <w:szCs w:val="24"/>
        </w:rPr>
      </w:pPr>
    </w:p>
    <w:p w14:paraId="439EFD42" w14:textId="77777777" w:rsidR="0099707A" w:rsidRPr="0099707A" w:rsidRDefault="0099707A" w:rsidP="0099707A">
      <w:pPr>
        <w:spacing w:after="0" w:line="240" w:lineRule="auto"/>
        <w:ind w:left="720"/>
        <w:rPr>
          <w:rFonts w:eastAsia="Times New Roman" w:cstheme="minorHAnsi"/>
          <w:bCs/>
          <w:sz w:val="24"/>
          <w:szCs w:val="24"/>
        </w:rPr>
      </w:pPr>
      <w:r w:rsidRPr="0099707A">
        <w:rPr>
          <w:rFonts w:eastAsia="Times New Roman" w:cstheme="minorHAnsi"/>
          <w:bCs/>
          <w:sz w:val="24"/>
          <w:szCs w:val="24"/>
        </w:rPr>
        <w:t>The incumbent is required to travel throughout an assigned geographical area by various methods of transportation, both locally and out-of-town, for examination administration.</w:t>
      </w:r>
    </w:p>
    <w:p w14:paraId="24B78E68" w14:textId="77777777" w:rsidR="0099707A" w:rsidRDefault="0099707A" w:rsidP="0099707A">
      <w:pPr>
        <w:spacing w:after="0" w:line="240" w:lineRule="auto"/>
        <w:ind w:left="720"/>
        <w:rPr>
          <w:rFonts w:eastAsia="Times New Roman" w:cstheme="minorHAnsi"/>
          <w:bCs/>
          <w:sz w:val="24"/>
          <w:szCs w:val="24"/>
        </w:rPr>
      </w:pPr>
    </w:p>
    <w:p w14:paraId="4566A11F" w14:textId="3A0674B1" w:rsidR="0099707A" w:rsidRPr="0099707A" w:rsidRDefault="0099707A" w:rsidP="0099707A">
      <w:pPr>
        <w:spacing w:after="0" w:line="240" w:lineRule="auto"/>
        <w:ind w:left="720"/>
        <w:rPr>
          <w:rFonts w:eastAsia="Times New Roman" w:cstheme="minorHAnsi"/>
          <w:bCs/>
          <w:sz w:val="24"/>
          <w:szCs w:val="24"/>
        </w:rPr>
      </w:pPr>
      <w:r w:rsidRPr="0099707A">
        <w:rPr>
          <w:rFonts w:eastAsia="Times New Roman" w:cstheme="minorHAnsi"/>
          <w:bCs/>
          <w:sz w:val="24"/>
          <w:szCs w:val="24"/>
        </w:rPr>
        <w:t xml:space="preserve">Knowledge of: How to evaluate reports generated by corresponding agencies, the industry, the institution, business firm, or service; other related agencies; provision of laws, rules, regulations, related legal opinions, and court decisions governing </w:t>
      </w:r>
      <w:proofErr w:type="gramStart"/>
      <w:r w:rsidRPr="0099707A">
        <w:rPr>
          <w:rFonts w:eastAsia="Times New Roman" w:cstheme="minorHAnsi"/>
          <w:bCs/>
          <w:sz w:val="24"/>
          <w:szCs w:val="24"/>
        </w:rPr>
        <w:t>licensees</w:t>
      </w:r>
      <w:proofErr w:type="gramEnd"/>
      <w:r w:rsidRPr="0099707A">
        <w:rPr>
          <w:rFonts w:eastAsia="Times New Roman" w:cstheme="minorHAnsi"/>
          <w:bCs/>
          <w:sz w:val="24"/>
          <w:szCs w:val="24"/>
        </w:rPr>
        <w:t xml:space="preserve"> and related departmental policies.</w:t>
      </w:r>
    </w:p>
    <w:p w14:paraId="70B936FE" w14:textId="77777777" w:rsidR="0099707A" w:rsidRDefault="0099707A" w:rsidP="0099707A">
      <w:pPr>
        <w:spacing w:after="0" w:line="240" w:lineRule="auto"/>
        <w:ind w:left="720"/>
        <w:rPr>
          <w:rFonts w:eastAsia="Times New Roman" w:cstheme="minorHAnsi"/>
          <w:bCs/>
          <w:sz w:val="24"/>
          <w:szCs w:val="24"/>
        </w:rPr>
      </w:pPr>
    </w:p>
    <w:p w14:paraId="3EBA2E97" w14:textId="660F36E1" w:rsidR="00620A01" w:rsidRDefault="0099707A" w:rsidP="0099707A">
      <w:pPr>
        <w:spacing w:after="0" w:line="240" w:lineRule="auto"/>
        <w:ind w:left="720"/>
        <w:rPr>
          <w:rFonts w:eastAsia="Times New Roman" w:cstheme="minorHAnsi"/>
          <w:bCs/>
          <w:sz w:val="24"/>
          <w:szCs w:val="24"/>
        </w:rPr>
      </w:pPr>
      <w:r w:rsidRPr="0099707A">
        <w:rPr>
          <w:rFonts w:eastAsia="Times New Roman" w:cstheme="minorHAnsi"/>
          <w:bCs/>
          <w:sz w:val="24"/>
          <w:szCs w:val="24"/>
        </w:rPr>
        <w:lastRenderedPageBreak/>
        <w:t>Ability to: Plan, organize, and direct the work of others; coordinate examinations with related agencies; conduct special studies and investigations relating to the practices of the licensee; appraise the most difficult and complex types of reports and information;</w:t>
      </w:r>
    </w:p>
    <w:p w14:paraId="42A74F19" w14:textId="7EE08D44" w:rsidR="0099707A" w:rsidRDefault="0099707A" w:rsidP="0099707A">
      <w:pPr>
        <w:spacing w:after="0" w:line="240" w:lineRule="auto"/>
        <w:ind w:left="720"/>
        <w:rPr>
          <w:rFonts w:eastAsia="Times New Roman" w:cstheme="minorHAnsi"/>
          <w:bCs/>
          <w:sz w:val="24"/>
          <w:szCs w:val="24"/>
        </w:rPr>
      </w:pPr>
      <w:r w:rsidRPr="0099707A">
        <w:rPr>
          <w:rFonts w:eastAsia="Times New Roman" w:cstheme="minorHAnsi"/>
          <w:bCs/>
          <w:sz w:val="24"/>
          <w:szCs w:val="24"/>
        </w:rPr>
        <w:t xml:space="preserve">analyze data and adopt an effective course of action; communicate effectively so instructions can be clearly understood; effectively apply the required technical knowledge; conduct in-service training programs.  </w:t>
      </w:r>
    </w:p>
    <w:p w14:paraId="04B3FB6C" w14:textId="77777777" w:rsidR="0099707A" w:rsidRPr="008F52C5" w:rsidRDefault="0099707A" w:rsidP="0099707A">
      <w:pPr>
        <w:spacing w:after="0" w:line="240" w:lineRule="auto"/>
        <w:ind w:left="720"/>
        <w:rPr>
          <w:rFonts w:eastAsia="Times New Roman" w:cstheme="minorHAnsi"/>
          <w:b/>
          <w:sz w:val="24"/>
          <w:szCs w:val="24"/>
        </w:rPr>
      </w:pPr>
    </w:p>
    <w:p w14:paraId="101C7EEB" w14:textId="77777777" w:rsidR="00991172" w:rsidRPr="008F52C5" w:rsidRDefault="00991172" w:rsidP="00C54990">
      <w:pPr>
        <w:spacing w:after="0" w:line="240" w:lineRule="auto"/>
        <w:rPr>
          <w:rFonts w:eastAsia="Times New Roman" w:cstheme="minorHAnsi"/>
          <w:b/>
          <w:sz w:val="24"/>
          <w:szCs w:val="24"/>
        </w:rPr>
      </w:pPr>
      <w:r w:rsidRPr="008F52C5">
        <w:rPr>
          <w:rFonts w:eastAsia="Times New Roman" w:cstheme="minorHAnsi"/>
          <w:b/>
          <w:sz w:val="24"/>
          <w:szCs w:val="24"/>
        </w:rPr>
        <w:t>CONFLICT OF INTEREST</w:t>
      </w:r>
    </w:p>
    <w:p w14:paraId="29859F8C" w14:textId="77777777" w:rsidR="00DA6C4C" w:rsidRPr="00DA6C4C" w:rsidRDefault="00DA6C4C" w:rsidP="00DA6C4C">
      <w:pPr>
        <w:spacing w:after="0" w:line="240" w:lineRule="auto"/>
        <w:rPr>
          <w:rFonts w:eastAsia="Times New Roman" w:cstheme="minorHAnsi"/>
          <w:bCs/>
          <w:sz w:val="24"/>
          <w:szCs w:val="24"/>
        </w:rPr>
      </w:pPr>
      <w:r w:rsidRPr="00DA6C4C">
        <w:rPr>
          <w:rFonts w:eastAsia="Times New Roman" w:cstheme="minorHAnsi"/>
          <w:bCs/>
          <w:sz w:val="24"/>
          <w:szCs w:val="24"/>
        </w:rPr>
        <w:t xml:space="preserve">This position is subject to Title 10, § 250.30 of the California Code of Regulations, the Department of Financial Protection and Innovation’s Conflict of Interest Regulations, the incumbent is required to submit </w:t>
      </w:r>
      <w:proofErr w:type="gramStart"/>
      <w:r w:rsidRPr="00DA6C4C">
        <w:rPr>
          <w:rFonts w:eastAsia="Times New Roman" w:cstheme="minorHAnsi"/>
          <w:bCs/>
          <w:sz w:val="24"/>
          <w:szCs w:val="24"/>
        </w:rPr>
        <w:t>a Statements</w:t>
      </w:r>
      <w:proofErr w:type="gramEnd"/>
      <w:r w:rsidRPr="00DA6C4C">
        <w:rPr>
          <w:rFonts w:eastAsia="Times New Roman" w:cstheme="minorHAnsi"/>
          <w:bCs/>
          <w:sz w:val="24"/>
          <w:szCs w:val="24"/>
        </w:rPr>
        <w:t xml:space="preserve"> of Economic Interests (Form 700) within 30 days of assuming office, annually by April 1st and within 30 days of leaving office.</w:t>
      </w:r>
    </w:p>
    <w:p w14:paraId="2CC8E8B9" w14:textId="77777777" w:rsidR="00620A01" w:rsidRPr="008F52C5" w:rsidRDefault="00620A01" w:rsidP="00620A01">
      <w:pPr>
        <w:spacing w:after="0" w:line="240" w:lineRule="auto"/>
        <w:rPr>
          <w:rFonts w:eastAsia="Times New Roman" w:cstheme="minorHAnsi"/>
          <w:bCs/>
          <w:sz w:val="24"/>
          <w:szCs w:val="24"/>
        </w:rPr>
      </w:pPr>
    </w:p>
    <w:p w14:paraId="68C21806" w14:textId="77777777" w:rsidR="00991172" w:rsidRPr="008F52C5" w:rsidRDefault="00991172" w:rsidP="00C54990">
      <w:pPr>
        <w:spacing w:after="0" w:line="240" w:lineRule="auto"/>
        <w:rPr>
          <w:rFonts w:eastAsia="Times New Roman" w:cstheme="minorHAnsi"/>
          <w:b/>
          <w:sz w:val="24"/>
          <w:szCs w:val="24"/>
        </w:rPr>
      </w:pPr>
      <w:r w:rsidRPr="008F52C5">
        <w:rPr>
          <w:rFonts w:eastAsia="Times New Roman" w:cstheme="minorHAnsi"/>
          <w:b/>
          <w:sz w:val="24"/>
          <w:szCs w:val="24"/>
        </w:rPr>
        <w:t>FINGERPRINTING</w:t>
      </w:r>
    </w:p>
    <w:p w14:paraId="32CE905F" w14:textId="72084890" w:rsidR="00E07710" w:rsidRPr="008F52C5" w:rsidRDefault="00620A01" w:rsidP="00620A01">
      <w:pPr>
        <w:autoSpaceDE w:val="0"/>
        <w:autoSpaceDN w:val="0"/>
        <w:adjustRightInd w:val="0"/>
        <w:spacing w:after="0" w:line="240" w:lineRule="auto"/>
        <w:rPr>
          <w:rFonts w:eastAsia="Times New Roman" w:cstheme="minorHAnsi"/>
          <w:sz w:val="24"/>
          <w:szCs w:val="24"/>
        </w:rPr>
      </w:pPr>
      <w:r w:rsidRPr="00620A01">
        <w:rPr>
          <w:rFonts w:eastAsia="Times New Roman" w:cstheme="minorHAnsi"/>
          <w:sz w:val="24"/>
          <w:szCs w:val="24"/>
        </w:rPr>
        <w:t xml:space="preserve">Title 11, section 703 (d) of the California Code of Regulations requires criminal record checks of all personnel who have access to Criminal Offender Record Information (CORI). Pursuant to this requirement, applicants for this position will be required to submit fingerprints to the Department of Justice and be cleared before hiring. In accordance with DFPI’s (CORI) procedures, clearance shall be maintained while employed in a CORI-designated position. Additionally, the position routinely works with sensitive and confidential issues and/or materials and is expected to maintain the privacy and confidentiality of documents and topics pertaining to individuals or to sensitive program </w:t>
      </w:r>
      <w:proofErr w:type="gramStart"/>
      <w:r w:rsidRPr="00620A01">
        <w:rPr>
          <w:rFonts w:eastAsia="Times New Roman" w:cstheme="minorHAnsi"/>
          <w:sz w:val="24"/>
          <w:szCs w:val="24"/>
        </w:rPr>
        <w:t>matters at all times</w:t>
      </w:r>
      <w:proofErr w:type="gramEnd"/>
      <w:r w:rsidRPr="00620A01">
        <w:rPr>
          <w:rFonts w:eastAsia="Times New Roman" w:cstheme="minorHAnsi"/>
          <w:sz w:val="24"/>
          <w:szCs w:val="24"/>
        </w:rPr>
        <w:t>.</w:t>
      </w:r>
    </w:p>
    <w:p w14:paraId="10D99B3F" w14:textId="77777777" w:rsidR="00991172" w:rsidRPr="008F52C5" w:rsidRDefault="00991172" w:rsidP="00C54990">
      <w:pPr>
        <w:spacing w:after="0" w:line="240" w:lineRule="auto"/>
        <w:rPr>
          <w:rFonts w:eastAsia="Times New Roman"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D7638" w14:paraId="5B2FAEFA" w14:textId="77777777" w:rsidTr="004D7638">
        <w:trPr>
          <w:cantSplit/>
        </w:trPr>
        <w:tc>
          <w:tcPr>
            <w:tcW w:w="9350" w:type="dxa"/>
          </w:tcPr>
          <w:p w14:paraId="136472FA" w14:textId="77777777" w:rsidR="004D7638" w:rsidRPr="00991172" w:rsidRDefault="004D7638" w:rsidP="004D7638">
            <w:pPr>
              <w:rPr>
                <w:rFonts w:ascii="Calibri" w:eastAsia="Times New Roman" w:hAnsi="Calibri" w:cs="Calibri"/>
                <w:sz w:val="20"/>
                <w:szCs w:val="20"/>
              </w:rPr>
            </w:pPr>
            <w:r w:rsidRPr="00991172">
              <w:rPr>
                <w:rFonts w:ascii="Calibri" w:eastAsia="Times New Roman" w:hAnsi="Calibri" w:cs="Calibri"/>
                <w:b/>
                <w:sz w:val="24"/>
                <w:szCs w:val="20"/>
              </w:rPr>
              <w:lastRenderedPageBreak/>
              <w:t xml:space="preserve">I have read and understand the duties listed above and I can perform these duties </w:t>
            </w:r>
            <w:r w:rsidRPr="00991172">
              <w:rPr>
                <w:rFonts w:ascii="Calibri" w:eastAsia="Times New Roman" w:hAnsi="Calibri" w:cs="Calibri"/>
                <w:b/>
                <w:color w:val="FF0000"/>
                <w:sz w:val="24"/>
                <w:szCs w:val="20"/>
              </w:rPr>
              <w:t>with or without</w:t>
            </w:r>
            <w:r w:rsidRPr="00991172">
              <w:rPr>
                <w:rFonts w:ascii="Calibri" w:eastAsia="Times New Roman" w:hAnsi="Calibri" w:cs="Calibri"/>
                <w:b/>
                <w:sz w:val="24"/>
                <w:szCs w:val="20"/>
              </w:rPr>
              <w:t xml:space="preserve"> reasonable accommodation.</w:t>
            </w:r>
            <w:r w:rsidRPr="00991172">
              <w:rPr>
                <w:rFonts w:ascii="Calibri" w:eastAsia="Times New Roman" w:hAnsi="Calibri" w:cs="Calibri"/>
                <w:sz w:val="20"/>
                <w:szCs w:val="20"/>
              </w:rPr>
              <w:t xml:space="preserve"> (If you believe reasonable accommodation is necessary, discuss your concerns with the hiring supervisor.  If unsure of a need for reasonable accommodation, inform the hiring supervisor, who will discuss your concerns with the Health &amp; Safety analyst.)</w:t>
            </w:r>
          </w:p>
          <w:p w14:paraId="0F9B91E7" w14:textId="77777777" w:rsidR="004D7638" w:rsidRPr="00991172" w:rsidRDefault="004D7638" w:rsidP="004D7638">
            <w:pPr>
              <w:rPr>
                <w:rFonts w:ascii="Calibri" w:eastAsia="Times New Roman" w:hAnsi="Calibri" w:cs="Calibri"/>
                <w:szCs w:val="20"/>
              </w:rPr>
            </w:pPr>
          </w:p>
          <w:p w14:paraId="5E38FD6B" w14:textId="77777777" w:rsidR="004D7638" w:rsidRPr="00991172" w:rsidRDefault="004D7638" w:rsidP="004D7638">
            <w:pPr>
              <w:rPr>
                <w:rFonts w:ascii="Calibri" w:eastAsia="Times New Roman" w:hAnsi="Calibri" w:cs="Calibri"/>
                <w:szCs w:val="20"/>
              </w:rPr>
            </w:pPr>
          </w:p>
          <w:p w14:paraId="4B5EDC0B" w14:textId="77777777" w:rsidR="004D7638" w:rsidRPr="00991172" w:rsidRDefault="004D7638" w:rsidP="004D7638">
            <w:pPr>
              <w:ind w:left="6480" w:firstLine="720"/>
              <w:rPr>
                <w:rFonts w:ascii="Calibri" w:eastAsia="Times New Roman" w:hAnsi="Calibri" w:cs="Calibri"/>
                <w:szCs w:val="20"/>
              </w:rPr>
            </w:pPr>
            <w:r>
              <w:rPr>
                <w:rFonts w:ascii="Calibri" w:eastAsia="Times New Roman" w:hAnsi="Calibri" w:cs="Calibri"/>
                <w:szCs w:val="20"/>
              </w:rPr>
              <w:fldChar w:fldCharType="begin">
                <w:ffData>
                  <w:name w:val="Text22"/>
                  <w:enabled/>
                  <w:calcOnExit w:val="0"/>
                  <w:textInput/>
                </w:ffData>
              </w:fldChar>
            </w:r>
            <w:r>
              <w:rPr>
                <w:rFonts w:ascii="Calibri" w:eastAsia="Times New Roman" w:hAnsi="Calibri" w:cs="Calibri"/>
                <w:szCs w:val="20"/>
              </w:rPr>
              <w:instrText xml:space="preserve"> FORMTEXT </w:instrText>
            </w:r>
            <w:r>
              <w:rPr>
                <w:rFonts w:ascii="Calibri" w:eastAsia="Times New Roman" w:hAnsi="Calibri" w:cs="Calibri"/>
                <w:szCs w:val="20"/>
              </w:rPr>
            </w:r>
            <w:r>
              <w:rPr>
                <w:rFonts w:ascii="Calibri" w:eastAsia="Times New Roman" w:hAnsi="Calibri" w:cs="Calibri"/>
                <w:szCs w:val="20"/>
              </w:rPr>
              <w:fldChar w:fldCharType="separate"/>
            </w:r>
            <w:r>
              <w:rPr>
                <w:rFonts w:ascii="Calibri" w:eastAsia="Times New Roman" w:hAnsi="Calibri" w:cs="Calibri"/>
                <w:noProof/>
                <w:szCs w:val="20"/>
              </w:rPr>
              <w:t> </w:t>
            </w:r>
            <w:r>
              <w:rPr>
                <w:rFonts w:ascii="Calibri" w:eastAsia="Times New Roman" w:hAnsi="Calibri" w:cs="Calibri"/>
                <w:noProof/>
                <w:szCs w:val="20"/>
              </w:rPr>
              <w:t> </w:t>
            </w:r>
            <w:r>
              <w:rPr>
                <w:rFonts w:ascii="Calibri" w:eastAsia="Times New Roman" w:hAnsi="Calibri" w:cs="Calibri"/>
                <w:noProof/>
                <w:szCs w:val="20"/>
              </w:rPr>
              <w:t> </w:t>
            </w:r>
            <w:r>
              <w:rPr>
                <w:rFonts w:ascii="Calibri" w:eastAsia="Times New Roman" w:hAnsi="Calibri" w:cs="Calibri"/>
                <w:noProof/>
                <w:szCs w:val="20"/>
              </w:rPr>
              <w:t> </w:t>
            </w:r>
            <w:r>
              <w:rPr>
                <w:rFonts w:ascii="Calibri" w:eastAsia="Times New Roman" w:hAnsi="Calibri" w:cs="Calibri"/>
                <w:noProof/>
                <w:szCs w:val="20"/>
              </w:rPr>
              <w:t> </w:t>
            </w:r>
            <w:r>
              <w:rPr>
                <w:rFonts w:ascii="Calibri" w:eastAsia="Times New Roman" w:hAnsi="Calibri" w:cs="Calibri"/>
                <w:szCs w:val="20"/>
              </w:rPr>
              <w:fldChar w:fldCharType="end"/>
            </w:r>
          </w:p>
          <w:p w14:paraId="112C7A99" w14:textId="77777777" w:rsidR="004D7638" w:rsidRPr="00991172" w:rsidRDefault="004D7638" w:rsidP="004D7638">
            <w:pPr>
              <w:rPr>
                <w:rFonts w:ascii="Calibri" w:eastAsia="Times New Roman" w:hAnsi="Calibri" w:cs="Calibri"/>
                <w:szCs w:val="20"/>
              </w:rPr>
            </w:pPr>
            <w:r>
              <w:rPr>
                <w:rFonts w:ascii="Calibri" w:eastAsia="Times New Roman" w:hAnsi="Calibri" w:cs="Calibri"/>
                <w:noProof/>
                <w:szCs w:val="20"/>
              </w:rPr>
              <mc:AlternateContent>
                <mc:Choice Requires="wps">
                  <w:drawing>
                    <wp:anchor distT="0" distB="0" distL="114300" distR="114300" simplePos="0" relativeHeight="251667456" behindDoc="0" locked="0" layoutInCell="1" allowOverlap="1" wp14:anchorId="19AA8D3E" wp14:editId="3EF935F3">
                      <wp:simplePos x="0" y="0"/>
                      <wp:positionH relativeFrom="margin">
                        <wp:align>left</wp:align>
                      </wp:positionH>
                      <wp:positionV relativeFrom="paragraph">
                        <wp:posOffset>11430</wp:posOffset>
                      </wp:positionV>
                      <wp:extent cx="5168348" cy="7952"/>
                      <wp:effectExtent l="0" t="0" r="32385" b="30480"/>
                      <wp:wrapNone/>
                      <wp:docPr id="7" name="Straight Connector 7"/>
                      <wp:cNvGraphicFramePr/>
                      <a:graphic xmlns:a="http://schemas.openxmlformats.org/drawingml/2006/main">
                        <a:graphicData uri="http://schemas.microsoft.com/office/word/2010/wordprocessingShape">
                          <wps:wsp>
                            <wps:cNvCnPr/>
                            <wps:spPr>
                              <a:xfrm flipV="1">
                                <a:off x="0" y="0"/>
                                <a:ext cx="5168348" cy="7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7"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13]" strokeweight=".5pt" from="0,.9pt" to="406.95pt,1.55pt" w14:anchorId="71965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">
                      <v:stroke joinstyle="miter"/>
                      <w10:wrap anchorx="margin"/>
                    </v:line>
                  </w:pict>
                </mc:Fallback>
              </mc:AlternateContent>
            </w:r>
            <w:r w:rsidRPr="00991172">
              <w:rPr>
                <w:rFonts w:ascii="Calibri" w:eastAsia="Times New Roman" w:hAnsi="Calibri" w:cs="Calibri"/>
                <w:szCs w:val="20"/>
              </w:rPr>
              <w:t>Employee Si</w:t>
            </w:r>
            <w:r>
              <w:rPr>
                <w:rFonts w:ascii="Calibri" w:eastAsia="Times New Roman" w:hAnsi="Calibri" w:cs="Calibri"/>
                <w:szCs w:val="20"/>
              </w:rPr>
              <w:t>gnature</w:t>
            </w:r>
            <w:r>
              <w:rPr>
                <w:rFonts w:ascii="Calibri" w:eastAsia="Times New Roman" w:hAnsi="Calibri" w:cs="Calibri"/>
                <w:szCs w:val="20"/>
              </w:rPr>
              <w:tab/>
            </w:r>
            <w:r>
              <w:rPr>
                <w:rFonts w:ascii="Calibri" w:eastAsia="Times New Roman" w:hAnsi="Calibri" w:cs="Calibri"/>
                <w:szCs w:val="20"/>
              </w:rPr>
              <w:tab/>
            </w:r>
            <w:r>
              <w:rPr>
                <w:rFonts w:ascii="Calibri" w:eastAsia="Times New Roman" w:hAnsi="Calibri" w:cs="Calibri"/>
                <w:szCs w:val="20"/>
              </w:rPr>
              <w:tab/>
            </w:r>
            <w:r>
              <w:rPr>
                <w:rFonts w:ascii="Calibri" w:eastAsia="Times New Roman" w:hAnsi="Calibri" w:cs="Calibri"/>
                <w:szCs w:val="20"/>
              </w:rPr>
              <w:tab/>
            </w:r>
            <w:r>
              <w:rPr>
                <w:rFonts w:ascii="Calibri" w:eastAsia="Times New Roman" w:hAnsi="Calibri" w:cs="Calibri"/>
                <w:szCs w:val="20"/>
              </w:rPr>
              <w:tab/>
            </w:r>
            <w:r>
              <w:rPr>
                <w:rFonts w:ascii="Calibri" w:eastAsia="Times New Roman" w:hAnsi="Calibri" w:cs="Calibri"/>
                <w:szCs w:val="20"/>
              </w:rPr>
              <w:tab/>
            </w:r>
            <w:r>
              <w:rPr>
                <w:rFonts w:ascii="Calibri" w:eastAsia="Times New Roman" w:hAnsi="Calibri" w:cs="Calibri"/>
                <w:szCs w:val="20"/>
              </w:rPr>
              <w:tab/>
            </w:r>
            <w:r>
              <w:rPr>
                <w:rFonts w:ascii="Calibri" w:eastAsia="Times New Roman" w:hAnsi="Calibri" w:cs="Calibri"/>
                <w:szCs w:val="20"/>
              </w:rPr>
              <w:tab/>
            </w:r>
            <w:r w:rsidRPr="00991172">
              <w:rPr>
                <w:rFonts w:ascii="Calibri" w:eastAsia="Times New Roman" w:hAnsi="Calibri" w:cs="Calibri"/>
                <w:szCs w:val="20"/>
              </w:rPr>
              <w:t>Date</w:t>
            </w:r>
          </w:p>
          <w:p w14:paraId="726808EF" w14:textId="77777777" w:rsidR="004D7638" w:rsidRPr="00991172" w:rsidRDefault="004D7638" w:rsidP="004D7638">
            <w:pPr>
              <w:rPr>
                <w:rFonts w:ascii="Calibri" w:eastAsia="Times New Roman" w:hAnsi="Calibri" w:cs="Calibri"/>
                <w:szCs w:val="20"/>
              </w:rPr>
            </w:pPr>
          </w:p>
          <w:p w14:paraId="1C2BB25C" w14:textId="77777777" w:rsidR="004D7638" w:rsidRPr="00991172" w:rsidRDefault="004D7638" w:rsidP="004D7638">
            <w:pPr>
              <w:rPr>
                <w:rFonts w:ascii="Calibri" w:eastAsia="Times New Roman" w:hAnsi="Calibri" w:cs="Calibri"/>
                <w:szCs w:val="20"/>
              </w:rPr>
            </w:pPr>
          </w:p>
          <w:p w14:paraId="53663EE0" w14:textId="77777777" w:rsidR="004D7638" w:rsidRPr="00991172" w:rsidRDefault="004D7638" w:rsidP="004D7638">
            <w:pPr>
              <w:rPr>
                <w:rFonts w:ascii="Calibri" w:eastAsia="Times New Roman" w:hAnsi="Calibri" w:cs="Calibri"/>
                <w:szCs w:val="20"/>
              </w:rPr>
            </w:pPr>
            <w:r>
              <w:rPr>
                <w:rFonts w:ascii="Calibri" w:eastAsia="Times New Roman" w:hAnsi="Calibri" w:cs="Calibri"/>
                <w:szCs w:val="20"/>
              </w:rPr>
              <w:fldChar w:fldCharType="begin">
                <w:ffData>
                  <w:name w:val="Text23"/>
                  <w:enabled/>
                  <w:calcOnExit w:val="0"/>
                  <w:textInput/>
                </w:ffData>
              </w:fldChar>
            </w:r>
            <w:r>
              <w:rPr>
                <w:rFonts w:ascii="Calibri" w:eastAsia="Times New Roman" w:hAnsi="Calibri" w:cs="Calibri"/>
                <w:szCs w:val="20"/>
              </w:rPr>
              <w:instrText xml:space="preserve"> FORMTEXT </w:instrText>
            </w:r>
            <w:r>
              <w:rPr>
                <w:rFonts w:ascii="Calibri" w:eastAsia="Times New Roman" w:hAnsi="Calibri" w:cs="Calibri"/>
                <w:szCs w:val="20"/>
              </w:rPr>
            </w:r>
            <w:r>
              <w:rPr>
                <w:rFonts w:ascii="Calibri" w:eastAsia="Times New Roman" w:hAnsi="Calibri" w:cs="Calibri"/>
                <w:szCs w:val="20"/>
              </w:rPr>
              <w:fldChar w:fldCharType="separate"/>
            </w:r>
            <w:r>
              <w:rPr>
                <w:rFonts w:ascii="Calibri" w:eastAsia="Times New Roman" w:hAnsi="Calibri" w:cs="Calibri"/>
                <w:noProof/>
                <w:szCs w:val="20"/>
              </w:rPr>
              <w:t> </w:t>
            </w:r>
            <w:r>
              <w:rPr>
                <w:rFonts w:ascii="Calibri" w:eastAsia="Times New Roman" w:hAnsi="Calibri" w:cs="Calibri"/>
                <w:noProof/>
                <w:szCs w:val="20"/>
              </w:rPr>
              <w:t> </w:t>
            </w:r>
            <w:r>
              <w:rPr>
                <w:rFonts w:ascii="Calibri" w:eastAsia="Times New Roman" w:hAnsi="Calibri" w:cs="Calibri"/>
                <w:noProof/>
                <w:szCs w:val="20"/>
              </w:rPr>
              <w:t> </w:t>
            </w:r>
            <w:r>
              <w:rPr>
                <w:rFonts w:ascii="Calibri" w:eastAsia="Times New Roman" w:hAnsi="Calibri" w:cs="Calibri"/>
                <w:noProof/>
                <w:szCs w:val="20"/>
              </w:rPr>
              <w:t> </w:t>
            </w:r>
            <w:r>
              <w:rPr>
                <w:rFonts w:ascii="Calibri" w:eastAsia="Times New Roman" w:hAnsi="Calibri" w:cs="Calibri"/>
                <w:noProof/>
                <w:szCs w:val="20"/>
              </w:rPr>
              <w:t> </w:t>
            </w:r>
            <w:r>
              <w:rPr>
                <w:rFonts w:ascii="Calibri" w:eastAsia="Times New Roman" w:hAnsi="Calibri" w:cs="Calibri"/>
                <w:szCs w:val="20"/>
              </w:rPr>
              <w:fldChar w:fldCharType="end"/>
            </w:r>
          </w:p>
          <w:p w14:paraId="1486EDD8" w14:textId="77777777" w:rsidR="004D7638" w:rsidRDefault="004D7638" w:rsidP="004D7638">
            <w:pPr>
              <w:rPr>
                <w:rFonts w:ascii="Calibri" w:eastAsia="Times New Roman" w:hAnsi="Calibri" w:cs="Calibri"/>
                <w:szCs w:val="20"/>
                <w:u w:val="single"/>
              </w:rPr>
            </w:pPr>
            <w:r>
              <w:rPr>
                <w:rFonts w:ascii="Calibri" w:eastAsia="Times New Roman" w:hAnsi="Calibri" w:cs="Calibri"/>
                <w:noProof/>
                <w:szCs w:val="20"/>
              </w:rPr>
              <mc:AlternateContent>
                <mc:Choice Requires="wps">
                  <w:drawing>
                    <wp:anchor distT="0" distB="0" distL="114300" distR="114300" simplePos="0" relativeHeight="251670528" behindDoc="0" locked="0" layoutInCell="1" allowOverlap="1" wp14:anchorId="79978E7B" wp14:editId="4641F168">
                      <wp:simplePos x="0" y="0"/>
                      <wp:positionH relativeFrom="margin">
                        <wp:align>left</wp:align>
                      </wp:positionH>
                      <wp:positionV relativeFrom="paragraph">
                        <wp:posOffset>3810</wp:posOffset>
                      </wp:positionV>
                      <wp:extent cx="5168348" cy="7952"/>
                      <wp:effectExtent l="0" t="0" r="32385" b="30480"/>
                      <wp:wrapNone/>
                      <wp:docPr id="8" name="Straight Connector 8"/>
                      <wp:cNvGraphicFramePr/>
                      <a:graphic xmlns:a="http://schemas.openxmlformats.org/drawingml/2006/main">
                        <a:graphicData uri="http://schemas.microsoft.com/office/word/2010/wordprocessingShape">
                          <wps:wsp>
                            <wps:cNvCnPr/>
                            <wps:spPr>
                              <a:xfrm flipV="1">
                                <a:off x="0" y="0"/>
                                <a:ext cx="5168348" cy="7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8" style="position:absolute;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13]" strokeweight=".5pt" from="0,.3pt" to="406.95pt,.95pt" w14:anchorId="40E7A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">
                      <v:stroke joinstyle="miter"/>
                      <w10:wrap anchorx="margin"/>
                    </v:line>
                  </w:pict>
                </mc:Fallback>
              </mc:AlternateContent>
            </w:r>
            <w:r>
              <w:rPr>
                <w:rFonts w:ascii="Calibri" w:eastAsia="Times New Roman" w:hAnsi="Calibri" w:cs="Calibri"/>
                <w:szCs w:val="20"/>
                <w:u w:val="single"/>
              </w:rPr>
              <w:t>Employee</w:t>
            </w:r>
            <w:r w:rsidRPr="00991172">
              <w:rPr>
                <w:rFonts w:ascii="Calibri" w:eastAsia="Times New Roman" w:hAnsi="Calibri" w:cs="Calibri"/>
                <w:szCs w:val="20"/>
                <w:u w:val="single"/>
              </w:rPr>
              <w:t>’s Printed Name, Classification</w:t>
            </w:r>
          </w:p>
          <w:p w14:paraId="175F427A" w14:textId="77777777" w:rsidR="004D7638" w:rsidRPr="008B4EED" w:rsidRDefault="004D7638" w:rsidP="004D7638">
            <w:pPr>
              <w:rPr>
                <w:rFonts w:ascii="Calibri" w:eastAsia="Times New Roman" w:hAnsi="Calibri" w:cs="Calibri"/>
                <w:szCs w:val="20"/>
                <w:u w:val="single"/>
              </w:rPr>
            </w:pPr>
          </w:p>
          <w:p w14:paraId="3C85EEFA" w14:textId="77777777" w:rsidR="004D7638" w:rsidRPr="00991172" w:rsidRDefault="004D7638" w:rsidP="004D7638">
            <w:pPr>
              <w:rPr>
                <w:rFonts w:ascii="Calibri" w:eastAsia="Times New Roman" w:hAnsi="Calibri" w:cs="Calibri"/>
                <w:b/>
                <w:szCs w:val="20"/>
              </w:rPr>
            </w:pPr>
            <w:r w:rsidRPr="00991172">
              <w:rPr>
                <w:rFonts w:ascii="Calibri" w:eastAsia="Times New Roman" w:hAnsi="Calibri" w:cs="Calibri"/>
                <w:b/>
                <w:szCs w:val="20"/>
              </w:rPr>
              <w:t>I have discussed the duties of this position with and have provided a copy of this duty statement to the employee named above.</w:t>
            </w:r>
          </w:p>
          <w:p w14:paraId="792DD08C" w14:textId="77777777" w:rsidR="004D7638" w:rsidRPr="00991172" w:rsidRDefault="004D7638" w:rsidP="004D7638">
            <w:pPr>
              <w:rPr>
                <w:rFonts w:ascii="Calibri" w:eastAsia="Times New Roman" w:hAnsi="Calibri" w:cs="Calibri"/>
                <w:b/>
                <w:szCs w:val="20"/>
              </w:rPr>
            </w:pPr>
          </w:p>
          <w:p w14:paraId="6DA681FE" w14:textId="77777777" w:rsidR="004D7638" w:rsidRPr="00991172" w:rsidRDefault="004D7638" w:rsidP="004D7638">
            <w:pPr>
              <w:rPr>
                <w:rFonts w:ascii="Calibri" w:eastAsia="Times New Roman" w:hAnsi="Calibri" w:cs="Calibri"/>
                <w:szCs w:val="20"/>
              </w:rPr>
            </w:pPr>
          </w:p>
          <w:p w14:paraId="27D5E649" w14:textId="77777777" w:rsidR="004D7638" w:rsidRPr="00991172" w:rsidRDefault="004D7638" w:rsidP="004D7638">
            <w:pPr>
              <w:ind w:left="6480" w:firstLine="720"/>
              <w:rPr>
                <w:rFonts w:ascii="Calibri" w:eastAsia="Times New Roman" w:hAnsi="Calibri" w:cs="Calibri"/>
                <w:szCs w:val="20"/>
              </w:rPr>
            </w:pPr>
            <w:r>
              <w:rPr>
                <w:rFonts w:ascii="Calibri" w:eastAsia="Times New Roman" w:hAnsi="Calibri" w:cs="Calibri"/>
                <w:szCs w:val="20"/>
              </w:rPr>
              <w:fldChar w:fldCharType="begin">
                <w:ffData>
                  <w:name w:val="Text22"/>
                  <w:enabled/>
                  <w:calcOnExit w:val="0"/>
                  <w:textInput/>
                </w:ffData>
              </w:fldChar>
            </w:r>
            <w:r>
              <w:rPr>
                <w:rFonts w:ascii="Calibri" w:eastAsia="Times New Roman" w:hAnsi="Calibri" w:cs="Calibri"/>
                <w:szCs w:val="20"/>
              </w:rPr>
              <w:instrText xml:space="preserve"> FORMTEXT </w:instrText>
            </w:r>
            <w:r>
              <w:rPr>
                <w:rFonts w:ascii="Calibri" w:eastAsia="Times New Roman" w:hAnsi="Calibri" w:cs="Calibri"/>
                <w:szCs w:val="20"/>
              </w:rPr>
            </w:r>
            <w:r>
              <w:rPr>
                <w:rFonts w:ascii="Calibri" w:eastAsia="Times New Roman" w:hAnsi="Calibri" w:cs="Calibri"/>
                <w:szCs w:val="20"/>
              </w:rPr>
              <w:fldChar w:fldCharType="separate"/>
            </w:r>
            <w:r>
              <w:rPr>
                <w:rFonts w:ascii="Calibri" w:eastAsia="Times New Roman" w:hAnsi="Calibri" w:cs="Calibri"/>
                <w:noProof/>
                <w:szCs w:val="20"/>
              </w:rPr>
              <w:t> </w:t>
            </w:r>
            <w:r>
              <w:rPr>
                <w:rFonts w:ascii="Calibri" w:eastAsia="Times New Roman" w:hAnsi="Calibri" w:cs="Calibri"/>
                <w:noProof/>
                <w:szCs w:val="20"/>
              </w:rPr>
              <w:t> </w:t>
            </w:r>
            <w:r>
              <w:rPr>
                <w:rFonts w:ascii="Calibri" w:eastAsia="Times New Roman" w:hAnsi="Calibri" w:cs="Calibri"/>
                <w:noProof/>
                <w:szCs w:val="20"/>
              </w:rPr>
              <w:t> </w:t>
            </w:r>
            <w:r>
              <w:rPr>
                <w:rFonts w:ascii="Calibri" w:eastAsia="Times New Roman" w:hAnsi="Calibri" w:cs="Calibri"/>
                <w:noProof/>
                <w:szCs w:val="20"/>
              </w:rPr>
              <w:t> </w:t>
            </w:r>
            <w:r>
              <w:rPr>
                <w:rFonts w:ascii="Calibri" w:eastAsia="Times New Roman" w:hAnsi="Calibri" w:cs="Calibri"/>
                <w:noProof/>
                <w:szCs w:val="20"/>
              </w:rPr>
              <w:t> </w:t>
            </w:r>
            <w:r>
              <w:rPr>
                <w:rFonts w:ascii="Calibri" w:eastAsia="Times New Roman" w:hAnsi="Calibri" w:cs="Calibri"/>
                <w:szCs w:val="20"/>
              </w:rPr>
              <w:fldChar w:fldCharType="end"/>
            </w:r>
          </w:p>
          <w:p w14:paraId="53F03F7B" w14:textId="77777777" w:rsidR="004D7638" w:rsidRPr="00991172" w:rsidRDefault="004D7638" w:rsidP="004D7638">
            <w:pPr>
              <w:rPr>
                <w:rFonts w:ascii="Calibri" w:eastAsia="Times New Roman" w:hAnsi="Calibri" w:cs="Calibri"/>
                <w:szCs w:val="20"/>
              </w:rPr>
            </w:pPr>
            <w:r>
              <w:rPr>
                <w:rFonts w:ascii="Calibri" w:eastAsia="Times New Roman" w:hAnsi="Calibri" w:cs="Calibri"/>
                <w:noProof/>
                <w:szCs w:val="20"/>
              </w:rPr>
              <mc:AlternateContent>
                <mc:Choice Requires="wps">
                  <w:drawing>
                    <wp:anchor distT="0" distB="0" distL="114300" distR="114300" simplePos="0" relativeHeight="251668480" behindDoc="0" locked="0" layoutInCell="1" allowOverlap="1" wp14:anchorId="6AD6EBD6" wp14:editId="52224E67">
                      <wp:simplePos x="0" y="0"/>
                      <wp:positionH relativeFrom="margin">
                        <wp:align>left</wp:align>
                      </wp:positionH>
                      <wp:positionV relativeFrom="paragraph">
                        <wp:posOffset>3810</wp:posOffset>
                      </wp:positionV>
                      <wp:extent cx="5168348" cy="7952"/>
                      <wp:effectExtent l="0" t="0" r="32385" b="30480"/>
                      <wp:wrapNone/>
                      <wp:docPr id="9" name="Straight Connector 9"/>
                      <wp:cNvGraphicFramePr/>
                      <a:graphic xmlns:a="http://schemas.openxmlformats.org/drawingml/2006/main">
                        <a:graphicData uri="http://schemas.microsoft.com/office/word/2010/wordprocessingShape">
                          <wps:wsp>
                            <wps:cNvCnPr/>
                            <wps:spPr>
                              <a:xfrm flipV="1">
                                <a:off x="0" y="0"/>
                                <a:ext cx="5168348" cy="7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9" style="position:absolute;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13]" strokeweight=".5pt" from="0,.3pt" to="406.95pt,.95pt" w14:anchorId="3A4DD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">
                      <v:stroke joinstyle="miter"/>
                      <w10:wrap anchorx="margin"/>
                    </v:line>
                  </w:pict>
                </mc:Fallback>
              </mc:AlternateContent>
            </w:r>
            <w:r>
              <w:rPr>
                <w:rFonts w:ascii="Calibri" w:eastAsia="Times New Roman" w:hAnsi="Calibri" w:cs="Calibri"/>
                <w:szCs w:val="20"/>
              </w:rPr>
              <w:t>Supervisor</w:t>
            </w:r>
            <w:r w:rsidRPr="00991172">
              <w:rPr>
                <w:rFonts w:ascii="Calibri" w:eastAsia="Times New Roman" w:hAnsi="Calibri" w:cs="Calibri"/>
                <w:szCs w:val="20"/>
              </w:rPr>
              <w:t xml:space="preserve"> Si</w:t>
            </w:r>
            <w:r>
              <w:rPr>
                <w:rFonts w:ascii="Calibri" w:eastAsia="Times New Roman" w:hAnsi="Calibri" w:cs="Calibri"/>
                <w:szCs w:val="20"/>
              </w:rPr>
              <w:t>gnature</w:t>
            </w:r>
            <w:r>
              <w:rPr>
                <w:rFonts w:ascii="Calibri" w:eastAsia="Times New Roman" w:hAnsi="Calibri" w:cs="Calibri"/>
                <w:szCs w:val="20"/>
              </w:rPr>
              <w:tab/>
            </w:r>
            <w:r>
              <w:rPr>
                <w:rFonts w:ascii="Calibri" w:eastAsia="Times New Roman" w:hAnsi="Calibri" w:cs="Calibri"/>
                <w:szCs w:val="20"/>
              </w:rPr>
              <w:tab/>
            </w:r>
            <w:r>
              <w:rPr>
                <w:rFonts w:ascii="Calibri" w:eastAsia="Times New Roman" w:hAnsi="Calibri" w:cs="Calibri"/>
                <w:szCs w:val="20"/>
              </w:rPr>
              <w:tab/>
            </w:r>
            <w:r>
              <w:rPr>
                <w:rFonts w:ascii="Calibri" w:eastAsia="Times New Roman" w:hAnsi="Calibri" w:cs="Calibri"/>
                <w:szCs w:val="20"/>
              </w:rPr>
              <w:tab/>
            </w:r>
            <w:r>
              <w:rPr>
                <w:rFonts w:ascii="Calibri" w:eastAsia="Times New Roman" w:hAnsi="Calibri" w:cs="Calibri"/>
                <w:szCs w:val="20"/>
              </w:rPr>
              <w:tab/>
            </w:r>
            <w:r>
              <w:rPr>
                <w:rFonts w:ascii="Calibri" w:eastAsia="Times New Roman" w:hAnsi="Calibri" w:cs="Calibri"/>
                <w:szCs w:val="20"/>
              </w:rPr>
              <w:tab/>
            </w:r>
            <w:r>
              <w:rPr>
                <w:rFonts w:ascii="Calibri" w:eastAsia="Times New Roman" w:hAnsi="Calibri" w:cs="Calibri"/>
                <w:szCs w:val="20"/>
              </w:rPr>
              <w:tab/>
            </w:r>
            <w:r>
              <w:rPr>
                <w:rFonts w:ascii="Calibri" w:eastAsia="Times New Roman" w:hAnsi="Calibri" w:cs="Calibri"/>
                <w:szCs w:val="20"/>
              </w:rPr>
              <w:tab/>
            </w:r>
            <w:r w:rsidRPr="00991172">
              <w:rPr>
                <w:rFonts w:ascii="Calibri" w:eastAsia="Times New Roman" w:hAnsi="Calibri" w:cs="Calibri"/>
                <w:szCs w:val="20"/>
              </w:rPr>
              <w:t>Date</w:t>
            </w:r>
          </w:p>
          <w:p w14:paraId="42C03E08" w14:textId="77777777" w:rsidR="004D7638" w:rsidRPr="00991172" w:rsidRDefault="004D7638" w:rsidP="004D7638">
            <w:pPr>
              <w:rPr>
                <w:rFonts w:ascii="Calibri" w:eastAsia="Times New Roman" w:hAnsi="Calibri" w:cs="Calibri"/>
                <w:szCs w:val="20"/>
              </w:rPr>
            </w:pPr>
          </w:p>
          <w:p w14:paraId="64188568" w14:textId="77777777" w:rsidR="004D7638" w:rsidRPr="00991172" w:rsidRDefault="004D7638" w:rsidP="004D7638">
            <w:pPr>
              <w:rPr>
                <w:rFonts w:ascii="Calibri" w:eastAsia="Times New Roman" w:hAnsi="Calibri" w:cs="Calibri"/>
                <w:szCs w:val="20"/>
              </w:rPr>
            </w:pPr>
          </w:p>
          <w:p w14:paraId="1BC2D215" w14:textId="77777777" w:rsidR="004D7638" w:rsidRPr="00991172" w:rsidRDefault="004D7638" w:rsidP="004D7638">
            <w:pPr>
              <w:rPr>
                <w:rFonts w:ascii="Calibri" w:eastAsia="Times New Roman" w:hAnsi="Calibri" w:cs="Calibri"/>
                <w:szCs w:val="20"/>
              </w:rPr>
            </w:pPr>
            <w:r>
              <w:rPr>
                <w:rFonts w:ascii="Calibri" w:eastAsia="Times New Roman" w:hAnsi="Calibri" w:cs="Calibri"/>
                <w:szCs w:val="20"/>
              </w:rPr>
              <w:fldChar w:fldCharType="begin">
                <w:ffData>
                  <w:name w:val="Text23"/>
                  <w:enabled/>
                  <w:calcOnExit w:val="0"/>
                  <w:textInput/>
                </w:ffData>
              </w:fldChar>
            </w:r>
            <w:r>
              <w:rPr>
                <w:rFonts w:ascii="Calibri" w:eastAsia="Times New Roman" w:hAnsi="Calibri" w:cs="Calibri"/>
                <w:szCs w:val="20"/>
              </w:rPr>
              <w:instrText xml:space="preserve"> FORMTEXT </w:instrText>
            </w:r>
            <w:r>
              <w:rPr>
                <w:rFonts w:ascii="Calibri" w:eastAsia="Times New Roman" w:hAnsi="Calibri" w:cs="Calibri"/>
                <w:szCs w:val="20"/>
              </w:rPr>
            </w:r>
            <w:r>
              <w:rPr>
                <w:rFonts w:ascii="Calibri" w:eastAsia="Times New Roman" w:hAnsi="Calibri" w:cs="Calibri"/>
                <w:szCs w:val="20"/>
              </w:rPr>
              <w:fldChar w:fldCharType="separate"/>
            </w:r>
            <w:r>
              <w:rPr>
                <w:rFonts w:ascii="Calibri" w:eastAsia="Times New Roman" w:hAnsi="Calibri" w:cs="Calibri"/>
                <w:noProof/>
                <w:szCs w:val="20"/>
              </w:rPr>
              <w:t> </w:t>
            </w:r>
            <w:r>
              <w:rPr>
                <w:rFonts w:ascii="Calibri" w:eastAsia="Times New Roman" w:hAnsi="Calibri" w:cs="Calibri"/>
                <w:noProof/>
                <w:szCs w:val="20"/>
              </w:rPr>
              <w:t> </w:t>
            </w:r>
            <w:r>
              <w:rPr>
                <w:rFonts w:ascii="Calibri" w:eastAsia="Times New Roman" w:hAnsi="Calibri" w:cs="Calibri"/>
                <w:noProof/>
                <w:szCs w:val="20"/>
              </w:rPr>
              <w:t> </w:t>
            </w:r>
            <w:r>
              <w:rPr>
                <w:rFonts w:ascii="Calibri" w:eastAsia="Times New Roman" w:hAnsi="Calibri" w:cs="Calibri"/>
                <w:noProof/>
                <w:szCs w:val="20"/>
              </w:rPr>
              <w:t> </w:t>
            </w:r>
            <w:r>
              <w:rPr>
                <w:rFonts w:ascii="Calibri" w:eastAsia="Times New Roman" w:hAnsi="Calibri" w:cs="Calibri"/>
                <w:noProof/>
                <w:szCs w:val="20"/>
              </w:rPr>
              <w:t> </w:t>
            </w:r>
            <w:r>
              <w:rPr>
                <w:rFonts w:ascii="Calibri" w:eastAsia="Times New Roman" w:hAnsi="Calibri" w:cs="Calibri"/>
                <w:szCs w:val="20"/>
              </w:rPr>
              <w:fldChar w:fldCharType="end"/>
            </w:r>
          </w:p>
          <w:p w14:paraId="732B3225" w14:textId="1C02274E" w:rsidR="004D7638" w:rsidRDefault="004D7638" w:rsidP="004D7638">
            <w:pPr>
              <w:rPr>
                <w:rFonts w:ascii="Calibri" w:eastAsia="Times New Roman" w:hAnsi="Calibri" w:cs="Calibri"/>
                <w:b/>
                <w:sz w:val="24"/>
                <w:szCs w:val="20"/>
              </w:rPr>
            </w:pPr>
            <w:r>
              <w:rPr>
                <w:rFonts w:ascii="Calibri" w:eastAsia="Times New Roman" w:hAnsi="Calibri" w:cs="Calibri"/>
                <w:noProof/>
                <w:szCs w:val="20"/>
              </w:rPr>
              <mc:AlternateContent>
                <mc:Choice Requires="wps">
                  <w:drawing>
                    <wp:anchor distT="0" distB="0" distL="114300" distR="114300" simplePos="0" relativeHeight="251669504" behindDoc="0" locked="0" layoutInCell="1" allowOverlap="1" wp14:anchorId="0926A15C" wp14:editId="2A08F507">
                      <wp:simplePos x="0" y="0"/>
                      <wp:positionH relativeFrom="margin">
                        <wp:align>left</wp:align>
                      </wp:positionH>
                      <wp:positionV relativeFrom="paragraph">
                        <wp:posOffset>3810</wp:posOffset>
                      </wp:positionV>
                      <wp:extent cx="5168348" cy="7952"/>
                      <wp:effectExtent l="0" t="0" r="32385" b="30480"/>
                      <wp:wrapNone/>
                      <wp:docPr id="10" name="Straight Connector 10"/>
                      <wp:cNvGraphicFramePr/>
                      <a:graphic xmlns:a="http://schemas.openxmlformats.org/drawingml/2006/main">
                        <a:graphicData uri="http://schemas.microsoft.com/office/word/2010/wordprocessingShape">
                          <wps:wsp>
                            <wps:cNvCnPr/>
                            <wps:spPr>
                              <a:xfrm flipV="1">
                                <a:off x="0" y="0"/>
                                <a:ext cx="5168348" cy="7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0"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13]" strokeweight=".5pt" from="0,.3pt" to="406.95pt,.95pt" w14:anchorId="626B2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">
                      <v:stroke joinstyle="miter"/>
                      <w10:wrap anchorx="margin"/>
                    </v:line>
                  </w:pict>
                </mc:Fallback>
              </mc:AlternateContent>
            </w:r>
            <w:r w:rsidRPr="00991172">
              <w:rPr>
                <w:rFonts w:ascii="Calibri" w:eastAsia="Times New Roman" w:hAnsi="Calibri" w:cs="Calibri"/>
                <w:szCs w:val="20"/>
                <w:u w:val="single"/>
              </w:rPr>
              <w:t>Supervisor’s Printed Name, Classification</w:t>
            </w:r>
          </w:p>
        </w:tc>
      </w:tr>
    </w:tbl>
    <w:p w14:paraId="04C29FF7" w14:textId="77777777" w:rsidR="004D7638" w:rsidRDefault="004D7638" w:rsidP="000D68C9">
      <w:pPr>
        <w:spacing w:after="0" w:line="240" w:lineRule="auto"/>
        <w:rPr>
          <w:rFonts w:ascii="Calibri" w:eastAsia="Times New Roman" w:hAnsi="Calibri" w:cs="Calibri"/>
          <w:b/>
          <w:sz w:val="24"/>
          <w:szCs w:val="20"/>
        </w:rPr>
      </w:pPr>
    </w:p>
    <w:p w14:paraId="789FABB1" w14:textId="19B0F9F6" w:rsidR="00212DFC" w:rsidRPr="00212DFC" w:rsidRDefault="00212DFC" w:rsidP="00212DFC">
      <w:pPr>
        <w:tabs>
          <w:tab w:val="left" w:pos="2554"/>
        </w:tabs>
        <w:rPr>
          <w:rFonts w:eastAsia="Times New Roman" w:cstheme="minorHAnsi"/>
          <w:sz w:val="24"/>
          <w:szCs w:val="24"/>
        </w:rPr>
      </w:pPr>
    </w:p>
    <w:sectPr w:rsidR="00212DFC" w:rsidRPr="00212DFC" w:rsidSect="00991172">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ABCD" w14:textId="77777777" w:rsidR="00D81FDF" w:rsidRDefault="00D81FDF" w:rsidP="00991172">
      <w:pPr>
        <w:spacing w:after="0" w:line="240" w:lineRule="auto"/>
      </w:pPr>
      <w:r>
        <w:separator/>
      </w:r>
    </w:p>
  </w:endnote>
  <w:endnote w:type="continuationSeparator" w:id="0">
    <w:p w14:paraId="7E57A68A" w14:textId="77777777" w:rsidR="00D81FDF" w:rsidRDefault="00D81FDF" w:rsidP="0099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056A" w14:textId="56B6E094" w:rsidR="00212DFC" w:rsidRDefault="00212DFC">
    <w:pPr>
      <w:pStyle w:val="Footer"/>
    </w:pPr>
  </w:p>
  <w:p w14:paraId="2C2D60F3" w14:textId="77777777" w:rsidR="00991172" w:rsidRDefault="00991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A817419" w14:paraId="7B151B58" w14:textId="77777777" w:rsidTr="6A817419">
      <w:trPr>
        <w:trHeight w:val="300"/>
      </w:trPr>
      <w:tc>
        <w:tcPr>
          <w:tcW w:w="3120" w:type="dxa"/>
        </w:tcPr>
        <w:p w14:paraId="0C3A5FF2" w14:textId="3F76E191" w:rsidR="6A817419" w:rsidRDefault="6A817419" w:rsidP="6A817419">
          <w:pPr>
            <w:pStyle w:val="Header"/>
            <w:ind w:left="-115"/>
          </w:pPr>
        </w:p>
      </w:tc>
      <w:tc>
        <w:tcPr>
          <w:tcW w:w="3120" w:type="dxa"/>
        </w:tcPr>
        <w:p w14:paraId="7FAA44FC" w14:textId="6FF79B5D" w:rsidR="6A817419" w:rsidRDefault="6A817419" w:rsidP="6A817419">
          <w:pPr>
            <w:pStyle w:val="Header"/>
            <w:jc w:val="center"/>
          </w:pPr>
        </w:p>
      </w:tc>
      <w:tc>
        <w:tcPr>
          <w:tcW w:w="3120" w:type="dxa"/>
        </w:tcPr>
        <w:p w14:paraId="20E754F7" w14:textId="4B921AC0" w:rsidR="6A817419" w:rsidRDefault="6A817419" w:rsidP="6A817419">
          <w:pPr>
            <w:pStyle w:val="Header"/>
            <w:ind w:right="-115"/>
            <w:jc w:val="right"/>
          </w:pPr>
        </w:p>
      </w:tc>
    </w:tr>
  </w:tbl>
  <w:p w14:paraId="04A026B5" w14:textId="19C46211" w:rsidR="6A817419" w:rsidRDefault="6A817419" w:rsidP="6A817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19D2" w14:textId="77777777" w:rsidR="00D81FDF" w:rsidRDefault="00D81FDF" w:rsidP="00991172">
      <w:pPr>
        <w:spacing w:after="0" w:line="240" w:lineRule="auto"/>
      </w:pPr>
      <w:r>
        <w:separator/>
      </w:r>
    </w:p>
  </w:footnote>
  <w:footnote w:type="continuationSeparator" w:id="0">
    <w:p w14:paraId="14DED8BC" w14:textId="77777777" w:rsidR="00D81FDF" w:rsidRDefault="00D81FDF" w:rsidP="00991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D325" w14:textId="77777777" w:rsidR="00566B6C" w:rsidRPr="0097299D" w:rsidRDefault="00566B6C" w:rsidP="00566B6C">
    <w:pPr>
      <w:pStyle w:val="Header"/>
      <w:rPr>
        <w:rFonts w:ascii="Cambria" w:hAnsi="Cambria"/>
      </w:rPr>
    </w:pPr>
    <w:r w:rsidRPr="0097299D">
      <w:rPr>
        <w:rFonts w:ascii="Cambria" w:hAnsi="Cambria"/>
      </w:rPr>
      <w:t>STATE OF CALIFORNIA – DEPARTMENT OF FINANCIAL PROTECTION AND INNOVATION</w:t>
    </w:r>
  </w:p>
  <w:p w14:paraId="704A2C59" w14:textId="77777777" w:rsidR="00566B6C" w:rsidRPr="0097299D" w:rsidRDefault="00566B6C" w:rsidP="00566B6C">
    <w:pPr>
      <w:pStyle w:val="Header"/>
      <w:rPr>
        <w:rFonts w:ascii="Cambria" w:hAnsi="Cambria"/>
        <w:b/>
        <w:bCs/>
        <w:sz w:val="26"/>
        <w:szCs w:val="26"/>
      </w:rPr>
    </w:pPr>
    <w:r w:rsidRPr="0097299D">
      <w:rPr>
        <w:rFonts w:ascii="Cambria" w:hAnsi="Cambria"/>
        <w:b/>
        <w:bCs/>
        <w:sz w:val="26"/>
        <w:szCs w:val="26"/>
      </w:rPr>
      <w:t>POSITION DUTY STATEMENT</w:t>
    </w:r>
  </w:p>
  <w:p w14:paraId="17522BBA" w14:textId="0B4BB2C8" w:rsidR="00C02A7A" w:rsidRPr="0097299D" w:rsidRDefault="00566B6C" w:rsidP="00566B6C">
    <w:pPr>
      <w:pStyle w:val="Header"/>
      <w:rPr>
        <w:rFonts w:ascii="Cambria" w:hAnsi="Cambria"/>
      </w:rPr>
    </w:pPr>
    <w:r w:rsidRPr="0097299D">
      <w:rPr>
        <w:rFonts w:ascii="Cambria" w:hAnsi="Cambria"/>
      </w:rPr>
      <w:t>DFPI-HRO 203 (Rev. 08-21)</w:t>
    </w:r>
    <w:r w:rsidR="0097299D">
      <w:rPr>
        <w:rFonts w:ascii="Cambria" w:hAnsi="Cambria"/>
      </w:rPr>
      <w:t xml:space="preserve"> </w:t>
    </w:r>
    <w:r w:rsidR="008C3117">
      <w:rPr>
        <w:rFonts w:ascii="Cambria" w:hAnsi="Cambria"/>
      </w:rPr>
      <w:t>Page</w:t>
    </w:r>
    <w:r w:rsidR="000934AF">
      <w:rPr>
        <w:rFonts w:ascii="Cambria" w:hAnsi="Cambria"/>
      </w:rPr>
      <w:t xml:space="preserve"> </w:t>
    </w:r>
    <w:r w:rsidR="004D6911">
      <w:rPr>
        <w:rFonts w:ascii="Cambria" w:hAnsi="Cambria"/>
      </w:rPr>
      <w:fldChar w:fldCharType="begin"/>
    </w:r>
    <w:r w:rsidR="004D6911">
      <w:rPr>
        <w:rFonts w:ascii="Cambria" w:hAnsi="Cambria"/>
      </w:rPr>
      <w:instrText xml:space="preserve"> PAGE   \* MERGEFORMAT </w:instrText>
    </w:r>
    <w:r w:rsidR="004D6911">
      <w:rPr>
        <w:rFonts w:ascii="Cambria" w:hAnsi="Cambria"/>
      </w:rPr>
      <w:fldChar w:fldCharType="separate"/>
    </w:r>
    <w:r w:rsidR="004D6911">
      <w:rPr>
        <w:rFonts w:ascii="Cambria" w:hAnsi="Cambria"/>
        <w:noProof/>
      </w:rPr>
      <w:t>2</w:t>
    </w:r>
    <w:r w:rsidR="004D6911">
      <w:rPr>
        <w:rFonts w:ascii="Cambria" w:hAnsi="Cambria"/>
      </w:rPr>
      <w:fldChar w:fldCharType="end"/>
    </w:r>
    <w:r w:rsidR="007619F0">
      <w:rPr>
        <w:rFonts w:ascii="Cambria" w:hAnsi="Cambria"/>
      </w:rPr>
      <w:t xml:space="preserve"> of </w:t>
    </w:r>
    <w:r w:rsidR="004D6911">
      <w:rPr>
        <w:rFonts w:ascii="Cambria" w:hAnsi="Cambria"/>
      </w:rPr>
      <w:fldChar w:fldCharType="begin"/>
    </w:r>
    <w:r w:rsidR="004D6911">
      <w:rPr>
        <w:rFonts w:ascii="Cambria" w:hAnsi="Cambria"/>
      </w:rPr>
      <w:instrText xml:space="preserve"> SECTIONPAGES   \* MERGEFORMAT </w:instrText>
    </w:r>
    <w:r w:rsidR="004D6911">
      <w:rPr>
        <w:rFonts w:ascii="Cambria" w:hAnsi="Cambria"/>
      </w:rPr>
      <w:fldChar w:fldCharType="separate"/>
    </w:r>
    <w:r w:rsidR="00010A09">
      <w:rPr>
        <w:rFonts w:ascii="Cambria" w:hAnsi="Cambria"/>
        <w:noProof/>
      </w:rPr>
      <w:t>6</w:t>
    </w:r>
    <w:r w:rsidR="004D6911">
      <w:rPr>
        <w:rFonts w:ascii="Cambria" w:hAnsi="Cambria"/>
      </w:rPr>
      <w:fldChar w:fldCharType="end"/>
    </w:r>
  </w:p>
  <w:p w14:paraId="642B8F88" w14:textId="77777777" w:rsidR="00566B6C" w:rsidRDefault="00566B6C" w:rsidP="00566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B73C" w14:textId="42DB375D" w:rsidR="00C02A7A" w:rsidRPr="00841E49" w:rsidRDefault="005B765E" w:rsidP="00C02A7A">
    <w:pPr>
      <w:pStyle w:val="Header"/>
      <w:rPr>
        <w:rFonts w:ascii="Cambria" w:hAnsi="Cambria" w:cstheme="minorHAnsi"/>
        <w:spacing w:val="6"/>
      </w:rPr>
    </w:pPr>
    <w:r w:rsidRPr="00841E49">
      <w:rPr>
        <w:rFonts w:ascii="Cambria" w:hAnsi="Cambria" w:cstheme="minorHAnsi"/>
        <w:noProof/>
        <w:spacing w:val="6"/>
      </w:rPr>
      <w:drawing>
        <wp:anchor distT="0" distB="0" distL="114300" distR="114300" simplePos="0" relativeHeight="251659264" behindDoc="0" locked="0" layoutInCell="0" allowOverlap="1" wp14:anchorId="7F3AAB32" wp14:editId="287A5CE8">
          <wp:simplePos x="0" y="0"/>
          <wp:positionH relativeFrom="column">
            <wp:posOffset>5873162</wp:posOffset>
          </wp:positionH>
          <wp:positionV relativeFrom="paragraph">
            <wp:posOffset>-32756</wp:posOffset>
          </wp:positionV>
          <wp:extent cx="610870" cy="619760"/>
          <wp:effectExtent l="1905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3999"/>
                  <a:stretch>
                    <a:fillRect/>
                  </a:stretch>
                </pic:blipFill>
                <pic:spPr bwMode="auto">
                  <a:xfrm>
                    <a:off x="0" y="0"/>
                    <a:ext cx="610870" cy="619760"/>
                  </a:xfrm>
                  <a:prstGeom prst="rect">
                    <a:avLst/>
                  </a:prstGeom>
                  <a:noFill/>
                  <a:ln>
                    <a:noFill/>
                  </a:ln>
                </pic:spPr>
              </pic:pic>
            </a:graphicData>
          </a:graphic>
        </wp:anchor>
      </w:drawing>
    </w:r>
    <w:r w:rsidR="00C02A7A" w:rsidRPr="00841E49">
      <w:rPr>
        <w:rFonts w:ascii="Cambria" w:hAnsi="Cambria" w:cstheme="minorHAnsi"/>
        <w:spacing w:val="6"/>
      </w:rPr>
      <w:t>STATE OF CALIFORNIA – DEPARTMENT OF FINANCIAL PROTECTION AND INNOVATION</w:t>
    </w:r>
  </w:p>
  <w:p w14:paraId="29273232" w14:textId="77B7022C" w:rsidR="00C02A7A" w:rsidRPr="00512188" w:rsidRDefault="00C02A7A" w:rsidP="00C02A7A">
    <w:pPr>
      <w:pStyle w:val="Header"/>
      <w:rPr>
        <w:rFonts w:ascii="Cambria" w:hAnsi="Cambria" w:cs="Arial"/>
        <w:b/>
        <w:sz w:val="26"/>
        <w:szCs w:val="26"/>
      </w:rPr>
    </w:pPr>
    <w:r w:rsidRPr="00512188">
      <w:rPr>
        <w:rFonts w:ascii="Cambria" w:hAnsi="Cambria" w:cs="Arial"/>
        <w:b/>
        <w:sz w:val="26"/>
        <w:szCs w:val="26"/>
      </w:rPr>
      <w:t>POSITION DUTY STATEMENT</w:t>
    </w:r>
  </w:p>
  <w:p w14:paraId="2BBE92CA" w14:textId="2B70528D" w:rsidR="00991172" w:rsidRPr="00520A00" w:rsidRDefault="00991172" w:rsidP="00520A00">
    <w:pPr>
      <w:pStyle w:val="Header"/>
      <w:spacing w:after="5"/>
      <w:jc w:val="both"/>
      <w:rPr>
        <w:rFonts w:ascii="Cambria" w:eastAsia="Times New Roman" w:hAnsi="Cambria" w:cs="Calibri"/>
        <w:sz w:val="20"/>
        <w:szCs w:val="20"/>
      </w:rPr>
    </w:pPr>
    <w:r w:rsidRPr="00520A00">
      <w:rPr>
        <w:rFonts w:ascii="Cambria" w:eastAsia="Times New Roman" w:hAnsi="Cambria" w:cs="Calibri"/>
        <w:sz w:val="20"/>
        <w:szCs w:val="20"/>
      </w:rPr>
      <w:t>DFPI</w:t>
    </w:r>
    <w:r w:rsidR="00841E49" w:rsidRPr="00520A00">
      <w:rPr>
        <w:rFonts w:ascii="Cambria" w:eastAsia="Times New Roman" w:hAnsi="Cambria" w:cs="Calibri"/>
        <w:sz w:val="20"/>
        <w:szCs w:val="20"/>
      </w:rPr>
      <w:t>-</w:t>
    </w:r>
    <w:r w:rsidRPr="00520A00">
      <w:rPr>
        <w:rFonts w:ascii="Cambria" w:eastAsia="Times New Roman" w:hAnsi="Cambria" w:cs="Calibri"/>
        <w:sz w:val="20"/>
        <w:szCs w:val="20"/>
      </w:rPr>
      <w:t>HRO 203 (Rev. 0</w:t>
    </w:r>
    <w:r w:rsidR="00841E49" w:rsidRPr="00520A00">
      <w:rPr>
        <w:rFonts w:ascii="Cambria" w:eastAsia="Times New Roman" w:hAnsi="Cambria" w:cs="Calibri"/>
        <w:sz w:val="20"/>
        <w:szCs w:val="20"/>
      </w:rPr>
      <w:t>8</w:t>
    </w:r>
    <w:r w:rsidRPr="00520A00">
      <w:rPr>
        <w:rFonts w:ascii="Cambria" w:eastAsia="Times New Roman" w:hAnsi="Cambria" w:cs="Calibri"/>
        <w:sz w:val="20"/>
        <w:szCs w:val="20"/>
      </w:rPr>
      <w:t>-21)</w:t>
    </w:r>
  </w:p>
  <w:p w14:paraId="16FA9957" w14:textId="32911001" w:rsidR="00991172" w:rsidRDefault="00991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D29C4"/>
    <w:multiLevelType w:val="hybridMultilevel"/>
    <w:tmpl w:val="FEE8AA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143616B"/>
    <w:multiLevelType w:val="singleLevel"/>
    <w:tmpl w:val="40D234B0"/>
    <w:lvl w:ilvl="0">
      <w:start w:val="7"/>
      <w:numFmt w:val="upperLetter"/>
      <w:lvlText w:val="%1."/>
      <w:lvlJc w:val="left"/>
      <w:pPr>
        <w:tabs>
          <w:tab w:val="num" w:pos="720"/>
        </w:tabs>
        <w:ind w:left="720" w:hanging="720"/>
      </w:pPr>
      <w:rPr>
        <w:rFonts w:hint="default"/>
        <w:b/>
      </w:rPr>
    </w:lvl>
  </w:abstractNum>
  <w:abstractNum w:abstractNumId="2" w15:restartNumberingAfterBreak="0">
    <w:nsid w:val="5D486E63"/>
    <w:multiLevelType w:val="singleLevel"/>
    <w:tmpl w:val="771035BE"/>
    <w:lvl w:ilvl="0">
      <w:start w:val="1"/>
      <w:numFmt w:val="upperLetter"/>
      <w:lvlText w:val="%1."/>
      <w:lvlJc w:val="left"/>
      <w:pPr>
        <w:tabs>
          <w:tab w:val="num" w:pos="720"/>
        </w:tabs>
        <w:ind w:left="720" w:hanging="720"/>
      </w:pPr>
      <w:rPr>
        <w:rFonts w:hint="default"/>
        <w:b/>
        <w:color w:val="auto"/>
      </w:rPr>
    </w:lvl>
  </w:abstractNum>
  <w:num w:numId="1" w16cid:durableId="1797017468">
    <w:abstractNumId w:val="1"/>
  </w:num>
  <w:num w:numId="2" w16cid:durableId="996616402">
    <w:abstractNumId w:val="2"/>
  </w:num>
  <w:num w:numId="3" w16cid:durableId="107474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72"/>
    <w:rsid w:val="00010A09"/>
    <w:rsid w:val="00026439"/>
    <w:rsid w:val="00034340"/>
    <w:rsid w:val="00040D18"/>
    <w:rsid w:val="00087F43"/>
    <w:rsid w:val="000934AF"/>
    <w:rsid w:val="000B0CC3"/>
    <w:rsid w:val="000B1898"/>
    <w:rsid w:val="000C5EC3"/>
    <w:rsid w:val="000D68C9"/>
    <w:rsid w:val="000E4CDD"/>
    <w:rsid w:val="001217A3"/>
    <w:rsid w:val="00164AFE"/>
    <w:rsid w:val="00165606"/>
    <w:rsid w:val="0017176E"/>
    <w:rsid w:val="0018684F"/>
    <w:rsid w:val="001A4C4D"/>
    <w:rsid w:val="001B6F0C"/>
    <w:rsid w:val="001C3907"/>
    <w:rsid w:val="001F00CF"/>
    <w:rsid w:val="00212DFC"/>
    <w:rsid w:val="00224485"/>
    <w:rsid w:val="00227253"/>
    <w:rsid w:val="002312E3"/>
    <w:rsid w:val="00252E56"/>
    <w:rsid w:val="00280467"/>
    <w:rsid w:val="00281B26"/>
    <w:rsid w:val="00282C5D"/>
    <w:rsid w:val="00286B3F"/>
    <w:rsid w:val="00290463"/>
    <w:rsid w:val="00295F3F"/>
    <w:rsid w:val="002F1C14"/>
    <w:rsid w:val="002F5EF4"/>
    <w:rsid w:val="00312852"/>
    <w:rsid w:val="00316F61"/>
    <w:rsid w:val="003222EE"/>
    <w:rsid w:val="003276BB"/>
    <w:rsid w:val="00343D79"/>
    <w:rsid w:val="00343EBB"/>
    <w:rsid w:val="0036593D"/>
    <w:rsid w:val="00370F3F"/>
    <w:rsid w:val="00383055"/>
    <w:rsid w:val="003A0044"/>
    <w:rsid w:val="003C544C"/>
    <w:rsid w:val="003E2A4F"/>
    <w:rsid w:val="003F3F10"/>
    <w:rsid w:val="003F67BB"/>
    <w:rsid w:val="00401F80"/>
    <w:rsid w:val="0041073C"/>
    <w:rsid w:val="00412AC7"/>
    <w:rsid w:val="0041421E"/>
    <w:rsid w:val="00464489"/>
    <w:rsid w:val="0047436C"/>
    <w:rsid w:val="004756A0"/>
    <w:rsid w:val="004820C2"/>
    <w:rsid w:val="0048755D"/>
    <w:rsid w:val="0049346D"/>
    <w:rsid w:val="004A5BF0"/>
    <w:rsid w:val="004B1E3C"/>
    <w:rsid w:val="004C2C67"/>
    <w:rsid w:val="004D6911"/>
    <w:rsid w:val="004D7638"/>
    <w:rsid w:val="004E1ECC"/>
    <w:rsid w:val="004E7391"/>
    <w:rsid w:val="004F56E0"/>
    <w:rsid w:val="005030A8"/>
    <w:rsid w:val="00507EAD"/>
    <w:rsid w:val="005119C3"/>
    <w:rsid w:val="00512188"/>
    <w:rsid w:val="00520A00"/>
    <w:rsid w:val="00537D80"/>
    <w:rsid w:val="005426F2"/>
    <w:rsid w:val="00566B6C"/>
    <w:rsid w:val="00590A88"/>
    <w:rsid w:val="0059304D"/>
    <w:rsid w:val="005B04B3"/>
    <w:rsid w:val="005B765E"/>
    <w:rsid w:val="005C1BAE"/>
    <w:rsid w:val="005C275D"/>
    <w:rsid w:val="005D62E3"/>
    <w:rsid w:val="00600C71"/>
    <w:rsid w:val="00617E2F"/>
    <w:rsid w:val="00620A01"/>
    <w:rsid w:val="00666C90"/>
    <w:rsid w:val="00683F54"/>
    <w:rsid w:val="006A2814"/>
    <w:rsid w:val="006A64B1"/>
    <w:rsid w:val="006C584B"/>
    <w:rsid w:val="006E057A"/>
    <w:rsid w:val="006F32A4"/>
    <w:rsid w:val="006F7688"/>
    <w:rsid w:val="00703DE3"/>
    <w:rsid w:val="00735533"/>
    <w:rsid w:val="00743CBE"/>
    <w:rsid w:val="00754174"/>
    <w:rsid w:val="00757A0A"/>
    <w:rsid w:val="007619F0"/>
    <w:rsid w:val="007706D7"/>
    <w:rsid w:val="00772851"/>
    <w:rsid w:val="007739C5"/>
    <w:rsid w:val="0077716C"/>
    <w:rsid w:val="007A6BE8"/>
    <w:rsid w:val="007B2CE9"/>
    <w:rsid w:val="007B2F0C"/>
    <w:rsid w:val="007B33D4"/>
    <w:rsid w:val="007C7C63"/>
    <w:rsid w:val="007D07B7"/>
    <w:rsid w:val="007D29DC"/>
    <w:rsid w:val="007D3E18"/>
    <w:rsid w:val="007D6267"/>
    <w:rsid w:val="007E1643"/>
    <w:rsid w:val="00833402"/>
    <w:rsid w:val="00841E49"/>
    <w:rsid w:val="00851A14"/>
    <w:rsid w:val="00852323"/>
    <w:rsid w:val="00857A64"/>
    <w:rsid w:val="00871C79"/>
    <w:rsid w:val="008A69C7"/>
    <w:rsid w:val="008B2D06"/>
    <w:rsid w:val="008C3117"/>
    <w:rsid w:val="008C564F"/>
    <w:rsid w:val="008D0AD9"/>
    <w:rsid w:val="008D20DD"/>
    <w:rsid w:val="008F52C5"/>
    <w:rsid w:val="00901FDF"/>
    <w:rsid w:val="0091085A"/>
    <w:rsid w:val="00917BAE"/>
    <w:rsid w:val="00922722"/>
    <w:rsid w:val="00951D23"/>
    <w:rsid w:val="0095592B"/>
    <w:rsid w:val="00956A54"/>
    <w:rsid w:val="009665D9"/>
    <w:rsid w:val="0097299D"/>
    <w:rsid w:val="00975347"/>
    <w:rsid w:val="009767DE"/>
    <w:rsid w:val="00991172"/>
    <w:rsid w:val="0099707A"/>
    <w:rsid w:val="009F2463"/>
    <w:rsid w:val="009F2871"/>
    <w:rsid w:val="00A21FBA"/>
    <w:rsid w:val="00A9016A"/>
    <w:rsid w:val="00A920E5"/>
    <w:rsid w:val="00AC6DF0"/>
    <w:rsid w:val="00AF0242"/>
    <w:rsid w:val="00B14ABF"/>
    <w:rsid w:val="00B23329"/>
    <w:rsid w:val="00B47932"/>
    <w:rsid w:val="00B72ABB"/>
    <w:rsid w:val="00B74005"/>
    <w:rsid w:val="00BA472E"/>
    <w:rsid w:val="00BB3983"/>
    <w:rsid w:val="00BC1897"/>
    <w:rsid w:val="00BD3221"/>
    <w:rsid w:val="00BF1A70"/>
    <w:rsid w:val="00C02A7A"/>
    <w:rsid w:val="00C07FEE"/>
    <w:rsid w:val="00C34657"/>
    <w:rsid w:val="00C460AF"/>
    <w:rsid w:val="00C51DF8"/>
    <w:rsid w:val="00C52548"/>
    <w:rsid w:val="00C54990"/>
    <w:rsid w:val="00C70BB8"/>
    <w:rsid w:val="00C84100"/>
    <w:rsid w:val="00CA746C"/>
    <w:rsid w:val="00CC168B"/>
    <w:rsid w:val="00CD6D26"/>
    <w:rsid w:val="00CF3A75"/>
    <w:rsid w:val="00CF4E74"/>
    <w:rsid w:val="00D32ECC"/>
    <w:rsid w:val="00D33D12"/>
    <w:rsid w:val="00D3713F"/>
    <w:rsid w:val="00D61AE0"/>
    <w:rsid w:val="00D81FDF"/>
    <w:rsid w:val="00DA6C4C"/>
    <w:rsid w:val="00DA76A5"/>
    <w:rsid w:val="00E07710"/>
    <w:rsid w:val="00E16D2E"/>
    <w:rsid w:val="00E236BC"/>
    <w:rsid w:val="00E34997"/>
    <w:rsid w:val="00E37D49"/>
    <w:rsid w:val="00E67618"/>
    <w:rsid w:val="00E82287"/>
    <w:rsid w:val="00EB7951"/>
    <w:rsid w:val="00EC0B61"/>
    <w:rsid w:val="00EC44ED"/>
    <w:rsid w:val="00EC6B03"/>
    <w:rsid w:val="00ED2376"/>
    <w:rsid w:val="00EE2643"/>
    <w:rsid w:val="00F11EEA"/>
    <w:rsid w:val="00F149AE"/>
    <w:rsid w:val="00F30C7E"/>
    <w:rsid w:val="00F6213F"/>
    <w:rsid w:val="00F922EC"/>
    <w:rsid w:val="00FF3E2E"/>
    <w:rsid w:val="00FF4086"/>
    <w:rsid w:val="0723B4DD"/>
    <w:rsid w:val="0971262D"/>
    <w:rsid w:val="1E91D2E9"/>
    <w:rsid w:val="23847057"/>
    <w:rsid w:val="26AEFA6D"/>
    <w:rsid w:val="2BCAA87E"/>
    <w:rsid w:val="30EAA262"/>
    <w:rsid w:val="3A00350A"/>
    <w:rsid w:val="45867DC7"/>
    <w:rsid w:val="48A4B1FD"/>
    <w:rsid w:val="598403C1"/>
    <w:rsid w:val="5AF727A7"/>
    <w:rsid w:val="65A67059"/>
    <w:rsid w:val="67ECCC46"/>
    <w:rsid w:val="67FE7FA7"/>
    <w:rsid w:val="6A817419"/>
    <w:rsid w:val="6D1E3353"/>
    <w:rsid w:val="73501B63"/>
    <w:rsid w:val="7DB50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632ED"/>
  <w15:chartTrackingRefBased/>
  <w15:docId w15:val="{8C9D2697-2769-4658-87E5-5DE55842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172"/>
  </w:style>
  <w:style w:type="paragraph" w:styleId="Footer">
    <w:name w:val="footer"/>
    <w:basedOn w:val="Normal"/>
    <w:link w:val="FooterChar"/>
    <w:uiPriority w:val="99"/>
    <w:unhideWhenUsed/>
    <w:rsid w:val="00991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172"/>
  </w:style>
  <w:style w:type="table" w:styleId="TableGrid">
    <w:name w:val="Table Grid"/>
    <w:basedOn w:val="TableNormal"/>
    <w:uiPriority w:val="39"/>
    <w:rsid w:val="00BB3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5533"/>
    <w:rPr>
      <w:color w:val="808080"/>
    </w:rPr>
  </w:style>
  <w:style w:type="paragraph" w:styleId="Revision">
    <w:name w:val="Revision"/>
    <w:hidden/>
    <w:uiPriority w:val="99"/>
    <w:semiHidden/>
    <w:rsid w:val="005930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09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mployee Document" ma:contentTypeID="0x010100031258DC82066340965372FEFBA097010016B6DC8AFEA3FB4AABEA4FCEA9CF5107" ma:contentTypeVersion="20" ma:contentTypeDescription="" ma:contentTypeScope="" ma:versionID="142405c535f94d9f9ef7e6f78357b38e">
  <xsd:schema xmlns:xsd="http://www.w3.org/2001/XMLSchema" xmlns:xs="http://www.w3.org/2001/XMLSchema" xmlns:p="http://schemas.microsoft.com/office/2006/metadata/properties" xmlns:ns2="929ef5a3-ee69-4ff4-ae4b-5d07d0f30a2b" targetNamespace="http://schemas.microsoft.com/office/2006/metadata/properties" ma:root="true" ma:fieldsID="5d7d3fa4426bf1a939d694d21d1ca4a8" ns2:_="">
    <xsd:import namespace="929ef5a3-ee69-4ff4-ae4b-5d07d0f30a2b"/>
    <xsd:element name="properties">
      <xsd:complexType>
        <xsd:sequence>
          <xsd:element name="documentManagement">
            <xsd:complexType>
              <xsd:all>
                <xsd:element ref="ns2:oe08bb5a48074ba0af7dbdff1a399dff" minOccurs="0"/>
                <xsd:element ref="ns2:TaxCatchAll" minOccurs="0"/>
                <xsd:element ref="ns2:TaxCatchAllLabel" minOccurs="0"/>
                <xsd:element ref="ns2:k8298a8cff7c413ca9b1ed83a41412bf" minOccurs="0"/>
                <xsd:element ref="ns2:db324934bb304bf7a2642c3a9f31d4d2" minOccurs="0"/>
                <xsd:element ref="ns2:DocID" minOccurs="0"/>
                <xsd:element ref="ns2:b4c2aef743b34aa996e25dae3f5a5fc9" minOccurs="0"/>
                <xsd:element ref="ns2:a3cda17d087e49a7a2c7dee614f63153" minOccurs="0"/>
                <xsd:element ref="ns2:Re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ef5a3-ee69-4ff4-ae4b-5d07d0f30a2b" elementFormDefault="qualified">
    <xsd:import namespace="http://schemas.microsoft.com/office/2006/documentManagement/types"/>
    <xsd:import namespace="http://schemas.microsoft.com/office/infopath/2007/PartnerControls"/>
    <xsd:element name="oe08bb5a48074ba0af7dbdff1a399dff" ma:index="8" nillable="true" ma:taxonomy="true" ma:internalName="oe08bb5a48074ba0af7dbdff1a399dff" ma:taxonomyFieldName="EmployeeDocOwner" ma:displayName="Employee Doc Owner" ma:fieldId="{8e08bb5a-4807-4ba0-af7d-bdff1a399dff}" ma:sspId="775f6b57-d03e-41bd-9c62-1f295c771c09" ma:termSetId="ee5158c7-a586-4322-b14e-e6c3c7879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b4a0c0b-fa3b-4ef4-849d-bb86d5c25886}" ma:internalName="TaxCatchAll" ma:showField="CatchAllData" ma:web="783e3aa2-77d5-476b-97d9-64224e4d64f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b4a0c0b-fa3b-4ef4-849d-bb86d5c25886}" ma:internalName="TaxCatchAllLabel" ma:readOnly="true" ma:showField="CatchAllDataLabel" ma:web="783e3aa2-77d5-476b-97d9-64224e4d64fa">
      <xsd:complexType>
        <xsd:complexContent>
          <xsd:extension base="dms:MultiChoiceLookup">
            <xsd:sequence>
              <xsd:element name="Value" type="dms:Lookup" maxOccurs="unbounded" minOccurs="0" nillable="true"/>
            </xsd:sequence>
          </xsd:extension>
        </xsd:complexContent>
      </xsd:complexType>
    </xsd:element>
    <xsd:element name="k8298a8cff7c413ca9b1ed83a41412bf" ma:index="12" nillable="true" ma:taxonomy="true" ma:internalName="k8298a8cff7c413ca9b1ed83a41412bf" ma:taxonomyFieldName="EmployeeDocCategory" ma:displayName="Employee Doc Category" ma:fieldId="{48298a8c-ff7c-413c-a9b1-ed83a41412bf}" ma:sspId="775f6b57-d03e-41bd-9c62-1f295c771c09" ma:termSetId="b164192a-2452-4d12-a14b-762571e458a4" ma:anchorId="00000000-0000-0000-0000-000000000000" ma:open="false" ma:isKeyword="false">
      <xsd:complexType>
        <xsd:sequence>
          <xsd:element ref="pc:Terms" minOccurs="0" maxOccurs="1"/>
        </xsd:sequence>
      </xsd:complexType>
    </xsd:element>
    <xsd:element name="db324934bb304bf7a2642c3a9f31d4d2" ma:index="14" nillable="true" ma:taxonomy="true" ma:internalName="db324934bb304bf7a2642c3a9f31d4d2" ma:taxonomyFieldName="EmployeeDocType" ma:displayName="Employee Doc Type" ma:fieldId="{db324934-bb30-4bf7-a264-2c3a9f31d4d2}" ma:sspId="775f6b57-d03e-41bd-9c62-1f295c771c09" ma:termSetId="ba345108-513e-43fb-9715-83d3a7a39c65" ma:anchorId="00000000-0000-0000-0000-000000000000" ma:open="false" ma:isKeyword="false">
      <xsd:complexType>
        <xsd:sequence>
          <xsd:element ref="pc:Terms" minOccurs="0" maxOccurs="1"/>
        </xsd:sequence>
      </xsd:complexType>
    </xsd:element>
    <xsd:element name="DocID" ma:index="16" nillable="true" ma:displayName="Doc ID" ma:internalName="DocID">
      <xsd:simpleType>
        <xsd:restriction base="dms:Text">
          <xsd:maxLength value="255"/>
        </xsd:restriction>
      </xsd:simpleType>
    </xsd:element>
    <xsd:element name="b4c2aef743b34aa996e25dae3f5a5fc9" ma:index="17" nillable="true" ma:taxonomy="true" ma:internalName="b4c2aef743b34aa996e25dae3f5a5fc9" ma:taxonomyFieldName="EmployeeDocStatus" ma:displayName="Employee Doc Status" ma:default="75;#TBD|2c5af2d1-e76c-4bf1-a783-3553b7843769" ma:fieldId="{b4c2aef7-43b3-4aa9-96e2-5dae3f5a5fc9}" ma:sspId="775f6b57-d03e-41bd-9c62-1f295c771c09" ma:termSetId="5436bdf9-6a25-40fd-946d-a360b510249a" ma:anchorId="00000000-0000-0000-0000-000000000000" ma:open="false" ma:isKeyword="false">
      <xsd:complexType>
        <xsd:sequence>
          <xsd:element ref="pc:Terms" minOccurs="0" maxOccurs="1"/>
        </xsd:sequence>
      </xsd:complexType>
    </xsd:element>
    <xsd:element name="a3cda17d087e49a7a2c7dee614f63153" ma:index="19" nillable="true" ma:taxonomy="true" ma:internalName="a3cda17d087e49a7a2c7dee614f63153" ma:taxonomyFieldName="EmployeeDocAgency" ma:displayName="Employee Doc Agency" ma:fieldId="{a3cda17d-087e-49a7-a2c7-dee614f63153}" ma:sspId="775f6b57-d03e-41bd-9c62-1f295c771c09" ma:termSetId="15dd0157-5cf7-4ea4-9d9f-9e4a83df005f" ma:anchorId="00000000-0000-0000-0000-000000000000" ma:open="false" ma:isKeyword="false">
      <xsd:complexType>
        <xsd:sequence>
          <xsd:element ref="pc:Terms" minOccurs="0" maxOccurs="1"/>
        </xsd:sequence>
      </xsd:complexType>
    </xsd:element>
    <xsd:element name="Revision" ma:index="21" nillable="true" ma:displayName="Revision" ma:default="" ma:internalName="Revi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3cda17d087e49a7a2c7dee614f63153 xmlns="929ef5a3-ee69-4ff4-ae4b-5d07d0f30a2b">
      <Terms xmlns="http://schemas.microsoft.com/office/infopath/2007/PartnerControls">
        <TermInfo xmlns="http://schemas.microsoft.com/office/infopath/2007/PartnerControls">
          <TermName xmlns="http://schemas.microsoft.com/office/infopath/2007/PartnerControls">DFPI</TermName>
          <TermId xmlns="http://schemas.microsoft.com/office/infopath/2007/PartnerControls">1aba0a93-cc7b-464e-8f49-4deccb48f439</TermId>
        </TermInfo>
      </Terms>
    </a3cda17d087e49a7a2c7dee614f63153>
    <b4c2aef743b34aa996e25dae3f5a5fc9 xmlns="929ef5a3-ee69-4ff4-ae4b-5d07d0f30a2b">
      <Terms xmlns="http://schemas.microsoft.com/office/infopath/2007/PartnerControls">
        <TermInfo xmlns="http://schemas.microsoft.com/office/infopath/2007/PartnerControls">
          <TermName xmlns="http://schemas.microsoft.com/office/infopath/2007/PartnerControls">Current</TermName>
          <TermId xmlns="http://schemas.microsoft.com/office/infopath/2007/PartnerControls">fc9161a8-185f-4075-ad2e-211a6f93f314</TermId>
        </TermInfo>
      </Terms>
    </b4c2aef743b34aa996e25dae3f5a5fc9>
    <oe08bb5a48074ba0af7dbdff1a399dff xmlns="929ef5a3-ee69-4ff4-ae4b-5d07d0f30a2b">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afe0bb16-26a7-4730-87b1-aaf6435da092</TermId>
        </TermInfo>
      </Terms>
    </oe08bb5a48074ba0af7dbdff1a399dff>
    <TaxCatchAll xmlns="929ef5a3-ee69-4ff4-ae4b-5d07d0f30a2b">
      <Value>27</Value>
      <Value>15</Value>
      <Value>80</Value>
      <Value>22</Value>
      <Value>77</Value>
    </TaxCatchAll>
    <k8298a8cff7c413ca9b1ed83a41412bf xmlns="929ef5a3-ee69-4ff4-ae4b-5d07d0f30a2b">
      <Terms xmlns="http://schemas.microsoft.com/office/infopath/2007/PartnerControls">
        <TermInfo xmlns="http://schemas.microsoft.com/office/infopath/2007/PartnerControls">
          <TermName xmlns="http://schemas.microsoft.com/office/infopath/2007/PartnerControls">Employment</TermName>
          <TermId xmlns="http://schemas.microsoft.com/office/infopath/2007/PartnerControls">c3f7af19-93ae-428f-bb0d-9ec9d49fe52b</TermId>
        </TermInfo>
      </Terms>
    </k8298a8cff7c413ca9b1ed83a41412bf>
    <db324934bb304bf7a2642c3a9f31d4d2 xmlns="929ef5a3-ee69-4ff4-ae4b-5d07d0f30a2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339876f3-acfc-4ab4-9acb-aa2211180073</TermId>
        </TermInfo>
      </Terms>
    </db324934bb304bf7a2642c3a9f31d4d2>
    <DocID xmlns="929ef5a3-ee69-4ff4-ae4b-5d07d0f30a2b" xsi:nil="true"/>
    <Revision xmlns="929ef5a3-ee69-4ff4-ae4b-5d07d0f30a2b" xsi:nil="true"/>
  </documentManagement>
</p:properties>
</file>

<file path=customXml/item4.xml><?xml version="1.0" encoding="utf-8"?>
<?mso-contentType ?>
<SharedContentType xmlns="Microsoft.SharePoint.Taxonomy.ContentTypeSync" SourceId="775f6b57-d03e-41bd-9c62-1f295c771c09" ContentTypeId="0x010100031258DC82066340965372FEFBA097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48633-2DA1-4094-AC12-D6385B753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ef5a3-ee69-4ff4-ae4b-5d07d0f30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AABF5-3C58-4A45-8113-17AF5DC6F3FC}">
  <ds:schemaRefs>
    <ds:schemaRef ds:uri="http://schemas.openxmlformats.org/officeDocument/2006/bibliography"/>
  </ds:schemaRefs>
</ds:datastoreItem>
</file>

<file path=customXml/itemProps3.xml><?xml version="1.0" encoding="utf-8"?>
<ds:datastoreItem xmlns:ds="http://schemas.openxmlformats.org/officeDocument/2006/customXml" ds:itemID="{0239545F-5C21-439C-B59F-55C633035AD8}">
  <ds:schemaRefs>
    <ds:schemaRef ds:uri="http://schemas.microsoft.com/office/2006/metadata/properties"/>
    <ds:schemaRef ds:uri="http://schemas.microsoft.com/office/infopath/2007/PartnerControls"/>
    <ds:schemaRef ds:uri="929ef5a3-ee69-4ff4-ae4b-5d07d0f30a2b"/>
  </ds:schemaRefs>
</ds:datastoreItem>
</file>

<file path=customXml/itemProps4.xml><?xml version="1.0" encoding="utf-8"?>
<ds:datastoreItem xmlns:ds="http://schemas.openxmlformats.org/officeDocument/2006/customXml" ds:itemID="{0764FA5B-218D-4806-A560-6698D84F3193}">
  <ds:schemaRefs>
    <ds:schemaRef ds:uri="Microsoft.SharePoint.Taxonomy.ContentTypeSync"/>
  </ds:schemaRefs>
</ds:datastoreItem>
</file>

<file path=customXml/itemProps5.xml><?xml version="1.0" encoding="utf-8"?>
<ds:datastoreItem xmlns:ds="http://schemas.openxmlformats.org/officeDocument/2006/customXml" ds:itemID="{801593D7-BFEA-4F8D-A929-1F1D651F6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1696</Words>
  <Characters>10352</Characters>
  <Application>Microsoft Office Word</Application>
  <DocSecurity>0</DocSecurity>
  <Lines>240</Lines>
  <Paragraphs>96</Paragraphs>
  <ScaleCrop>false</ScaleCrop>
  <HeadingPairs>
    <vt:vector size="2" baseType="variant">
      <vt:variant>
        <vt:lpstr>Title</vt:lpstr>
      </vt:variant>
      <vt:variant>
        <vt:i4>1</vt:i4>
      </vt:variant>
    </vt:vector>
  </HeadingPairs>
  <TitlesOfParts>
    <vt:vector size="1" baseType="lpstr">
      <vt:lpstr>Position Duty Statement Template</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Duty Statement Template</dc:title>
  <dc:subject/>
  <dc:creator>Patel, Roshni@DFPI</dc:creator>
  <cp:keywords/>
  <dc:description/>
  <cp:lastModifiedBy>Hardy, Alisha@DFPI</cp:lastModifiedBy>
  <cp:revision>2</cp:revision>
  <cp:lastPrinted>2021-08-12T02:26:00Z</cp:lastPrinted>
  <dcterms:created xsi:type="dcterms:W3CDTF">2026-06-26T20:38:00Z</dcterms:created>
  <dcterms:modified xsi:type="dcterms:W3CDTF">2026-06-26T20:38:00Z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0x010100031258DC82066340965372FEFBA097010016B6DC8AFEA3FB4AABEA4FCEA9CF5107</vt:lpwstr>
  </property>
  <property fmtid="{D5CDD505-2E9C-101B-9397-08002B2CF9AE}" pid="3" name="b4c2aef743b34aa996e25dae3f5a5fc9">
    <vt:lpwstr>TBD|2c5af2d1-e76c-4bf1-a783-3553b7843769</vt:lpwstr>
  </property>
  <property fmtid="{D5CDD505-2E9C-101B-9397-08002B2CF9AE}" pid="4" name="TaxCatchAll">
    <vt:lpwstr>75;#TBD|2c5af2d1-e76c-4bf1-a783-3553b7843769</vt:lpwstr>
  </property>
  <property fmtid="{D5CDD505-2E9C-101B-9397-08002B2CF9AE}" pid="5" name="a3cda17d087e49a7a2c7dee614f63153">
    <vt:lpwstr/>
  </property>
  <property fmtid="{D5CDD505-2E9C-101B-9397-08002B2CF9AE}" pid="6" name="EmployeeDocCategory">
    <vt:lpwstr>22;#Employment|c3f7af19-93ae-428f-bb0d-9ec9d49fe52b</vt:lpwstr>
  </property>
  <property fmtid="{D5CDD505-2E9C-101B-9397-08002B2CF9AE}" pid="7" name="oe08bb5a48074ba0af7dbdff1a399dff">
    <vt:lpwstr/>
  </property>
  <property fmtid="{D5CDD505-2E9C-101B-9397-08002B2CF9AE}" pid="8" name="EmployeeDocType">
    <vt:lpwstr>15;#Template|339876f3-acfc-4ab4-9acb-aa2211180073</vt:lpwstr>
  </property>
  <property fmtid="{D5CDD505-2E9C-101B-9397-08002B2CF9AE}" pid="9" name="MediaServiceImageTags">
    <vt:lpwstr/>
  </property>
  <property fmtid="{D5CDD505-2E9C-101B-9397-08002B2CF9AE}" pid="10" name="EmployeeDocOwner">
    <vt:lpwstr>27;#Human Resources|afe0bb16-26a7-4730-87b1-aaf6435da092</vt:lpwstr>
  </property>
  <property fmtid="{D5CDD505-2E9C-101B-9397-08002B2CF9AE}" pid="11" name="EmployeeDocAgency">
    <vt:lpwstr>80;#DFPI|1aba0a93-cc7b-464e-8f49-4deccb48f439</vt:lpwstr>
  </property>
  <property fmtid="{D5CDD505-2E9C-101B-9397-08002B2CF9AE}" pid="12" name="k8298a8cff7c413ca9b1ed83a41412bf">
    <vt:lpwstr/>
  </property>
  <property fmtid="{D5CDD505-2E9C-101B-9397-08002B2CF9AE}" pid="13" name="EmployeeDocStatus">
    <vt:lpwstr>77;#Current|fc9161a8-185f-4075-ad2e-211a6f93f314</vt:lpwstr>
  </property>
  <property fmtid="{D5CDD505-2E9C-101B-9397-08002B2CF9AE}" pid="14" name="db324934bb304bf7a2642c3a9f31d4d2">
    <vt:lpwstr/>
  </property>
  <property fmtid="{D5CDD505-2E9C-101B-9397-08002B2CF9AE}" pid="15" name="lcf76f155ced4ddcb4097134ff3c332f">
    <vt:lpwstr/>
  </property>
  <property fmtid="{D5CDD505-2E9C-101B-9397-08002B2CF9AE}" pid="16" name="docLang">
    <vt:lpwstr>en</vt:lpwstr>
  </property>
</Properties>
</file>