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0D23BB">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0D23BB">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0D23BB">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E2C463A" w:rsidR="00CD0D6A" w:rsidRPr="002E1CA3" w:rsidRDefault="00D675B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0D23BB">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0D23BB">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0D23BB">
        <w:trPr>
          <w:jc w:val="center"/>
        </w:trPr>
        <w:tc>
          <w:tcPr>
            <w:tcW w:w="5405" w:type="dxa"/>
            <w:gridSpan w:val="3"/>
            <w:tcBorders>
              <w:top w:val="nil"/>
              <w:left w:val="single" w:sz="4" w:space="0" w:color="auto"/>
              <w:bottom w:val="single" w:sz="4" w:space="0" w:color="auto"/>
            </w:tcBorders>
          </w:tcPr>
          <w:p w14:paraId="7C69B0E8" w14:textId="1CEAE546" w:rsidR="00A06728" w:rsidRPr="002E1CA3" w:rsidRDefault="008A5A1E">
            <w:pPr>
              <w:rPr>
                <w:sz w:val="24"/>
                <w:szCs w:val="24"/>
              </w:rPr>
            </w:pPr>
            <w:r>
              <w:rPr>
                <w:sz w:val="24"/>
                <w:szCs w:val="24"/>
              </w:rPr>
              <w:t>Correctional Training Facility</w:t>
            </w:r>
          </w:p>
        </w:tc>
        <w:tc>
          <w:tcPr>
            <w:tcW w:w="4325" w:type="dxa"/>
            <w:gridSpan w:val="6"/>
            <w:tcBorders>
              <w:top w:val="nil"/>
              <w:bottom w:val="single" w:sz="4" w:space="0" w:color="auto"/>
            </w:tcBorders>
            <w:vAlign w:val="center"/>
          </w:tcPr>
          <w:p w14:paraId="7DB4BC1F" w14:textId="736F2CF4" w:rsidR="00A06728" w:rsidRPr="00167A73" w:rsidRDefault="008A5A1E" w:rsidP="00A179E8">
            <w:r>
              <w:t>101-</w:t>
            </w:r>
            <w:r w:rsidR="000B689A">
              <w:t>223-115</w:t>
            </w:r>
            <w:r w:rsidR="00A179E8">
              <w:t>2</w:t>
            </w:r>
            <w:r w:rsidR="000B689A">
              <w:t>-xxx</w:t>
            </w:r>
          </w:p>
        </w:tc>
        <w:tc>
          <w:tcPr>
            <w:tcW w:w="1078" w:type="dxa"/>
            <w:tcBorders>
              <w:top w:val="nil"/>
              <w:bottom w:val="single" w:sz="4" w:space="0" w:color="auto"/>
            </w:tcBorders>
            <w:vAlign w:val="center"/>
          </w:tcPr>
          <w:p w14:paraId="19A1FD9B" w14:textId="2240AF57" w:rsidR="00A06728" w:rsidRPr="00167A73" w:rsidRDefault="006E034D" w:rsidP="009C58AD">
            <w:pPr>
              <w:jc w:val="center"/>
            </w:pPr>
            <w:r>
              <w:t>1/D</w:t>
            </w:r>
          </w:p>
        </w:tc>
      </w:tr>
      <w:tr w:rsidR="004120A7" w:rsidRPr="002E1CA3" w14:paraId="7D25EBD4" w14:textId="77777777" w:rsidTr="000D23BB">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0D23BB">
        <w:trPr>
          <w:jc w:val="center"/>
        </w:trPr>
        <w:tc>
          <w:tcPr>
            <w:tcW w:w="5405" w:type="dxa"/>
            <w:gridSpan w:val="3"/>
            <w:vMerge w:val="restart"/>
            <w:tcBorders>
              <w:top w:val="nil"/>
            </w:tcBorders>
            <w:vAlign w:val="center"/>
          </w:tcPr>
          <w:p w14:paraId="32D51289" w14:textId="02DE60C9" w:rsidR="004120A7" w:rsidRPr="00167A73" w:rsidRDefault="00442AE9" w:rsidP="00D86CC1">
            <w:r>
              <w:t>Records Department</w:t>
            </w:r>
          </w:p>
        </w:tc>
        <w:tc>
          <w:tcPr>
            <w:tcW w:w="5403" w:type="dxa"/>
            <w:gridSpan w:val="7"/>
            <w:tcBorders>
              <w:top w:val="nil"/>
              <w:bottom w:val="single" w:sz="4" w:space="0" w:color="auto"/>
            </w:tcBorders>
            <w:vAlign w:val="center"/>
          </w:tcPr>
          <w:p w14:paraId="3334E89D" w14:textId="65987525" w:rsidR="004120A7" w:rsidRPr="00167A73" w:rsidRDefault="00A179E8" w:rsidP="00A179E8">
            <w:r>
              <w:t xml:space="preserve">Correctional </w:t>
            </w:r>
            <w:r w:rsidR="006E034D">
              <w:t xml:space="preserve">Case Records </w:t>
            </w:r>
            <w:r>
              <w:t>Analyst</w:t>
            </w:r>
          </w:p>
        </w:tc>
      </w:tr>
      <w:tr w:rsidR="004120A7" w:rsidRPr="002E1CA3" w14:paraId="11B2C64D" w14:textId="77777777" w:rsidTr="000D23BB">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0D23BB">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3E0C7D11" w:rsidR="004120A7" w:rsidRPr="00167A73" w:rsidRDefault="00A179E8" w:rsidP="00D86CC1">
            <w:r>
              <w:t>Correctional Case Records Analyst</w:t>
            </w:r>
          </w:p>
        </w:tc>
      </w:tr>
      <w:tr w:rsidR="004120A7" w:rsidRPr="002E1CA3" w14:paraId="07758462" w14:textId="77777777" w:rsidTr="000D23BB">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0D23BB">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E79A3F8" w:rsidR="004120A7" w:rsidRPr="00167A73" w:rsidRDefault="008A5A1E" w:rsidP="004120A7">
            <w:pPr>
              <w:spacing w:before="40" w:after="40"/>
            </w:pPr>
            <w:r>
              <w:t>P/FT</w:t>
            </w:r>
          </w:p>
        </w:tc>
        <w:tc>
          <w:tcPr>
            <w:tcW w:w="1351" w:type="dxa"/>
            <w:tcBorders>
              <w:top w:val="nil"/>
              <w:bottom w:val="single" w:sz="4" w:space="0" w:color="auto"/>
            </w:tcBorders>
            <w:vAlign w:val="center"/>
          </w:tcPr>
          <w:p w14:paraId="0FBC4DC7" w14:textId="0C6EEFC0" w:rsidR="004120A7" w:rsidRPr="00167A73" w:rsidRDefault="006E034D" w:rsidP="004120A7">
            <w:r>
              <w:t>R04</w:t>
            </w:r>
          </w:p>
        </w:tc>
        <w:tc>
          <w:tcPr>
            <w:tcW w:w="1352" w:type="dxa"/>
            <w:gridSpan w:val="3"/>
            <w:tcBorders>
              <w:top w:val="nil"/>
              <w:bottom w:val="single" w:sz="4" w:space="0" w:color="auto"/>
            </w:tcBorders>
            <w:vAlign w:val="center"/>
          </w:tcPr>
          <w:p w14:paraId="46007ED8" w14:textId="1256E811" w:rsidR="004120A7" w:rsidRPr="00167A73" w:rsidRDefault="006E034D" w:rsidP="004120A7">
            <w:r>
              <w:t>2</w:t>
            </w:r>
          </w:p>
        </w:tc>
        <w:tc>
          <w:tcPr>
            <w:tcW w:w="1349" w:type="dxa"/>
            <w:gridSpan w:val="2"/>
            <w:tcBorders>
              <w:top w:val="nil"/>
              <w:bottom w:val="single" w:sz="4" w:space="0" w:color="auto"/>
            </w:tcBorders>
            <w:vAlign w:val="center"/>
          </w:tcPr>
          <w:p w14:paraId="1C0EFD1D" w14:textId="559C8D0C" w:rsidR="004120A7" w:rsidRPr="00167A73" w:rsidRDefault="004120A7" w:rsidP="006E034D">
            <w:pPr>
              <w:spacing w:before="40" w:after="40"/>
            </w:pPr>
            <w:r w:rsidRPr="0035585C">
              <w:rPr>
                <w:sz w:val="16"/>
                <w:szCs w:val="16"/>
              </w:rPr>
              <w:t xml:space="preserve">Yes </w:t>
            </w:r>
            <w:r w:rsidR="006E034D">
              <w:rPr>
                <w:sz w:val="16"/>
                <w:szCs w:val="16"/>
              </w:rPr>
              <w:fldChar w:fldCharType="begin">
                <w:ffData>
                  <w:name w:val="Check1"/>
                  <w:enabled/>
                  <w:calcOnExit w:val="0"/>
                  <w:checkBox>
                    <w:sizeAuto/>
                    <w:default w:val="0"/>
                  </w:checkBox>
                </w:ffData>
              </w:fldChar>
            </w:r>
            <w:bookmarkStart w:id="0" w:name="Check1"/>
            <w:r w:rsidR="006E034D">
              <w:rPr>
                <w:sz w:val="16"/>
                <w:szCs w:val="16"/>
              </w:rPr>
              <w:instrText xml:space="preserve"> FORMCHECKBOX </w:instrText>
            </w:r>
            <w:r w:rsidR="0017110A">
              <w:rPr>
                <w:sz w:val="16"/>
                <w:szCs w:val="16"/>
              </w:rPr>
            </w:r>
            <w:r w:rsidR="0017110A">
              <w:rPr>
                <w:sz w:val="16"/>
                <w:szCs w:val="16"/>
              </w:rPr>
              <w:fldChar w:fldCharType="separate"/>
            </w:r>
            <w:r w:rsidR="006E034D">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6E034D">
              <w:rPr>
                <w:sz w:val="16"/>
                <w:szCs w:val="16"/>
              </w:rPr>
              <w:fldChar w:fldCharType="begin">
                <w:ffData>
                  <w:name w:val="Check2"/>
                  <w:enabled/>
                  <w:calcOnExit w:val="0"/>
                  <w:checkBox>
                    <w:sizeAuto/>
                    <w:default w:val="1"/>
                  </w:checkBox>
                </w:ffData>
              </w:fldChar>
            </w:r>
            <w:bookmarkStart w:id="1" w:name="Check2"/>
            <w:r w:rsidR="006E034D">
              <w:rPr>
                <w:sz w:val="16"/>
                <w:szCs w:val="16"/>
              </w:rPr>
              <w:instrText xml:space="preserve"> FORMCHECKBOX </w:instrText>
            </w:r>
            <w:r w:rsidR="0017110A">
              <w:rPr>
                <w:sz w:val="16"/>
                <w:szCs w:val="16"/>
              </w:rPr>
            </w:r>
            <w:r w:rsidR="0017110A">
              <w:rPr>
                <w:sz w:val="16"/>
                <w:szCs w:val="16"/>
              </w:rPr>
              <w:fldChar w:fldCharType="separate"/>
            </w:r>
            <w:r w:rsidR="006E034D">
              <w:rPr>
                <w:sz w:val="16"/>
                <w:szCs w:val="16"/>
              </w:rPr>
              <w:fldChar w:fldCharType="end"/>
            </w:r>
            <w:bookmarkEnd w:id="1"/>
          </w:p>
        </w:tc>
      </w:tr>
      <w:tr w:rsidR="004120A7" w:rsidRPr="002E1CA3" w14:paraId="3C4D39A4" w14:textId="77777777" w:rsidTr="000D23BB">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0D23BB">
        <w:trPr>
          <w:jc w:val="center"/>
        </w:trPr>
        <w:tc>
          <w:tcPr>
            <w:tcW w:w="5405" w:type="dxa"/>
            <w:gridSpan w:val="3"/>
            <w:tcBorders>
              <w:top w:val="nil"/>
              <w:bottom w:val="single" w:sz="4" w:space="0" w:color="auto"/>
            </w:tcBorders>
            <w:vAlign w:val="center"/>
          </w:tcPr>
          <w:p w14:paraId="79A90B7D" w14:textId="04F3ABEE" w:rsidR="004120A7" w:rsidRPr="00167A73" w:rsidRDefault="00442AE9" w:rsidP="004120A7">
            <w:r>
              <w:t>Central Facility</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4120A7">
            <w:pPr>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611F30EF" w:rsidR="004120A7" w:rsidRPr="000D23BB" w:rsidRDefault="000D23BB" w:rsidP="00401674">
            <w:pPr>
              <w:rPr>
                <w:rFonts w:cstheme="minorHAnsi"/>
                <w:b/>
                <w:color w:val="7F7F7F" w:themeColor="text1" w:themeTint="80"/>
                <w:sz w:val="20"/>
                <w:szCs w:val="20"/>
              </w:rPr>
            </w:pPr>
            <w:r w:rsidRPr="000D23BB">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w:t>
            </w:r>
            <w:r>
              <w:rPr>
                <w:rFonts w:cstheme="minorHAnsi"/>
                <w:sz w:val="20"/>
                <w:szCs w:val="20"/>
              </w:rPr>
              <w:t>cess of the Department’s Mission.</w:t>
            </w:r>
          </w:p>
        </w:tc>
      </w:tr>
      <w:tr w:rsidR="002E1CA3" w:rsidRPr="002E1CA3" w14:paraId="0E11BCC8" w14:textId="77777777" w:rsidTr="005A32CB">
        <w:trPr>
          <w:trHeight w:val="305"/>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3526662F" w14:textId="77777777" w:rsidR="005A32CB" w:rsidRPr="005A32CB" w:rsidRDefault="005A32CB" w:rsidP="005A32CB">
            <w:pPr>
              <w:overflowPunct w:val="0"/>
              <w:autoSpaceDE w:val="0"/>
              <w:autoSpaceDN w:val="0"/>
              <w:adjustRightInd w:val="0"/>
              <w:spacing w:line="240" w:lineRule="exact"/>
              <w:jc w:val="both"/>
              <w:textAlignment w:val="baseline"/>
              <w:rPr>
                <w:rFonts w:eastAsia="Times New Roman" w:cstheme="minorHAnsi"/>
                <w:sz w:val="24"/>
                <w:szCs w:val="24"/>
              </w:rPr>
            </w:pPr>
            <w:bookmarkStart w:id="2" w:name="_GoBack"/>
            <w:r w:rsidRPr="005A32CB">
              <w:rPr>
                <w:rFonts w:eastAsia="Times New Roman" w:cstheme="minorHAnsi"/>
                <w:sz w:val="24"/>
                <w:szCs w:val="24"/>
              </w:rPr>
              <w:t>Under the general supervision of the Correctional Case Records Supervisor, the Correctional Case Records Analyst is responsible for calculating and modifying inmate release and discharge dates, applying credits, policies, and procedures to ensure that inmates are confined and paroled from prison in compliance with existing laws, new legislation, and imposed sentences.</w:t>
            </w:r>
            <w:bookmarkEnd w:id="2"/>
            <w:r w:rsidRPr="005A32CB">
              <w:rPr>
                <w:rFonts w:eastAsia="Times New Roman" w:cstheme="minorHAnsi"/>
                <w:sz w:val="24"/>
                <w:szCs w:val="24"/>
              </w:rPr>
              <w:t xml:space="preserve"> This includes interpretation of appropriate laws and researching complex legal directives, as well as processing, maintaining, and controlling inmate/parolee records, and acting as liaison with other units, institutions and agencies.  As necessary, the Correctional Case Records Analyst may act as lead person over other Records Office staff.</w:t>
            </w:r>
          </w:p>
          <w:p w14:paraId="54FF2EBE" w14:textId="605EEFE7" w:rsidR="00F20EC9" w:rsidRPr="005A32CB" w:rsidRDefault="00F20EC9" w:rsidP="0082254E">
            <w:pPr>
              <w:ind w:right="172"/>
              <w:jc w:val="both"/>
              <w:rPr>
                <w:rFonts w:cstheme="minorHAnsi"/>
                <w:sz w:val="20"/>
                <w:szCs w:val="20"/>
              </w:rPr>
            </w:pPr>
          </w:p>
        </w:tc>
      </w:tr>
      <w:tr w:rsidR="002E1CA3" w:rsidRPr="002E1CA3" w14:paraId="63CD6B82" w14:textId="77777777" w:rsidTr="000D23BB">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0D23BB">
        <w:trPr>
          <w:jc w:val="center"/>
        </w:trPr>
        <w:tc>
          <w:tcPr>
            <w:tcW w:w="1437" w:type="dxa"/>
            <w:tcBorders>
              <w:top w:val="single" w:sz="4" w:space="0" w:color="auto"/>
              <w:bottom w:val="nil"/>
            </w:tcBorders>
            <w:shd w:val="clear" w:color="auto" w:fill="auto"/>
          </w:tcPr>
          <w:p w14:paraId="5AA25675" w14:textId="77777777" w:rsidR="00F20EC9" w:rsidRPr="002E1CA3" w:rsidRDefault="00F20EC9" w:rsidP="00CD0D6A">
            <w:pPr>
              <w:jc w:val="center"/>
              <w:rPr>
                <w:sz w:val="20"/>
                <w:szCs w:val="20"/>
              </w:rPr>
            </w:pPr>
          </w:p>
        </w:tc>
        <w:tc>
          <w:tcPr>
            <w:tcW w:w="9371" w:type="dxa"/>
            <w:gridSpan w:val="9"/>
            <w:tcBorders>
              <w:top w:val="single" w:sz="4" w:space="0" w:color="auto"/>
              <w:bottom w:val="nil"/>
            </w:tcBorders>
            <w:shd w:val="clear" w:color="auto" w:fill="auto"/>
          </w:tcPr>
          <w:p w14:paraId="20DBA67D" w14:textId="1899F691" w:rsidR="00F20EC9" w:rsidRPr="002E1CA3" w:rsidRDefault="00F20EC9" w:rsidP="00F20EC9">
            <w:pPr>
              <w:rPr>
                <w:b/>
                <w:sz w:val="20"/>
                <w:szCs w:val="20"/>
              </w:rPr>
            </w:pPr>
          </w:p>
        </w:tc>
      </w:tr>
      <w:tr w:rsidR="002E1CA3" w:rsidRPr="002E1CA3" w14:paraId="72E656C1" w14:textId="77777777" w:rsidTr="000D23BB">
        <w:trPr>
          <w:jc w:val="center"/>
        </w:trPr>
        <w:tc>
          <w:tcPr>
            <w:tcW w:w="1437" w:type="dxa"/>
            <w:tcBorders>
              <w:top w:val="nil"/>
              <w:bottom w:val="nil"/>
              <w:right w:val="single" w:sz="4" w:space="0" w:color="auto"/>
            </w:tcBorders>
            <w:shd w:val="clear" w:color="auto" w:fill="auto"/>
          </w:tcPr>
          <w:p w14:paraId="73DC5500" w14:textId="77777777" w:rsidR="00CD0D6A" w:rsidRPr="002E1CA3" w:rsidRDefault="00CD0D6A" w:rsidP="00CD0D6A">
            <w:pPr>
              <w:jc w:val="center"/>
              <w:rPr>
                <w:sz w:val="20"/>
                <w:szCs w:val="20"/>
              </w:rPr>
            </w:pPr>
          </w:p>
          <w:p w14:paraId="66B5CDF2" w14:textId="77777777" w:rsidR="00BD13EC" w:rsidRDefault="00CD0D6A" w:rsidP="00CD0D6A">
            <w:pPr>
              <w:jc w:val="center"/>
              <w:rPr>
                <w:sz w:val="20"/>
                <w:szCs w:val="20"/>
              </w:rPr>
            </w:pPr>
            <w:r w:rsidRPr="002E1CA3">
              <w:rPr>
                <w:sz w:val="20"/>
                <w:szCs w:val="20"/>
              </w:rPr>
              <w:t>35%</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280D80BA" w14:textId="3F4E9615" w:rsidR="00BD13EC" w:rsidRDefault="00BD13EC" w:rsidP="00A179E8">
            <w:pPr>
              <w:rPr>
                <w:sz w:val="20"/>
                <w:szCs w:val="20"/>
              </w:rPr>
            </w:pPr>
          </w:p>
          <w:p w14:paraId="2DCCDA0D" w14:textId="1A48AACF" w:rsidR="0082254E" w:rsidRDefault="0082254E" w:rsidP="00A179E8">
            <w:pPr>
              <w:jc w:val="center"/>
              <w:rPr>
                <w:sz w:val="20"/>
                <w:szCs w:val="20"/>
              </w:rPr>
            </w:pPr>
          </w:p>
          <w:p w14:paraId="0C3ABAAD" w14:textId="35342DC6" w:rsidR="00C51D73" w:rsidRDefault="006E034D" w:rsidP="00CD0D6A">
            <w:pPr>
              <w:jc w:val="center"/>
              <w:rPr>
                <w:sz w:val="20"/>
                <w:szCs w:val="20"/>
              </w:rPr>
            </w:pPr>
            <w:r>
              <w:rPr>
                <w:sz w:val="20"/>
                <w:szCs w:val="20"/>
              </w:rPr>
              <w:t>2</w:t>
            </w:r>
            <w:r w:rsidR="00A26768">
              <w:rPr>
                <w:sz w:val="20"/>
                <w:szCs w:val="20"/>
              </w:rPr>
              <w:t>0</w:t>
            </w:r>
            <w:r w:rsidR="00C51D73">
              <w:rPr>
                <w:sz w:val="20"/>
                <w:szCs w:val="20"/>
              </w:rPr>
              <w:t>%</w:t>
            </w:r>
          </w:p>
          <w:p w14:paraId="096A39C6" w14:textId="133A8B95" w:rsidR="00813CAA" w:rsidRDefault="00813CAA" w:rsidP="00A179E8">
            <w:pPr>
              <w:rPr>
                <w:sz w:val="20"/>
                <w:szCs w:val="20"/>
              </w:rPr>
            </w:pPr>
          </w:p>
          <w:p w14:paraId="06AD66EA" w14:textId="2287E1D9" w:rsidR="00813CAA" w:rsidRDefault="00813CAA" w:rsidP="0082254E">
            <w:pPr>
              <w:rPr>
                <w:sz w:val="20"/>
                <w:szCs w:val="20"/>
              </w:rPr>
            </w:pPr>
          </w:p>
          <w:p w14:paraId="531B0EBB" w14:textId="77777777" w:rsidR="0082254E" w:rsidRPr="0082254E" w:rsidRDefault="0082254E" w:rsidP="0082254E">
            <w:pPr>
              <w:rPr>
                <w:sz w:val="10"/>
                <w:szCs w:val="10"/>
              </w:rPr>
            </w:pPr>
          </w:p>
          <w:p w14:paraId="783A21F3" w14:textId="2C7808BE" w:rsidR="00084710" w:rsidRDefault="006E034D" w:rsidP="000D23BB">
            <w:pPr>
              <w:jc w:val="center"/>
              <w:rPr>
                <w:sz w:val="20"/>
                <w:szCs w:val="20"/>
              </w:rPr>
            </w:pPr>
            <w:r>
              <w:rPr>
                <w:sz w:val="20"/>
                <w:szCs w:val="20"/>
              </w:rPr>
              <w:t>15</w:t>
            </w:r>
            <w:r w:rsidR="00401674">
              <w:rPr>
                <w:sz w:val="20"/>
                <w:szCs w:val="20"/>
              </w:rPr>
              <w:t>%</w:t>
            </w:r>
          </w:p>
          <w:p w14:paraId="1C936DB4" w14:textId="543AB4FC" w:rsidR="000D23BB" w:rsidRDefault="000D23BB" w:rsidP="000D23BB">
            <w:pPr>
              <w:jc w:val="center"/>
              <w:rPr>
                <w:sz w:val="20"/>
                <w:szCs w:val="20"/>
              </w:rPr>
            </w:pPr>
          </w:p>
          <w:p w14:paraId="50C4CA42" w14:textId="74FF0921" w:rsidR="006E034D" w:rsidRDefault="006E034D" w:rsidP="00A179E8">
            <w:pPr>
              <w:rPr>
                <w:sz w:val="20"/>
                <w:szCs w:val="20"/>
              </w:rPr>
            </w:pPr>
          </w:p>
          <w:p w14:paraId="2643C0E5" w14:textId="15031CB3" w:rsidR="0082254E" w:rsidRDefault="0082254E" w:rsidP="000D23BB">
            <w:pPr>
              <w:jc w:val="center"/>
              <w:rPr>
                <w:sz w:val="20"/>
                <w:szCs w:val="20"/>
              </w:rPr>
            </w:pPr>
          </w:p>
          <w:p w14:paraId="3370CB75" w14:textId="77777777" w:rsidR="00A179E8" w:rsidRPr="00A179E8" w:rsidRDefault="00A179E8" w:rsidP="000D23BB">
            <w:pPr>
              <w:jc w:val="center"/>
              <w:rPr>
                <w:sz w:val="10"/>
                <w:szCs w:val="10"/>
              </w:rPr>
            </w:pPr>
          </w:p>
          <w:p w14:paraId="20802F81" w14:textId="159BD025" w:rsidR="000D23BB" w:rsidRDefault="006E034D" w:rsidP="0082254E">
            <w:pPr>
              <w:jc w:val="center"/>
              <w:rPr>
                <w:sz w:val="20"/>
                <w:szCs w:val="20"/>
              </w:rPr>
            </w:pPr>
            <w:r>
              <w:rPr>
                <w:sz w:val="20"/>
                <w:szCs w:val="20"/>
              </w:rPr>
              <w:lastRenderedPageBreak/>
              <w:t>10</w:t>
            </w:r>
            <w:r w:rsidR="000D23BB">
              <w:rPr>
                <w:sz w:val="20"/>
                <w:szCs w:val="20"/>
              </w:rPr>
              <w:t>%</w:t>
            </w:r>
          </w:p>
          <w:p w14:paraId="19B4DA0C" w14:textId="77777777" w:rsidR="00084710" w:rsidRDefault="00084710" w:rsidP="00813CAA">
            <w:pPr>
              <w:jc w:val="center"/>
              <w:rPr>
                <w:sz w:val="20"/>
                <w:szCs w:val="20"/>
              </w:rPr>
            </w:pPr>
          </w:p>
          <w:p w14:paraId="45C84DE5" w14:textId="77777777" w:rsidR="00084710" w:rsidRDefault="00084710" w:rsidP="00813CAA">
            <w:pPr>
              <w:jc w:val="center"/>
              <w:rPr>
                <w:sz w:val="20"/>
                <w:szCs w:val="20"/>
              </w:rPr>
            </w:pPr>
          </w:p>
          <w:p w14:paraId="79B60262" w14:textId="0B3708D0" w:rsidR="00401674" w:rsidRDefault="00401674" w:rsidP="00A26768">
            <w:pPr>
              <w:jc w:val="center"/>
              <w:rPr>
                <w:sz w:val="20"/>
                <w:szCs w:val="20"/>
              </w:rPr>
            </w:pPr>
          </w:p>
          <w:p w14:paraId="62D734F0" w14:textId="36CB6AE0" w:rsidR="006E034D" w:rsidRDefault="006E034D" w:rsidP="00A179E8">
            <w:pPr>
              <w:rPr>
                <w:sz w:val="20"/>
                <w:szCs w:val="20"/>
              </w:rPr>
            </w:pPr>
          </w:p>
          <w:p w14:paraId="34CFD863" w14:textId="77777777" w:rsidR="00A179E8" w:rsidRPr="00A179E8" w:rsidRDefault="00A179E8" w:rsidP="00A179E8">
            <w:pPr>
              <w:rPr>
                <w:sz w:val="10"/>
                <w:szCs w:val="10"/>
              </w:rPr>
            </w:pPr>
          </w:p>
          <w:p w14:paraId="4F704C9B" w14:textId="3A1B5AD9" w:rsidR="000D23BB" w:rsidRDefault="00A179E8" w:rsidP="000D23BB">
            <w:pPr>
              <w:jc w:val="center"/>
              <w:rPr>
                <w:sz w:val="20"/>
                <w:szCs w:val="20"/>
              </w:rPr>
            </w:pPr>
            <w:r>
              <w:rPr>
                <w:sz w:val="20"/>
                <w:szCs w:val="20"/>
              </w:rPr>
              <w:t>10</w:t>
            </w:r>
            <w:r w:rsidR="000D23BB">
              <w:rPr>
                <w:sz w:val="20"/>
                <w:szCs w:val="20"/>
              </w:rPr>
              <w:t>%</w:t>
            </w:r>
          </w:p>
          <w:p w14:paraId="25F8FEB3" w14:textId="77777777" w:rsidR="006E034D" w:rsidRDefault="006E034D" w:rsidP="000D23BB">
            <w:pPr>
              <w:jc w:val="center"/>
              <w:rPr>
                <w:sz w:val="20"/>
                <w:szCs w:val="20"/>
              </w:rPr>
            </w:pPr>
          </w:p>
          <w:p w14:paraId="164653D2" w14:textId="77777777" w:rsidR="006E034D" w:rsidRDefault="006E034D" w:rsidP="000D23BB">
            <w:pPr>
              <w:jc w:val="center"/>
              <w:rPr>
                <w:sz w:val="20"/>
                <w:szCs w:val="20"/>
              </w:rPr>
            </w:pPr>
          </w:p>
          <w:p w14:paraId="2661D102" w14:textId="040881E1" w:rsidR="006E034D" w:rsidRDefault="006E034D" w:rsidP="000D23BB">
            <w:pPr>
              <w:jc w:val="center"/>
              <w:rPr>
                <w:sz w:val="20"/>
                <w:szCs w:val="20"/>
              </w:rPr>
            </w:pPr>
          </w:p>
          <w:p w14:paraId="556B40B8" w14:textId="77777777" w:rsidR="00A179E8" w:rsidRDefault="00A179E8" w:rsidP="000D23BB">
            <w:pPr>
              <w:jc w:val="center"/>
              <w:rPr>
                <w:sz w:val="20"/>
                <w:szCs w:val="20"/>
              </w:rPr>
            </w:pPr>
          </w:p>
          <w:p w14:paraId="580DDCE5" w14:textId="2E639EA7" w:rsidR="006E034D" w:rsidRDefault="006E034D" w:rsidP="006E034D">
            <w:pPr>
              <w:jc w:val="center"/>
              <w:rPr>
                <w:sz w:val="20"/>
                <w:szCs w:val="20"/>
              </w:rPr>
            </w:pPr>
            <w:r>
              <w:rPr>
                <w:sz w:val="20"/>
                <w:szCs w:val="20"/>
              </w:rPr>
              <w:t>5%</w:t>
            </w:r>
          </w:p>
          <w:p w14:paraId="12FEE57D" w14:textId="77777777" w:rsidR="006E034D" w:rsidRDefault="006E034D" w:rsidP="006E034D">
            <w:pPr>
              <w:jc w:val="center"/>
              <w:rPr>
                <w:sz w:val="20"/>
                <w:szCs w:val="20"/>
              </w:rPr>
            </w:pPr>
          </w:p>
          <w:p w14:paraId="6AF1DA88" w14:textId="3EDB83BA" w:rsidR="006E034D" w:rsidRDefault="006E034D" w:rsidP="006E034D">
            <w:pPr>
              <w:jc w:val="center"/>
              <w:rPr>
                <w:sz w:val="20"/>
                <w:szCs w:val="20"/>
              </w:rPr>
            </w:pPr>
          </w:p>
          <w:p w14:paraId="06593B95" w14:textId="6904FD11" w:rsidR="006E034D" w:rsidRDefault="006E034D" w:rsidP="006E034D">
            <w:pPr>
              <w:jc w:val="center"/>
              <w:rPr>
                <w:sz w:val="20"/>
                <w:szCs w:val="20"/>
              </w:rPr>
            </w:pPr>
          </w:p>
          <w:p w14:paraId="7F6D657D" w14:textId="77777777" w:rsidR="00A179E8" w:rsidRDefault="00A179E8" w:rsidP="006E034D">
            <w:pPr>
              <w:jc w:val="center"/>
              <w:rPr>
                <w:sz w:val="20"/>
                <w:szCs w:val="20"/>
              </w:rPr>
            </w:pPr>
          </w:p>
          <w:p w14:paraId="38BF9D45" w14:textId="77777777" w:rsidR="006E034D" w:rsidRDefault="006E034D" w:rsidP="006E034D">
            <w:pPr>
              <w:jc w:val="center"/>
              <w:rPr>
                <w:sz w:val="20"/>
                <w:szCs w:val="20"/>
              </w:rPr>
            </w:pPr>
            <w:r>
              <w:rPr>
                <w:sz w:val="20"/>
                <w:szCs w:val="20"/>
              </w:rPr>
              <w:t>5%</w:t>
            </w:r>
          </w:p>
          <w:p w14:paraId="6B8BE470" w14:textId="67FAB029" w:rsidR="006E034D" w:rsidRPr="002E1CA3" w:rsidRDefault="006E034D" w:rsidP="00A179E8">
            <w:pPr>
              <w:rPr>
                <w:sz w:val="20"/>
                <w:szCs w:val="20"/>
              </w:rPr>
            </w:pPr>
          </w:p>
        </w:tc>
        <w:tc>
          <w:tcPr>
            <w:tcW w:w="9371" w:type="dxa"/>
            <w:gridSpan w:val="9"/>
            <w:tcBorders>
              <w:top w:val="nil"/>
              <w:left w:val="single" w:sz="4" w:space="0" w:color="auto"/>
              <w:bottom w:val="nil"/>
            </w:tcBorders>
            <w:shd w:val="clear" w:color="auto" w:fill="auto"/>
          </w:tcPr>
          <w:p w14:paraId="2BF4906E" w14:textId="6FE29751" w:rsidR="00CD0D6A" w:rsidRPr="00C51D73" w:rsidRDefault="00CD0D6A" w:rsidP="00F20EC9">
            <w:pPr>
              <w:rPr>
                <w:rFonts w:ascii="Calibri" w:hAnsi="Calibri" w:cs="Calibri"/>
                <w:sz w:val="20"/>
                <w:szCs w:val="20"/>
              </w:rPr>
            </w:pPr>
          </w:p>
          <w:p w14:paraId="2BAF155B" w14:textId="106841F0" w:rsidR="000D23BB" w:rsidRPr="00A179E8" w:rsidRDefault="00A179E8" w:rsidP="00401674">
            <w:pPr>
              <w:rPr>
                <w:rFonts w:cstheme="minorHAnsi"/>
                <w:sz w:val="20"/>
                <w:szCs w:val="20"/>
              </w:rPr>
            </w:pPr>
            <w:r w:rsidRPr="00A179E8">
              <w:rPr>
                <w:rFonts w:cstheme="minorHAnsi"/>
                <w:szCs w:val="24"/>
              </w:rPr>
              <w:t>Audit electronic files for appropriateness and completeness, review legal documents, compute/modify release dates and BPH hearing dates, audit outgoing electronic files for accuracy and completeness, recalculate release dates and BPH hearing dates.</w:t>
            </w:r>
          </w:p>
          <w:p w14:paraId="1D0DCE75" w14:textId="6BB8E71E" w:rsidR="0082254E" w:rsidRDefault="0082254E" w:rsidP="006E034D">
            <w:pPr>
              <w:jc w:val="both"/>
              <w:rPr>
                <w:rFonts w:cstheme="minorHAnsi"/>
              </w:rPr>
            </w:pPr>
          </w:p>
          <w:p w14:paraId="2F876382" w14:textId="77777777" w:rsidR="00A179E8" w:rsidRPr="00A179E8" w:rsidRDefault="00A179E8" w:rsidP="006E034D">
            <w:pPr>
              <w:jc w:val="both"/>
              <w:rPr>
                <w:rFonts w:cstheme="minorHAnsi"/>
                <w:sz w:val="14"/>
                <w:szCs w:val="14"/>
              </w:rPr>
            </w:pPr>
          </w:p>
          <w:p w14:paraId="3CDB0FBA" w14:textId="77777777" w:rsidR="00A179E8" w:rsidRPr="00A179E8" w:rsidRDefault="00A179E8" w:rsidP="00A179E8">
            <w:pPr>
              <w:tabs>
                <w:tab w:val="left" w:pos="720"/>
              </w:tabs>
              <w:spacing w:line="240" w:lineRule="exact"/>
              <w:ind w:left="720" w:hanging="720"/>
              <w:jc w:val="both"/>
              <w:rPr>
                <w:rFonts w:cstheme="minorHAnsi"/>
                <w:szCs w:val="24"/>
              </w:rPr>
            </w:pPr>
            <w:r w:rsidRPr="00A179E8">
              <w:rPr>
                <w:rFonts w:cstheme="minorHAnsi"/>
                <w:szCs w:val="24"/>
              </w:rPr>
              <w:t xml:space="preserve">Complete Intake, 60 day, 10 day Parole, Discharge, and Pre-Board audits. </w:t>
            </w:r>
          </w:p>
          <w:p w14:paraId="4DB4E354" w14:textId="10E79998" w:rsidR="0082254E" w:rsidRDefault="0082254E" w:rsidP="006E034D">
            <w:pPr>
              <w:jc w:val="both"/>
              <w:rPr>
                <w:rFonts w:cstheme="minorHAnsi"/>
              </w:rPr>
            </w:pPr>
          </w:p>
          <w:p w14:paraId="7A6DAD47" w14:textId="496F87D3" w:rsidR="00A179E8" w:rsidRPr="00A179E8" w:rsidRDefault="00A179E8" w:rsidP="006E034D">
            <w:pPr>
              <w:jc w:val="both"/>
              <w:rPr>
                <w:rFonts w:cstheme="minorHAnsi"/>
                <w:sz w:val="24"/>
                <w:szCs w:val="24"/>
              </w:rPr>
            </w:pPr>
          </w:p>
          <w:p w14:paraId="1C7D811E" w14:textId="25A7FD50" w:rsidR="006E034D" w:rsidRDefault="00A179E8" w:rsidP="00A179E8">
            <w:pPr>
              <w:jc w:val="both"/>
              <w:rPr>
                <w:rFonts w:cstheme="minorHAnsi"/>
              </w:rPr>
            </w:pPr>
            <w:r w:rsidRPr="0032684B">
              <w:rPr>
                <w:szCs w:val="24"/>
              </w:rPr>
              <w:t>Process credit restoration</w:t>
            </w:r>
            <w:r>
              <w:rPr>
                <w:szCs w:val="24"/>
              </w:rPr>
              <w:t>s</w:t>
            </w:r>
            <w:r w:rsidRPr="0032684B">
              <w:rPr>
                <w:szCs w:val="24"/>
              </w:rPr>
              <w:t xml:space="preserve"> and credit losses.  </w:t>
            </w:r>
            <w:r w:rsidRPr="007C77FE">
              <w:rPr>
                <w:szCs w:val="24"/>
              </w:rPr>
              <w:t>Respond to CDCR Form 22</w:t>
            </w:r>
            <w:r>
              <w:rPr>
                <w:szCs w:val="24"/>
              </w:rPr>
              <w:t>, appeals</w:t>
            </w:r>
            <w:r w:rsidRPr="007C77FE">
              <w:rPr>
                <w:szCs w:val="24"/>
              </w:rPr>
              <w:t xml:space="preserve"> and I/M correspondence.  </w:t>
            </w:r>
          </w:p>
          <w:p w14:paraId="48F98DE8" w14:textId="3E3F2D51" w:rsidR="00A179E8" w:rsidRDefault="00A179E8" w:rsidP="00A179E8">
            <w:pPr>
              <w:jc w:val="both"/>
              <w:rPr>
                <w:rFonts w:cstheme="minorHAnsi"/>
              </w:rPr>
            </w:pPr>
          </w:p>
          <w:p w14:paraId="18BA573E" w14:textId="4268360F" w:rsidR="00A179E8" w:rsidRDefault="00A179E8" w:rsidP="00A179E8">
            <w:pPr>
              <w:jc w:val="both"/>
              <w:rPr>
                <w:rFonts w:cstheme="minorHAnsi"/>
              </w:rPr>
            </w:pPr>
          </w:p>
          <w:p w14:paraId="32EEBDCF" w14:textId="2A1A8C3F" w:rsidR="00A179E8" w:rsidRPr="006E034D" w:rsidRDefault="00A179E8" w:rsidP="00A179E8">
            <w:pPr>
              <w:jc w:val="both"/>
              <w:rPr>
                <w:rFonts w:cstheme="minorHAnsi"/>
              </w:rPr>
            </w:pPr>
            <w:r w:rsidRPr="0032684B">
              <w:rPr>
                <w:szCs w:val="24"/>
              </w:rPr>
              <w:lastRenderedPageBreak/>
              <w:t>Process</w:t>
            </w:r>
            <w:r>
              <w:rPr>
                <w:szCs w:val="24"/>
              </w:rPr>
              <w:t>/Scan</w:t>
            </w:r>
            <w:r w:rsidRPr="0032684B">
              <w:rPr>
                <w:szCs w:val="24"/>
              </w:rPr>
              <w:t xml:space="preserve"> all legal documents received (Abstracts, Minute Orders, Opinions, etc.), input changes into </w:t>
            </w:r>
            <w:r>
              <w:rPr>
                <w:szCs w:val="24"/>
              </w:rPr>
              <w:t>SOMS</w:t>
            </w:r>
            <w:r w:rsidRPr="0032684B">
              <w:rPr>
                <w:szCs w:val="24"/>
              </w:rPr>
              <w:t>, and calculate an accurate time computation.</w:t>
            </w:r>
          </w:p>
          <w:p w14:paraId="1AB861BC" w14:textId="0037CC69" w:rsidR="006E034D" w:rsidRDefault="006E034D" w:rsidP="006E034D">
            <w:pPr>
              <w:tabs>
                <w:tab w:val="left" w:pos="0"/>
              </w:tabs>
              <w:ind w:left="720" w:hanging="720"/>
              <w:jc w:val="both"/>
              <w:rPr>
                <w:rFonts w:ascii="Arial" w:hAnsi="Arial" w:cs="Arial"/>
              </w:rPr>
            </w:pPr>
          </w:p>
          <w:p w14:paraId="77A9968F" w14:textId="77777777" w:rsidR="006E034D" w:rsidRDefault="006E034D" w:rsidP="006E034D">
            <w:pPr>
              <w:tabs>
                <w:tab w:val="left" w:pos="0"/>
              </w:tabs>
              <w:ind w:left="720" w:hanging="720"/>
              <w:jc w:val="both"/>
              <w:rPr>
                <w:rFonts w:ascii="Arial" w:hAnsi="Arial" w:cs="Arial"/>
              </w:rPr>
            </w:pPr>
          </w:p>
          <w:p w14:paraId="0D48687F" w14:textId="77777777" w:rsidR="00A179E8" w:rsidRDefault="00A179E8" w:rsidP="00F20EC9">
            <w:pPr>
              <w:rPr>
                <w:rFonts w:cstheme="minorHAnsi"/>
                <w:szCs w:val="24"/>
              </w:rPr>
            </w:pPr>
          </w:p>
          <w:p w14:paraId="4B5F1BF2" w14:textId="77777777" w:rsidR="0082254E" w:rsidRDefault="00A179E8" w:rsidP="00F20EC9">
            <w:pPr>
              <w:rPr>
                <w:rFonts w:cstheme="minorHAnsi"/>
                <w:szCs w:val="24"/>
              </w:rPr>
            </w:pPr>
            <w:r w:rsidRPr="00A179E8">
              <w:rPr>
                <w:rFonts w:cstheme="minorHAnsi"/>
                <w:szCs w:val="24"/>
              </w:rPr>
              <w:t xml:space="preserve">Re-compute release dates according to Work Group changes into SOMS and calculate an accurate time computation. Review and research Work Group changes and credits from Classifications </w:t>
            </w:r>
            <w:proofErr w:type="spellStart"/>
            <w:r w:rsidRPr="00A179E8">
              <w:rPr>
                <w:rFonts w:cstheme="minorHAnsi"/>
                <w:szCs w:val="24"/>
              </w:rPr>
              <w:t>chronos</w:t>
            </w:r>
            <w:proofErr w:type="spellEnd"/>
            <w:r w:rsidRPr="00A179E8">
              <w:rPr>
                <w:rFonts w:cstheme="minorHAnsi"/>
                <w:szCs w:val="24"/>
              </w:rPr>
              <w:t xml:space="preserve"> (CDC 128Gs).</w:t>
            </w:r>
          </w:p>
          <w:p w14:paraId="2FBE7B12" w14:textId="77777777" w:rsidR="00A179E8" w:rsidRDefault="00A179E8" w:rsidP="00F20EC9">
            <w:pPr>
              <w:rPr>
                <w:rFonts w:cstheme="minorHAnsi"/>
                <w:szCs w:val="24"/>
              </w:rPr>
            </w:pPr>
          </w:p>
          <w:p w14:paraId="45F0FCD6" w14:textId="77777777" w:rsidR="00A179E8" w:rsidRDefault="00A179E8" w:rsidP="00F20EC9">
            <w:pPr>
              <w:rPr>
                <w:rFonts w:cstheme="minorHAnsi"/>
                <w:szCs w:val="24"/>
              </w:rPr>
            </w:pPr>
          </w:p>
          <w:p w14:paraId="10C3508D" w14:textId="77777777" w:rsidR="00A179E8" w:rsidRDefault="00A179E8" w:rsidP="00A179E8">
            <w:pPr>
              <w:ind w:left="720" w:hanging="720"/>
              <w:jc w:val="both"/>
              <w:rPr>
                <w:rFonts w:cstheme="minorHAnsi"/>
                <w:szCs w:val="24"/>
              </w:rPr>
            </w:pPr>
            <w:r w:rsidRPr="00A179E8">
              <w:rPr>
                <w:rFonts w:cstheme="minorHAnsi"/>
                <w:szCs w:val="24"/>
              </w:rPr>
              <w:t xml:space="preserve">Process Holds, Wants, and Detainers. Attend a minimum of 40 hours of In-Service-Training / </w:t>
            </w:r>
            <w:r>
              <w:rPr>
                <w:rFonts w:cstheme="minorHAnsi"/>
                <w:szCs w:val="24"/>
              </w:rPr>
              <w:t>On-the</w:t>
            </w:r>
          </w:p>
          <w:p w14:paraId="7D6E130B" w14:textId="2073AD12" w:rsidR="00A179E8" w:rsidRPr="00A179E8" w:rsidRDefault="00A179E8" w:rsidP="00A179E8">
            <w:pPr>
              <w:ind w:left="720" w:hanging="720"/>
              <w:jc w:val="both"/>
              <w:rPr>
                <w:rFonts w:cstheme="minorHAnsi"/>
                <w:szCs w:val="24"/>
              </w:rPr>
            </w:pPr>
            <w:r w:rsidRPr="00A179E8">
              <w:rPr>
                <w:rFonts w:cstheme="minorHAnsi"/>
                <w:szCs w:val="24"/>
              </w:rPr>
              <w:t>Job-Training annually.</w:t>
            </w:r>
          </w:p>
          <w:p w14:paraId="61661759" w14:textId="501A419C" w:rsidR="00A179E8" w:rsidRDefault="00A179E8" w:rsidP="00F20EC9">
            <w:pPr>
              <w:rPr>
                <w:rFonts w:cstheme="minorHAnsi"/>
              </w:rPr>
            </w:pPr>
          </w:p>
          <w:p w14:paraId="1A53EB38" w14:textId="77777777" w:rsidR="00A179E8" w:rsidRDefault="00A179E8" w:rsidP="00F20EC9">
            <w:pPr>
              <w:rPr>
                <w:rFonts w:cstheme="minorHAnsi"/>
              </w:rPr>
            </w:pPr>
          </w:p>
          <w:p w14:paraId="361F8962" w14:textId="39B76319" w:rsidR="00A179E8" w:rsidRPr="00A179E8" w:rsidRDefault="00A179E8" w:rsidP="00A179E8">
            <w:pPr>
              <w:ind w:left="720" w:hanging="720"/>
              <w:jc w:val="both"/>
              <w:rPr>
                <w:rFonts w:cstheme="minorHAnsi"/>
                <w:szCs w:val="24"/>
              </w:rPr>
            </w:pPr>
            <w:r w:rsidRPr="00A179E8">
              <w:rPr>
                <w:rFonts w:cstheme="minorHAnsi"/>
                <w:szCs w:val="24"/>
              </w:rPr>
              <w:t>Answer telephone calls from Institution Staff and outside agencies.</w:t>
            </w:r>
          </w:p>
        </w:tc>
      </w:tr>
      <w:tr w:rsidR="002E1CA3" w:rsidRPr="002E1CA3" w14:paraId="479EE26F" w14:textId="77777777" w:rsidTr="000D23BB">
        <w:trPr>
          <w:jc w:val="center"/>
        </w:trPr>
        <w:tc>
          <w:tcPr>
            <w:tcW w:w="1437" w:type="dxa"/>
            <w:tcBorders>
              <w:top w:val="nil"/>
              <w:bottom w:val="nil"/>
              <w:right w:val="single" w:sz="4" w:space="0" w:color="auto"/>
            </w:tcBorders>
            <w:shd w:val="clear" w:color="auto" w:fill="auto"/>
          </w:tcPr>
          <w:p w14:paraId="099B285F" w14:textId="31C41D83" w:rsidR="00A26768" w:rsidRPr="002E1CA3" w:rsidRDefault="00A26768" w:rsidP="006E034D">
            <w:pPr>
              <w:rPr>
                <w:sz w:val="20"/>
                <w:szCs w:val="20"/>
              </w:rPr>
            </w:pPr>
          </w:p>
        </w:tc>
        <w:tc>
          <w:tcPr>
            <w:tcW w:w="9371" w:type="dxa"/>
            <w:gridSpan w:val="9"/>
            <w:tcBorders>
              <w:top w:val="nil"/>
              <w:left w:val="single" w:sz="4" w:space="0" w:color="auto"/>
              <w:bottom w:val="nil"/>
            </w:tcBorders>
            <w:shd w:val="clear" w:color="auto" w:fill="auto"/>
          </w:tcPr>
          <w:p w14:paraId="048D9BCE" w14:textId="7679C799" w:rsidR="0082254E" w:rsidRPr="002E1CA3" w:rsidRDefault="0082254E" w:rsidP="006E034D">
            <w:pPr>
              <w:rPr>
                <w:b/>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shd w:val="clear" w:color="auto" w:fill="auto"/>
          </w:tcPr>
          <w:p w14:paraId="3475CC45" w14:textId="77777777" w:rsidR="007B2B75" w:rsidRPr="00BD13EC" w:rsidRDefault="00474A5B" w:rsidP="000D23BB">
            <w:pPr>
              <w:tabs>
                <w:tab w:val="left" w:pos="342"/>
                <w:tab w:val="right" w:pos="10620"/>
              </w:tabs>
              <w:ind w:left="360"/>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shd w:val="clear" w:color="auto" w:fill="auto"/>
          </w:tcPr>
          <w:p w14:paraId="0B7CC0D5" w14:textId="0980A622" w:rsidR="00632FF7" w:rsidRPr="00BC70FC" w:rsidRDefault="004D7D9E" w:rsidP="006E034D">
            <w:pPr>
              <w:tabs>
                <w:tab w:val="left" w:pos="342"/>
                <w:tab w:val="right" w:pos="10620"/>
              </w:tabs>
              <w:ind w:left="360"/>
              <w:rPr>
                <w:sz w:val="20"/>
                <w:szCs w:val="20"/>
              </w:rPr>
            </w:pPr>
            <w:r w:rsidRPr="000D23BB">
              <w:rPr>
                <w:sz w:val="20"/>
                <w:szCs w:val="20"/>
              </w:rPr>
              <w:t xml:space="preserve">Consequences of error may result in loss of time and could cause significant delays in program production. Such delays can result in inefficient use or misdirection of </w:t>
            </w:r>
            <w:r w:rsidR="003757E8" w:rsidRPr="000D23BB">
              <w:rPr>
                <w:sz w:val="20"/>
                <w:szCs w:val="20"/>
              </w:rPr>
              <w:t>department</w:t>
            </w:r>
            <w:r w:rsidRPr="000D23BB">
              <w:rPr>
                <w:sz w:val="20"/>
                <w:szCs w:val="20"/>
              </w:rPr>
              <w:t xml:space="preserve"> resources resulting in the inability to meet efficiency and time line goals, and varying degrees of negative financial impacts </w:t>
            </w:r>
            <w:r w:rsidR="00205F73" w:rsidRPr="000D23BB">
              <w:rPr>
                <w:sz w:val="20"/>
                <w:szCs w:val="20"/>
              </w:rPr>
              <w:t>to the</w:t>
            </w:r>
            <w:r w:rsidRPr="000D23BB">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0D23BB" w:rsidRDefault="005943C7" w:rsidP="000D23BB">
            <w:pPr>
              <w:ind w:left="360"/>
              <w:rPr>
                <w:i/>
                <w:sz w:val="24"/>
                <w:szCs w:val="24"/>
              </w:rPr>
            </w:pPr>
            <w:r w:rsidRPr="000D23BB">
              <w:rPr>
                <w:i/>
                <w:sz w:val="16"/>
                <w:szCs w:val="16"/>
              </w:rPr>
              <w:t>I HAVE DISCUSSED THE DUTIES AND RESPONSIBILITIES OF THE POSITION WITH MY SUPERVISOR AND RECEIVED A COPY OF THIS DUTY STATEMENT.</w:t>
            </w:r>
          </w:p>
        </w:tc>
      </w:tr>
      <w:tr w:rsidR="00F77711" w:rsidRPr="00F77711" w14:paraId="45BDFC35" w14:textId="77777777" w:rsidTr="000D23BB">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0D23BB">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0D23BB">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0D23BB">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0D23BB">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4DD10" w14:textId="77777777" w:rsidR="00C23967" w:rsidRDefault="00C23967" w:rsidP="00284F62">
      <w:pPr>
        <w:spacing w:after="0" w:line="240" w:lineRule="auto"/>
      </w:pPr>
      <w:r>
        <w:separator/>
      </w:r>
    </w:p>
  </w:endnote>
  <w:endnote w:type="continuationSeparator" w:id="0">
    <w:p w14:paraId="587387E5" w14:textId="77777777" w:rsidR="00C23967" w:rsidRDefault="00C23967"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B191B" w14:textId="77777777" w:rsidR="00C23967" w:rsidRDefault="00C23967" w:rsidP="00284F62">
      <w:pPr>
        <w:spacing w:after="0" w:line="240" w:lineRule="auto"/>
      </w:pPr>
      <w:r>
        <w:separator/>
      </w:r>
    </w:p>
  </w:footnote>
  <w:footnote w:type="continuationSeparator" w:id="0">
    <w:p w14:paraId="29B83D92" w14:textId="77777777" w:rsidR="00C23967" w:rsidRDefault="00C23967"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1ED3163B"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5A32C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5A32C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36E6203E" w:rsidR="003B5DC0" w:rsidRPr="003B5DC0" w:rsidRDefault="000B689A" w:rsidP="00A179E8">
          <w:pPr>
            <w:pStyle w:val="Heading2"/>
            <w:jc w:val="left"/>
            <w:rPr>
              <w:rFonts w:asciiTheme="minorHAnsi" w:hAnsiTheme="minorHAnsi" w:cstheme="minorHAnsi"/>
              <w:b w:val="0"/>
              <w:sz w:val="20"/>
            </w:rPr>
          </w:pPr>
          <w:r>
            <w:rPr>
              <w:rFonts w:asciiTheme="minorHAnsi" w:hAnsiTheme="minorHAnsi" w:cstheme="minorHAnsi"/>
              <w:b w:val="0"/>
              <w:sz w:val="20"/>
            </w:rPr>
            <w:t>101-223-115</w:t>
          </w:r>
          <w:r w:rsidR="00A179E8">
            <w:rPr>
              <w:rFonts w:asciiTheme="minorHAnsi" w:hAnsiTheme="minorHAnsi" w:cstheme="minorHAnsi"/>
              <w:b w:val="0"/>
              <w:sz w:val="20"/>
            </w:rPr>
            <w:t>2</w:t>
          </w:r>
          <w:r>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70D5"/>
    <w:multiLevelType w:val="hybridMultilevel"/>
    <w:tmpl w:val="CEA4F2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62"/>
    <w:rsid w:val="0000464F"/>
    <w:rsid w:val="00035671"/>
    <w:rsid w:val="00084710"/>
    <w:rsid w:val="000B689A"/>
    <w:rsid w:val="000C04E3"/>
    <w:rsid w:val="000D23BB"/>
    <w:rsid w:val="000E2954"/>
    <w:rsid w:val="000F239B"/>
    <w:rsid w:val="00167A73"/>
    <w:rsid w:val="0017110A"/>
    <w:rsid w:val="001942DB"/>
    <w:rsid w:val="001A39AE"/>
    <w:rsid w:val="00205F73"/>
    <w:rsid w:val="00255857"/>
    <w:rsid w:val="00284F62"/>
    <w:rsid w:val="00290E4F"/>
    <w:rsid w:val="002E1CA3"/>
    <w:rsid w:val="0030076B"/>
    <w:rsid w:val="003309EA"/>
    <w:rsid w:val="003757E8"/>
    <w:rsid w:val="003B5DC0"/>
    <w:rsid w:val="003D4110"/>
    <w:rsid w:val="00401674"/>
    <w:rsid w:val="004120A7"/>
    <w:rsid w:val="00442AE9"/>
    <w:rsid w:val="00474A5B"/>
    <w:rsid w:val="004D7D9E"/>
    <w:rsid w:val="004E7AD4"/>
    <w:rsid w:val="00503BB5"/>
    <w:rsid w:val="005943C7"/>
    <w:rsid w:val="005A32CB"/>
    <w:rsid w:val="00632FF7"/>
    <w:rsid w:val="006E034D"/>
    <w:rsid w:val="00762CE0"/>
    <w:rsid w:val="007B2B75"/>
    <w:rsid w:val="007D7794"/>
    <w:rsid w:val="00813CAA"/>
    <w:rsid w:val="0082254E"/>
    <w:rsid w:val="008A5A1E"/>
    <w:rsid w:val="008B4F6E"/>
    <w:rsid w:val="009226B5"/>
    <w:rsid w:val="00945CE5"/>
    <w:rsid w:val="009C58AD"/>
    <w:rsid w:val="00A03472"/>
    <w:rsid w:val="00A06728"/>
    <w:rsid w:val="00A179E8"/>
    <w:rsid w:val="00A26768"/>
    <w:rsid w:val="00AA247F"/>
    <w:rsid w:val="00B04929"/>
    <w:rsid w:val="00BA3667"/>
    <w:rsid w:val="00BD13EC"/>
    <w:rsid w:val="00C23967"/>
    <w:rsid w:val="00C3080F"/>
    <w:rsid w:val="00C51D73"/>
    <w:rsid w:val="00C75C8C"/>
    <w:rsid w:val="00CD0D6A"/>
    <w:rsid w:val="00D675BE"/>
    <w:rsid w:val="00D83F21"/>
    <w:rsid w:val="00ED4119"/>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Indent">
    <w:name w:val="Body Text Indent"/>
    <w:basedOn w:val="Normal"/>
    <w:link w:val="BodyTextIndentChar"/>
    <w:rsid w:val="00D83F21"/>
    <w:pPr>
      <w:spacing w:after="0" w:line="240" w:lineRule="auto"/>
      <w:ind w:left="2160" w:hanging="216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D83F2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ee4aadd9-ba60-42c3-9a9d-9a3f69990692"/>
    <ds:schemaRef ds:uri="http://www.w3.org/XML/1998/namespace"/>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3</cp:revision>
  <dcterms:created xsi:type="dcterms:W3CDTF">2023-01-12T16:56:00Z</dcterms:created>
  <dcterms:modified xsi:type="dcterms:W3CDTF">2023-02-10T19:59:00Z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