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0D23BB">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0D23BB">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0D23BB">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E2C463A" w:rsidR="00CD0D6A" w:rsidRPr="002E1CA3" w:rsidRDefault="00D675B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0D23BB">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0D23BB">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0D23BB">
        <w:trPr>
          <w:jc w:val="center"/>
        </w:trPr>
        <w:tc>
          <w:tcPr>
            <w:tcW w:w="5405" w:type="dxa"/>
            <w:gridSpan w:val="3"/>
            <w:tcBorders>
              <w:top w:val="nil"/>
              <w:left w:val="single" w:sz="4" w:space="0" w:color="auto"/>
              <w:bottom w:val="single" w:sz="4" w:space="0" w:color="auto"/>
            </w:tcBorders>
          </w:tcPr>
          <w:p w14:paraId="7C69B0E8" w14:textId="1CEAE546" w:rsidR="00A06728" w:rsidRPr="002E1CA3" w:rsidRDefault="008A5A1E">
            <w:pPr>
              <w:rPr>
                <w:sz w:val="24"/>
                <w:szCs w:val="24"/>
              </w:rPr>
            </w:pPr>
            <w:r>
              <w:rPr>
                <w:sz w:val="24"/>
                <w:szCs w:val="24"/>
              </w:rPr>
              <w:t>Correctional Training Facility</w:t>
            </w:r>
          </w:p>
        </w:tc>
        <w:tc>
          <w:tcPr>
            <w:tcW w:w="4325" w:type="dxa"/>
            <w:gridSpan w:val="6"/>
            <w:tcBorders>
              <w:top w:val="nil"/>
              <w:bottom w:val="single" w:sz="4" w:space="0" w:color="auto"/>
            </w:tcBorders>
            <w:vAlign w:val="center"/>
          </w:tcPr>
          <w:p w14:paraId="7DB4BC1F" w14:textId="02177D63" w:rsidR="00A06728" w:rsidRPr="00167A73" w:rsidRDefault="008A5A1E" w:rsidP="00A179E8">
            <w:r>
              <w:t>101-</w:t>
            </w:r>
            <w:r w:rsidR="000B689A">
              <w:t>223-11</w:t>
            </w:r>
            <w:r w:rsidR="00C849FE">
              <w:t>49</w:t>
            </w:r>
            <w:r w:rsidR="000B689A">
              <w:t>-</w:t>
            </w:r>
            <w:r w:rsidR="00C849FE">
              <w:t>00</w:t>
            </w:r>
            <w:r w:rsidR="00FF3D0D">
              <w:t>4</w:t>
            </w:r>
          </w:p>
        </w:tc>
        <w:tc>
          <w:tcPr>
            <w:tcW w:w="1078" w:type="dxa"/>
            <w:tcBorders>
              <w:top w:val="nil"/>
              <w:bottom w:val="single" w:sz="4" w:space="0" w:color="auto"/>
            </w:tcBorders>
            <w:vAlign w:val="center"/>
          </w:tcPr>
          <w:p w14:paraId="19A1FD9B" w14:textId="2240AF57" w:rsidR="00A06728" w:rsidRPr="00167A73" w:rsidRDefault="006E034D" w:rsidP="009C58AD">
            <w:pPr>
              <w:jc w:val="center"/>
            </w:pPr>
            <w:r>
              <w:t>1/D</w:t>
            </w:r>
          </w:p>
        </w:tc>
      </w:tr>
      <w:tr w:rsidR="004120A7" w:rsidRPr="002E1CA3" w14:paraId="7D25EBD4" w14:textId="77777777" w:rsidTr="000D23BB">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0D23BB">
        <w:trPr>
          <w:jc w:val="center"/>
        </w:trPr>
        <w:tc>
          <w:tcPr>
            <w:tcW w:w="5405" w:type="dxa"/>
            <w:gridSpan w:val="3"/>
            <w:vMerge w:val="restart"/>
            <w:tcBorders>
              <w:top w:val="nil"/>
            </w:tcBorders>
            <w:vAlign w:val="center"/>
          </w:tcPr>
          <w:p w14:paraId="32D51289" w14:textId="02DE60C9" w:rsidR="004120A7" w:rsidRPr="00167A73" w:rsidRDefault="00442AE9" w:rsidP="00D86CC1">
            <w:r>
              <w:t>Records Department</w:t>
            </w:r>
          </w:p>
        </w:tc>
        <w:tc>
          <w:tcPr>
            <w:tcW w:w="5403" w:type="dxa"/>
            <w:gridSpan w:val="7"/>
            <w:tcBorders>
              <w:top w:val="nil"/>
              <w:bottom w:val="single" w:sz="4" w:space="0" w:color="auto"/>
            </w:tcBorders>
            <w:vAlign w:val="center"/>
          </w:tcPr>
          <w:p w14:paraId="3334E89D" w14:textId="3C570605" w:rsidR="004120A7" w:rsidRPr="00167A73" w:rsidRDefault="00A179E8" w:rsidP="00A179E8">
            <w:r>
              <w:t xml:space="preserve">Correctional </w:t>
            </w:r>
            <w:r w:rsidR="006E034D">
              <w:t>Case Record</w:t>
            </w:r>
            <w:r w:rsidR="00C849FE">
              <w:t>s Supervisor</w:t>
            </w:r>
          </w:p>
        </w:tc>
      </w:tr>
      <w:tr w:rsidR="004120A7" w:rsidRPr="002E1CA3" w14:paraId="11B2C64D" w14:textId="77777777" w:rsidTr="000D23BB">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0D23BB">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72370DB8" w:rsidR="004120A7" w:rsidRPr="00167A73" w:rsidRDefault="00A179E8" w:rsidP="00D86CC1">
            <w:r>
              <w:t xml:space="preserve">Correctional Case Records </w:t>
            </w:r>
            <w:r w:rsidR="00C849FE">
              <w:t>Supervisor</w:t>
            </w:r>
          </w:p>
        </w:tc>
      </w:tr>
      <w:tr w:rsidR="004120A7" w:rsidRPr="002E1CA3" w14:paraId="07758462" w14:textId="77777777" w:rsidTr="000D23BB">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0D23BB">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E79A3F8" w:rsidR="004120A7" w:rsidRPr="00167A73" w:rsidRDefault="008A5A1E" w:rsidP="004120A7">
            <w:pPr>
              <w:spacing w:before="40" w:after="40"/>
            </w:pPr>
            <w:r>
              <w:t>P/FT</w:t>
            </w:r>
          </w:p>
        </w:tc>
        <w:tc>
          <w:tcPr>
            <w:tcW w:w="1351" w:type="dxa"/>
            <w:tcBorders>
              <w:top w:val="nil"/>
              <w:bottom w:val="single" w:sz="4" w:space="0" w:color="auto"/>
            </w:tcBorders>
            <w:vAlign w:val="center"/>
          </w:tcPr>
          <w:p w14:paraId="0FBC4DC7" w14:textId="3FF7312D" w:rsidR="004120A7" w:rsidRPr="00167A73" w:rsidRDefault="00C849FE" w:rsidP="004120A7">
            <w:r>
              <w:t>S01</w:t>
            </w:r>
          </w:p>
        </w:tc>
        <w:tc>
          <w:tcPr>
            <w:tcW w:w="1352" w:type="dxa"/>
            <w:gridSpan w:val="3"/>
            <w:tcBorders>
              <w:top w:val="nil"/>
              <w:bottom w:val="single" w:sz="4" w:space="0" w:color="auto"/>
            </w:tcBorders>
            <w:vAlign w:val="center"/>
          </w:tcPr>
          <w:p w14:paraId="46007ED8" w14:textId="1256E811" w:rsidR="004120A7" w:rsidRPr="00167A73" w:rsidRDefault="006E034D" w:rsidP="004120A7">
            <w:r>
              <w:t>2</w:t>
            </w:r>
          </w:p>
        </w:tc>
        <w:tc>
          <w:tcPr>
            <w:tcW w:w="1349" w:type="dxa"/>
            <w:gridSpan w:val="2"/>
            <w:tcBorders>
              <w:top w:val="nil"/>
              <w:bottom w:val="single" w:sz="4" w:space="0" w:color="auto"/>
            </w:tcBorders>
            <w:vAlign w:val="center"/>
          </w:tcPr>
          <w:p w14:paraId="1C0EFD1D" w14:textId="559C8D0C" w:rsidR="004120A7" w:rsidRPr="00167A73" w:rsidRDefault="004120A7" w:rsidP="006E034D">
            <w:pPr>
              <w:spacing w:before="40" w:after="40"/>
            </w:pPr>
            <w:r w:rsidRPr="0035585C">
              <w:rPr>
                <w:sz w:val="16"/>
                <w:szCs w:val="16"/>
              </w:rPr>
              <w:t xml:space="preserve">Yes </w:t>
            </w:r>
            <w:r w:rsidR="006E034D">
              <w:rPr>
                <w:sz w:val="16"/>
                <w:szCs w:val="16"/>
              </w:rPr>
              <w:fldChar w:fldCharType="begin">
                <w:ffData>
                  <w:name w:val="Check1"/>
                  <w:enabled/>
                  <w:calcOnExit w:val="0"/>
                  <w:checkBox>
                    <w:sizeAuto/>
                    <w:default w:val="0"/>
                  </w:checkBox>
                </w:ffData>
              </w:fldChar>
            </w:r>
            <w:bookmarkStart w:id="0" w:name="Check1"/>
            <w:r w:rsidR="006E034D">
              <w:rPr>
                <w:sz w:val="16"/>
                <w:szCs w:val="16"/>
              </w:rPr>
              <w:instrText xml:space="preserve"> FORMCHECKBOX </w:instrText>
            </w:r>
            <w:r w:rsidR="006E034D">
              <w:rPr>
                <w:sz w:val="16"/>
                <w:szCs w:val="16"/>
              </w:rPr>
            </w:r>
            <w:r w:rsidR="006E034D">
              <w:rPr>
                <w:sz w:val="16"/>
                <w:szCs w:val="16"/>
              </w:rPr>
              <w:fldChar w:fldCharType="separate"/>
            </w:r>
            <w:r w:rsidR="006E034D">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6E034D">
              <w:rPr>
                <w:sz w:val="16"/>
                <w:szCs w:val="16"/>
              </w:rPr>
              <w:fldChar w:fldCharType="begin">
                <w:ffData>
                  <w:name w:val="Check2"/>
                  <w:enabled/>
                  <w:calcOnExit w:val="0"/>
                  <w:checkBox>
                    <w:sizeAuto/>
                    <w:default w:val="1"/>
                  </w:checkBox>
                </w:ffData>
              </w:fldChar>
            </w:r>
            <w:bookmarkStart w:id="1" w:name="Check2"/>
            <w:r w:rsidR="006E034D">
              <w:rPr>
                <w:sz w:val="16"/>
                <w:szCs w:val="16"/>
              </w:rPr>
              <w:instrText xml:space="preserve"> FORMCHECKBOX </w:instrText>
            </w:r>
            <w:r w:rsidR="006E034D">
              <w:rPr>
                <w:sz w:val="16"/>
                <w:szCs w:val="16"/>
              </w:rPr>
            </w:r>
            <w:r w:rsidR="006E034D">
              <w:rPr>
                <w:sz w:val="16"/>
                <w:szCs w:val="16"/>
              </w:rPr>
              <w:fldChar w:fldCharType="separate"/>
            </w:r>
            <w:r w:rsidR="006E034D">
              <w:rPr>
                <w:sz w:val="16"/>
                <w:szCs w:val="16"/>
              </w:rPr>
              <w:fldChar w:fldCharType="end"/>
            </w:r>
            <w:bookmarkEnd w:id="1"/>
          </w:p>
        </w:tc>
      </w:tr>
      <w:tr w:rsidR="004120A7" w:rsidRPr="002E1CA3" w14:paraId="3C4D39A4" w14:textId="77777777" w:rsidTr="000D23BB">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0D23BB">
        <w:trPr>
          <w:jc w:val="center"/>
        </w:trPr>
        <w:tc>
          <w:tcPr>
            <w:tcW w:w="5405" w:type="dxa"/>
            <w:gridSpan w:val="3"/>
            <w:tcBorders>
              <w:top w:val="nil"/>
              <w:bottom w:val="single" w:sz="4" w:space="0" w:color="auto"/>
            </w:tcBorders>
            <w:vAlign w:val="center"/>
          </w:tcPr>
          <w:p w14:paraId="79A90B7D" w14:textId="04F3ABEE" w:rsidR="004120A7" w:rsidRPr="00167A73" w:rsidRDefault="00442AE9" w:rsidP="004120A7">
            <w:r>
              <w:t>Central Facility</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4120A7">
            <w:pPr>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611F30EF" w:rsidR="004120A7" w:rsidRPr="000D23BB" w:rsidRDefault="000D23BB" w:rsidP="00401674">
            <w:pPr>
              <w:rPr>
                <w:rFonts w:cstheme="minorHAnsi"/>
                <w:b/>
                <w:color w:val="7F7F7F" w:themeColor="text1" w:themeTint="80"/>
                <w:sz w:val="20"/>
                <w:szCs w:val="20"/>
              </w:rPr>
            </w:pPr>
            <w:r w:rsidRPr="000D23BB">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w:t>
            </w:r>
            <w:r>
              <w:rPr>
                <w:rFonts w:cstheme="minorHAnsi"/>
                <w:sz w:val="20"/>
                <w:szCs w:val="20"/>
              </w:rPr>
              <w:t>cess of the Department’s Mission.</w:t>
            </w:r>
          </w:p>
        </w:tc>
      </w:tr>
      <w:tr w:rsidR="002E1CA3" w:rsidRPr="002E1CA3" w14:paraId="0E11BCC8" w14:textId="77777777" w:rsidTr="005A32CB">
        <w:trPr>
          <w:trHeight w:val="305"/>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19A41FC6" w:rsidR="00F20EC9" w:rsidRPr="00C849FE" w:rsidRDefault="005A32CB" w:rsidP="00C849FE">
            <w:pPr>
              <w:overflowPunct w:val="0"/>
              <w:autoSpaceDE w:val="0"/>
              <w:autoSpaceDN w:val="0"/>
              <w:adjustRightInd w:val="0"/>
              <w:spacing w:line="240" w:lineRule="exact"/>
              <w:jc w:val="both"/>
              <w:textAlignment w:val="baseline"/>
              <w:rPr>
                <w:rFonts w:eastAsia="Times New Roman" w:cstheme="minorHAnsi"/>
              </w:rPr>
            </w:pPr>
            <w:r w:rsidRPr="00C849FE">
              <w:rPr>
                <w:rFonts w:eastAsia="Times New Roman" w:cstheme="minorHAnsi"/>
              </w:rPr>
              <w:t xml:space="preserve">Under the general supervision of the Correctional Case Records </w:t>
            </w:r>
            <w:r w:rsidR="00C849FE" w:rsidRPr="00C849FE">
              <w:rPr>
                <w:rFonts w:eastAsia="Times New Roman" w:cstheme="minorHAnsi"/>
              </w:rPr>
              <w:t>Manager</w:t>
            </w:r>
            <w:r w:rsidRPr="00C849FE">
              <w:rPr>
                <w:rFonts w:eastAsia="Times New Roman" w:cstheme="minorHAnsi"/>
              </w:rPr>
              <w:t xml:space="preserve">, the Correctional Case Records </w:t>
            </w:r>
            <w:r w:rsidR="00C849FE" w:rsidRPr="00C849FE">
              <w:rPr>
                <w:rFonts w:eastAsia="Times New Roman" w:cstheme="minorHAnsi"/>
              </w:rPr>
              <w:t>Supervisor</w:t>
            </w:r>
            <w:r w:rsidRPr="00C849FE">
              <w:rPr>
                <w:rFonts w:eastAsia="Times New Roman" w:cstheme="minorHAnsi"/>
              </w:rPr>
              <w:t xml:space="preserve"> is responsible for </w:t>
            </w:r>
            <w:r w:rsidR="00C849FE" w:rsidRPr="00C849FE">
              <w:rPr>
                <w:rFonts w:eastAsia="Times New Roman" w:cstheme="minorHAnsi"/>
              </w:rPr>
              <w:t>supervising, monitoring, and is the lead</w:t>
            </w:r>
            <w:r w:rsidRPr="00C849FE">
              <w:rPr>
                <w:rFonts w:eastAsia="Times New Roman" w:cstheme="minorHAnsi"/>
              </w:rPr>
              <w:t xml:space="preserve"> person over other Records Office staff.</w:t>
            </w:r>
          </w:p>
        </w:tc>
      </w:tr>
      <w:tr w:rsidR="002E1CA3" w:rsidRPr="002E1CA3" w14:paraId="63CD6B82" w14:textId="77777777" w:rsidTr="000D23BB">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0D23BB">
        <w:trPr>
          <w:jc w:val="center"/>
        </w:trPr>
        <w:tc>
          <w:tcPr>
            <w:tcW w:w="1437"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1"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0D23BB">
        <w:trPr>
          <w:jc w:val="center"/>
        </w:trPr>
        <w:tc>
          <w:tcPr>
            <w:tcW w:w="1437" w:type="dxa"/>
            <w:tcBorders>
              <w:top w:val="nil"/>
              <w:bottom w:val="nil"/>
              <w:right w:val="single" w:sz="4" w:space="0" w:color="auto"/>
            </w:tcBorders>
          </w:tcPr>
          <w:p w14:paraId="73DC5500" w14:textId="77777777" w:rsidR="00CD0D6A" w:rsidRPr="00C849FE" w:rsidRDefault="00CD0D6A" w:rsidP="00CD0D6A">
            <w:pPr>
              <w:jc w:val="center"/>
              <w:rPr>
                <w:sz w:val="6"/>
                <w:szCs w:val="6"/>
              </w:rPr>
            </w:pPr>
          </w:p>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280D80BA" w14:textId="3F4E9615" w:rsidR="00BD13EC" w:rsidRDefault="00BD13EC" w:rsidP="00A179E8">
            <w:pPr>
              <w:rPr>
                <w:sz w:val="20"/>
                <w:szCs w:val="20"/>
              </w:rPr>
            </w:pPr>
          </w:p>
          <w:p w14:paraId="2DCCDA0D" w14:textId="1A48AACF" w:rsidR="0082254E" w:rsidRDefault="0082254E" w:rsidP="00A179E8">
            <w:pPr>
              <w:jc w:val="center"/>
              <w:rPr>
                <w:sz w:val="20"/>
                <w:szCs w:val="20"/>
              </w:rPr>
            </w:pPr>
          </w:p>
          <w:p w14:paraId="0C3ABAAD" w14:textId="35342DC6" w:rsidR="00C51D73" w:rsidRDefault="006E034D" w:rsidP="00CD0D6A">
            <w:pPr>
              <w:jc w:val="center"/>
              <w:rPr>
                <w:sz w:val="20"/>
                <w:szCs w:val="20"/>
              </w:rPr>
            </w:pPr>
            <w:r>
              <w:rPr>
                <w:sz w:val="20"/>
                <w:szCs w:val="20"/>
              </w:rPr>
              <w:t>2</w:t>
            </w:r>
            <w:r w:rsidR="00A26768">
              <w:rPr>
                <w:sz w:val="20"/>
                <w:szCs w:val="20"/>
              </w:rPr>
              <w:t>0</w:t>
            </w:r>
            <w:r w:rsidR="00C51D73">
              <w:rPr>
                <w:sz w:val="20"/>
                <w:szCs w:val="20"/>
              </w:rPr>
              <w:t>%</w:t>
            </w:r>
          </w:p>
          <w:p w14:paraId="096A39C6" w14:textId="133A8B95" w:rsidR="00813CAA" w:rsidRDefault="00813CAA" w:rsidP="00A179E8">
            <w:pPr>
              <w:rPr>
                <w:sz w:val="20"/>
                <w:szCs w:val="20"/>
              </w:rPr>
            </w:pPr>
          </w:p>
          <w:p w14:paraId="06AD66EA" w14:textId="2287E1D9" w:rsidR="00813CAA" w:rsidRDefault="00813CAA" w:rsidP="0082254E">
            <w:pPr>
              <w:rPr>
                <w:sz w:val="20"/>
                <w:szCs w:val="20"/>
              </w:rPr>
            </w:pPr>
          </w:p>
          <w:p w14:paraId="14F79117" w14:textId="77777777" w:rsidR="00C849FE" w:rsidRDefault="00C849FE" w:rsidP="0082254E">
            <w:pPr>
              <w:rPr>
                <w:sz w:val="20"/>
                <w:szCs w:val="20"/>
              </w:rPr>
            </w:pPr>
          </w:p>
          <w:p w14:paraId="58B7F306" w14:textId="77777777" w:rsidR="00C849FE" w:rsidRPr="00C849FE" w:rsidRDefault="00C849FE" w:rsidP="0082254E">
            <w:pPr>
              <w:rPr>
                <w:sz w:val="30"/>
                <w:szCs w:val="30"/>
              </w:rPr>
            </w:pPr>
          </w:p>
          <w:p w14:paraId="531B0EBB" w14:textId="77777777" w:rsidR="0082254E" w:rsidRPr="0082254E" w:rsidRDefault="0082254E" w:rsidP="0082254E">
            <w:pPr>
              <w:rPr>
                <w:sz w:val="10"/>
                <w:szCs w:val="10"/>
              </w:rPr>
            </w:pPr>
          </w:p>
          <w:p w14:paraId="783A21F3" w14:textId="2C7808BE" w:rsidR="00084710" w:rsidRDefault="006E034D" w:rsidP="000D23BB">
            <w:pPr>
              <w:jc w:val="center"/>
              <w:rPr>
                <w:sz w:val="20"/>
                <w:szCs w:val="20"/>
              </w:rPr>
            </w:pPr>
            <w:r>
              <w:rPr>
                <w:sz w:val="20"/>
                <w:szCs w:val="20"/>
              </w:rPr>
              <w:t>15</w:t>
            </w:r>
            <w:r w:rsidR="00401674">
              <w:rPr>
                <w:sz w:val="20"/>
                <w:szCs w:val="20"/>
              </w:rPr>
              <w:t>%</w:t>
            </w:r>
          </w:p>
          <w:p w14:paraId="1C936DB4" w14:textId="543AB4FC" w:rsidR="000D23BB" w:rsidRDefault="000D23BB" w:rsidP="000D23BB">
            <w:pPr>
              <w:jc w:val="center"/>
              <w:rPr>
                <w:sz w:val="20"/>
                <w:szCs w:val="20"/>
              </w:rPr>
            </w:pPr>
          </w:p>
          <w:p w14:paraId="50C4CA42" w14:textId="74FF0921" w:rsidR="006E034D" w:rsidRDefault="006E034D" w:rsidP="00A179E8">
            <w:pPr>
              <w:rPr>
                <w:sz w:val="20"/>
                <w:szCs w:val="20"/>
              </w:rPr>
            </w:pPr>
          </w:p>
          <w:p w14:paraId="2643C0E5" w14:textId="15031CB3" w:rsidR="0082254E" w:rsidRDefault="0082254E" w:rsidP="000D23BB">
            <w:pPr>
              <w:jc w:val="center"/>
              <w:rPr>
                <w:sz w:val="20"/>
                <w:szCs w:val="20"/>
              </w:rPr>
            </w:pPr>
          </w:p>
          <w:p w14:paraId="3370CB75" w14:textId="77777777" w:rsidR="00A179E8" w:rsidRPr="00A179E8" w:rsidRDefault="00A179E8" w:rsidP="000D23BB">
            <w:pPr>
              <w:jc w:val="center"/>
              <w:rPr>
                <w:sz w:val="10"/>
                <w:szCs w:val="10"/>
              </w:rPr>
            </w:pPr>
          </w:p>
          <w:p w14:paraId="20802F81" w14:textId="159BD025" w:rsidR="000D23BB" w:rsidRDefault="006E034D" w:rsidP="0082254E">
            <w:pPr>
              <w:jc w:val="center"/>
              <w:rPr>
                <w:sz w:val="20"/>
                <w:szCs w:val="20"/>
              </w:rPr>
            </w:pPr>
            <w:r>
              <w:rPr>
                <w:sz w:val="20"/>
                <w:szCs w:val="20"/>
              </w:rPr>
              <w:t>10</w:t>
            </w:r>
            <w:r w:rsidR="000D23BB">
              <w:rPr>
                <w:sz w:val="20"/>
                <w:szCs w:val="20"/>
              </w:rPr>
              <w:t>%</w:t>
            </w:r>
          </w:p>
          <w:p w14:paraId="6B8BE470" w14:textId="67FAB029" w:rsidR="006E034D" w:rsidRPr="002E1CA3" w:rsidRDefault="006E034D" w:rsidP="00C849FE">
            <w:pPr>
              <w:jc w:val="center"/>
              <w:rPr>
                <w:sz w:val="20"/>
                <w:szCs w:val="20"/>
              </w:rPr>
            </w:pPr>
          </w:p>
        </w:tc>
        <w:tc>
          <w:tcPr>
            <w:tcW w:w="9371" w:type="dxa"/>
            <w:gridSpan w:val="9"/>
            <w:tcBorders>
              <w:top w:val="nil"/>
              <w:left w:val="single" w:sz="4" w:space="0" w:color="auto"/>
              <w:bottom w:val="nil"/>
            </w:tcBorders>
          </w:tcPr>
          <w:p w14:paraId="1D0DCE75" w14:textId="1470AD91" w:rsidR="0082254E" w:rsidRDefault="00C849FE" w:rsidP="006E034D">
            <w:pPr>
              <w:jc w:val="both"/>
              <w:rPr>
                <w:rFonts w:cstheme="minorHAnsi"/>
              </w:rPr>
            </w:pPr>
            <w:r w:rsidRPr="00C849FE">
              <w:rPr>
                <w:rFonts w:cstheme="minorHAnsi"/>
              </w:rPr>
              <w:t>Coordinates records office functions, supervise, and monitors systems, production and quality control and may have responsibility for a specialized records unit.  Supervises and trains Correctional Case Records Analysts, may Supervising Case Records Technicians, and Case Records Technicians.</w:t>
            </w:r>
          </w:p>
          <w:p w14:paraId="2378D579" w14:textId="77777777" w:rsidR="00C849FE" w:rsidRDefault="00C849FE" w:rsidP="006E034D">
            <w:pPr>
              <w:jc w:val="both"/>
              <w:rPr>
                <w:rFonts w:cstheme="minorHAnsi"/>
              </w:rPr>
            </w:pPr>
          </w:p>
          <w:p w14:paraId="7DCFAD5B" w14:textId="77777777" w:rsidR="00C849FE" w:rsidRPr="00C849FE" w:rsidRDefault="00C849FE" w:rsidP="006E034D">
            <w:pPr>
              <w:jc w:val="both"/>
              <w:rPr>
                <w:rFonts w:cstheme="minorHAnsi"/>
                <w:sz w:val="12"/>
                <w:szCs w:val="12"/>
              </w:rPr>
            </w:pPr>
          </w:p>
          <w:p w14:paraId="4DB4E354" w14:textId="00CD5C81" w:rsidR="0082254E" w:rsidRPr="00C849FE" w:rsidRDefault="00C849FE" w:rsidP="006E034D">
            <w:pPr>
              <w:jc w:val="both"/>
              <w:rPr>
                <w:rFonts w:cstheme="minorHAnsi"/>
              </w:rPr>
            </w:pPr>
            <w:r w:rsidRPr="00C849FE">
              <w:rPr>
                <w:rFonts w:cstheme="minorHAnsi"/>
              </w:rPr>
              <w:t>As delegated by Correctional Case Records Manager, will represent State of California as an expert witness in court proceedings, interpreting legal and other documents.  Review and processes all cases for parole, discharge, or release. Serve on committees as assigned by the Correctional Case Records Manager.  Participate in interview of applicants for the Case Records positions.</w:t>
            </w:r>
          </w:p>
          <w:p w14:paraId="45482841" w14:textId="77777777" w:rsidR="00C849FE" w:rsidRPr="00A179E8" w:rsidRDefault="00C849FE" w:rsidP="006E034D">
            <w:pPr>
              <w:jc w:val="both"/>
              <w:rPr>
                <w:rFonts w:cstheme="minorHAnsi"/>
                <w:sz w:val="24"/>
                <w:szCs w:val="24"/>
              </w:rPr>
            </w:pPr>
          </w:p>
          <w:p w14:paraId="48F98DE8" w14:textId="359D8734" w:rsidR="00A179E8" w:rsidRPr="00C849FE" w:rsidRDefault="00C849FE" w:rsidP="00A179E8">
            <w:pPr>
              <w:jc w:val="both"/>
              <w:rPr>
                <w:rFonts w:cstheme="minorHAnsi"/>
              </w:rPr>
            </w:pPr>
            <w:r w:rsidRPr="00C849FE">
              <w:rPr>
                <w:rFonts w:cstheme="minorHAnsi"/>
              </w:rPr>
              <w:t>Research and render decisions at the informal level on inmate/parolee appeals, CDCR Form 22 and Multi-purpose forms.  Provides technical assistance in the interpretation of difficult cases as it relates to the processing, maintenance and control of inmate/parolee records.</w:t>
            </w:r>
          </w:p>
          <w:p w14:paraId="18BA573E" w14:textId="4268360F" w:rsidR="00A179E8" w:rsidRDefault="00A179E8" w:rsidP="00A179E8">
            <w:pPr>
              <w:jc w:val="both"/>
              <w:rPr>
                <w:rFonts w:cstheme="minorHAnsi"/>
              </w:rPr>
            </w:pPr>
          </w:p>
          <w:p w14:paraId="1AB861BC" w14:textId="3D52B518" w:rsidR="006E034D" w:rsidRPr="00C849FE" w:rsidRDefault="00C849FE" w:rsidP="00C849FE">
            <w:pPr>
              <w:tabs>
                <w:tab w:val="left" w:pos="0"/>
              </w:tabs>
              <w:ind w:left="-16" w:firstLine="16"/>
              <w:jc w:val="both"/>
              <w:rPr>
                <w:rFonts w:cstheme="minorHAnsi"/>
              </w:rPr>
            </w:pPr>
            <w:r w:rsidRPr="00C849FE">
              <w:rPr>
                <w:rFonts w:cstheme="minorHAnsi"/>
              </w:rPr>
              <w:t>Continued interaction with and training of institution/parole staff, law enforcement agencies public agencies and other judicial entities on highly technical issues.</w:t>
            </w:r>
          </w:p>
          <w:p w14:paraId="343D0038" w14:textId="77777777" w:rsidR="00A179E8" w:rsidRDefault="00A179E8" w:rsidP="00A179E8">
            <w:pPr>
              <w:ind w:left="720" w:hanging="720"/>
              <w:jc w:val="both"/>
              <w:rPr>
                <w:rFonts w:cstheme="minorHAnsi"/>
                <w:szCs w:val="24"/>
              </w:rPr>
            </w:pPr>
          </w:p>
          <w:p w14:paraId="361F8962" w14:textId="1DDEBBD1" w:rsidR="00C849FE" w:rsidRPr="00A179E8" w:rsidRDefault="00C849FE" w:rsidP="00A179E8">
            <w:pPr>
              <w:ind w:left="720" w:hanging="720"/>
              <w:jc w:val="both"/>
              <w:rPr>
                <w:rFonts w:cstheme="minorHAnsi"/>
                <w:szCs w:val="24"/>
              </w:rPr>
            </w:pPr>
          </w:p>
        </w:tc>
      </w:tr>
      <w:tr w:rsidR="002E1CA3" w:rsidRPr="002E1CA3" w14:paraId="479EE26F" w14:textId="77777777" w:rsidTr="000D23BB">
        <w:trPr>
          <w:jc w:val="center"/>
        </w:trPr>
        <w:tc>
          <w:tcPr>
            <w:tcW w:w="1437" w:type="dxa"/>
            <w:tcBorders>
              <w:top w:val="nil"/>
              <w:bottom w:val="nil"/>
              <w:right w:val="single" w:sz="4" w:space="0" w:color="auto"/>
            </w:tcBorders>
          </w:tcPr>
          <w:p w14:paraId="099B285F" w14:textId="31C41D83" w:rsidR="00A26768" w:rsidRPr="002E1CA3" w:rsidRDefault="00A26768" w:rsidP="006E034D">
            <w:pPr>
              <w:rPr>
                <w:sz w:val="20"/>
                <w:szCs w:val="20"/>
              </w:rPr>
            </w:pPr>
          </w:p>
        </w:tc>
        <w:tc>
          <w:tcPr>
            <w:tcW w:w="9371" w:type="dxa"/>
            <w:gridSpan w:val="9"/>
            <w:tcBorders>
              <w:top w:val="nil"/>
              <w:left w:val="single" w:sz="4" w:space="0" w:color="auto"/>
              <w:bottom w:val="nil"/>
            </w:tcBorders>
          </w:tcPr>
          <w:p w14:paraId="048D9BCE" w14:textId="7679C799" w:rsidR="0082254E" w:rsidRPr="002E1CA3" w:rsidRDefault="0082254E" w:rsidP="006E034D">
            <w:pPr>
              <w:rPr>
                <w:b/>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0D23BB">
            <w:pPr>
              <w:tabs>
                <w:tab w:val="left" w:pos="342"/>
                <w:tab w:val="right" w:pos="10620"/>
              </w:tabs>
              <w:ind w:left="360"/>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0980A622" w:rsidR="00632FF7" w:rsidRPr="00BC70FC" w:rsidRDefault="004D7D9E" w:rsidP="006E034D">
            <w:pPr>
              <w:tabs>
                <w:tab w:val="left" w:pos="342"/>
                <w:tab w:val="right" w:pos="10620"/>
              </w:tabs>
              <w:ind w:left="360"/>
              <w:rPr>
                <w:sz w:val="20"/>
                <w:szCs w:val="20"/>
              </w:rPr>
            </w:pPr>
            <w:r w:rsidRPr="000D23BB">
              <w:rPr>
                <w:sz w:val="20"/>
                <w:szCs w:val="20"/>
              </w:rPr>
              <w:t xml:space="preserve">Consequences of error may result in loss of time and could cause significant delays in program production. Such delays can result in inefficient use or misdirection of </w:t>
            </w:r>
            <w:r w:rsidR="003757E8" w:rsidRPr="000D23BB">
              <w:rPr>
                <w:sz w:val="20"/>
                <w:szCs w:val="20"/>
              </w:rPr>
              <w:t>department</w:t>
            </w:r>
            <w:r w:rsidRPr="000D23BB">
              <w:rPr>
                <w:sz w:val="20"/>
                <w:szCs w:val="20"/>
              </w:rPr>
              <w:t xml:space="preserve"> resources resulting in the inability to meet efficiency and time line goals, and varying degrees of negative financial impacts </w:t>
            </w:r>
            <w:r w:rsidR="00205F73" w:rsidRPr="000D23BB">
              <w:rPr>
                <w:sz w:val="20"/>
                <w:szCs w:val="20"/>
              </w:rPr>
              <w:t>to the</w:t>
            </w:r>
            <w:r w:rsidRPr="000D23BB">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0D23BB" w:rsidRDefault="005943C7" w:rsidP="000D23BB">
            <w:pPr>
              <w:ind w:left="360"/>
              <w:rPr>
                <w:i/>
                <w:sz w:val="24"/>
                <w:szCs w:val="24"/>
              </w:rPr>
            </w:pPr>
            <w:r w:rsidRPr="000D23BB">
              <w:rPr>
                <w:i/>
                <w:sz w:val="16"/>
                <w:szCs w:val="16"/>
              </w:rPr>
              <w:t>I HAVE DISCUSSED THE DUTIES AND RESPONSIBILITIES OF THE POSITION WITH MY SUPERVISOR AND RECEIVED A COPY OF THIS DUTY STATEMENT.</w:t>
            </w:r>
          </w:p>
        </w:tc>
      </w:tr>
      <w:tr w:rsidR="00F77711" w:rsidRPr="00F77711" w14:paraId="45BDFC35" w14:textId="77777777" w:rsidTr="000D23BB">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0D23BB">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0D23BB">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0D23BB">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0D23B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E390" w14:textId="77777777" w:rsidR="002D7DD9" w:rsidRDefault="002D7DD9" w:rsidP="00284F62">
      <w:pPr>
        <w:spacing w:after="0" w:line="240" w:lineRule="auto"/>
      </w:pPr>
      <w:r>
        <w:separator/>
      </w:r>
    </w:p>
  </w:endnote>
  <w:endnote w:type="continuationSeparator" w:id="0">
    <w:p w14:paraId="20FF33FD" w14:textId="77777777" w:rsidR="002D7DD9" w:rsidRDefault="002D7DD9"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657D" w14:textId="77777777" w:rsidR="00FF3D0D" w:rsidRDefault="00FF3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D1B2" w14:textId="77777777" w:rsidR="00FF3D0D" w:rsidRDefault="00FF3D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34D4" w14:textId="77777777" w:rsidR="00FF3D0D" w:rsidRDefault="00FF3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D528" w14:textId="77777777" w:rsidR="002D7DD9" w:rsidRDefault="002D7DD9" w:rsidP="00284F62">
      <w:pPr>
        <w:spacing w:after="0" w:line="240" w:lineRule="auto"/>
      </w:pPr>
      <w:r>
        <w:separator/>
      </w:r>
    </w:p>
  </w:footnote>
  <w:footnote w:type="continuationSeparator" w:id="0">
    <w:p w14:paraId="719D3851" w14:textId="77777777" w:rsidR="002D7DD9" w:rsidRDefault="002D7DD9"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6230" w14:textId="77777777" w:rsidR="00FF3D0D" w:rsidRDefault="00FF3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ED3163B"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5A32C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5A32C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7138207A" w:rsidR="003B5DC0" w:rsidRPr="003B5DC0" w:rsidRDefault="000B689A" w:rsidP="00C849FE">
          <w:pPr>
            <w:pStyle w:val="Heading2"/>
            <w:tabs>
              <w:tab w:val="left" w:pos="2160"/>
            </w:tabs>
            <w:jc w:val="left"/>
            <w:rPr>
              <w:rFonts w:asciiTheme="minorHAnsi" w:hAnsiTheme="minorHAnsi" w:cstheme="minorHAnsi"/>
              <w:b w:val="0"/>
              <w:sz w:val="20"/>
            </w:rPr>
          </w:pPr>
          <w:r>
            <w:rPr>
              <w:rFonts w:asciiTheme="minorHAnsi" w:hAnsiTheme="minorHAnsi" w:cstheme="minorHAnsi"/>
              <w:b w:val="0"/>
              <w:sz w:val="20"/>
            </w:rPr>
            <w:t>101-223-11</w:t>
          </w:r>
          <w:r w:rsidR="00C849FE">
            <w:rPr>
              <w:rFonts w:asciiTheme="minorHAnsi" w:hAnsiTheme="minorHAnsi" w:cstheme="minorHAnsi"/>
              <w:b w:val="0"/>
              <w:sz w:val="20"/>
            </w:rPr>
            <w:t>49</w:t>
          </w:r>
          <w:r>
            <w:rPr>
              <w:rFonts w:asciiTheme="minorHAnsi" w:hAnsiTheme="minorHAnsi" w:cstheme="minorHAnsi"/>
              <w:b w:val="0"/>
              <w:sz w:val="20"/>
            </w:rPr>
            <w:t>-</w:t>
          </w:r>
          <w:r w:rsidR="00C849FE">
            <w:rPr>
              <w:rFonts w:asciiTheme="minorHAnsi" w:hAnsiTheme="minorHAnsi" w:cstheme="minorHAnsi"/>
              <w:b w:val="0"/>
              <w:sz w:val="20"/>
            </w:rPr>
            <w:t>00</w:t>
          </w:r>
          <w:r w:rsidR="00FF3D0D">
            <w:rPr>
              <w:rFonts w:asciiTheme="minorHAnsi" w:hAnsiTheme="minorHAnsi" w:cstheme="minorHAnsi"/>
              <w:b w:val="0"/>
              <w:sz w:val="20"/>
            </w:rPr>
            <w:t>4</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A0C0" w14:textId="77777777" w:rsidR="00FF3D0D" w:rsidRDefault="00FF3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70D5"/>
    <w:multiLevelType w:val="hybridMultilevel"/>
    <w:tmpl w:val="CEA4F2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5382099">
    <w:abstractNumId w:val="2"/>
  </w:num>
  <w:num w:numId="2" w16cid:durableId="636224509">
    <w:abstractNumId w:val="1"/>
  </w:num>
  <w:num w:numId="3" w16cid:durableId="68998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84710"/>
    <w:rsid w:val="000B689A"/>
    <w:rsid w:val="000C04E3"/>
    <w:rsid w:val="000D23BB"/>
    <w:rsid w:val="000E2954"/>
    <w:rsid w:val="000F239B"/>
    <w:rsid w:val="00167A73"/>
    <w:rsid w:val="0017110A"/>
    <w:rsid w:val="001942DB"/>
    <w:rsid w:val="001A39AE"/>
    <w:rsid w:val="00205F73"/>
    <w:rsid w:val="00255857"/>
    <w:rsid w:val="00284F62"/>
    <w:rsid w:val="00290E4F"/>
    <w:rsid w:val="002D7DD9"/>
    <w:rsid w:val="002E1CA3"/>
    <w:rsid w:val="0030076B"/>
    <w:rsid w:val="003309EA"/>
    <w:rsid w:val="003757E8"/>
    <w:rsid w:val="003B5DC0"/>
    <w:rsid w:val="003D4110"/>
    <w:rsid w:val="00401674"/>
    <w:rsid w:val="004120A7"/>
    <w:rsid w:val="00442AE9"/>
    <w:rsid w:val="00474A5B"/>
    <w:rsid w:val="004D7D9E"/>
    <w:rsid w:val="004E7AD4"/>
    <w:rsid w:val="00503BB5"/>
    <w:rsid w:val="005943C7"/>
    <w:rsid w:val="005A32CB"/>
    <w:rsid w:val="00632FF7"/>
    <w:rsid w:val="006E034D"/>
    <w:rsid w:val="00762CE0"/>
    <w:rsid w:val="007B2B75"/>
    <w:rsid w:val="007D7794"/>
    <w:rsid w:val="00813CAA"/>
    <w:rsid w:val="0082254E"/>
    <w:rsid w:val="008A5A1E"/>
    <w:rsid w:val="008B4F6E"/>
    <w:rsid w:val="009226B5"/>
    <w:rsid w:val="00945CE5"/>
    <w:rsid w:val="009C58AD"/>
    <w:rsid w:val="00A03472"/>
    <w:rsid w:val="00A06728"/>
    <w:rsid w:val="00A179E8"/>
    <w:rsid w:val="00A26768"/>
    <w:rsid w:val="00AA247F"/>
    <w:rsid w:val="00B04929"/>
    <w:rsid w:val="00BA3667"/>
    <w:rsid w:val="00BD13EC"/>
    <w:rsid w:val="00C23967"/>
    <w:rsid w:val="00C3080F"/>
    <w:rsid w:val="00C51D73"/>
    <w:rsid w:val="00C75C8C"/>
    <w:rsid w:val="00C849FE"/>
    <w:rsid w:val="00C90A3E"/>
    <w:rsid w:val="00CD0D6A"/>
    <w:rsid w:val="00D675BE"/>
    <w:rsid w:val="00D83F21"/>
    <w:rsid w:val="00ED4119"/>
    <w:rsid w:val="00F20EC9"/>
    <w:rsid w:val="00F32283"/>
    <w:rsid w:val="00F667B8"/>
    <w:rsid w:val="00F77711"/>
    <w:rsid w:val="00FA58E7"/>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Indent">
    <w:name w:val="Body Text Indent"/>
    <w:basedOn w:val="Normal"/>
    <w:link w:val="BodyTextIndentChar"/>
    <w:rsid w:val="00D83F21"/>
    <w:pPr>
      <w:spacing w:after="0" w:line="240" w:lineRule="auto"/>
      <w:ind w:left="2160" w:hanging="216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D83F2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3.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8FD42-5693-486C-BB4A-971B1879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2</cp:revision>
  <dcterms:created xsi:type="dcterms:W3CDTF">2026-07-16T18:16:00Z</dcterms:created>
  <dcterms:modified xsi:type="dcterms:W3CDTF">2026-07-16T18:16:00Z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