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39C62056"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3A2A76" w:rsidRPr="002E1CA3" w14:paraId="768ADF06" w14:textId="77777777" w:rsidTr="008C7279">
        <w:trPr>
          <w:trHeight w:val="122"/>
          <w:jc w:val="center"/>
        </w:trPr>
        <w:tc>
          <w:tcPr>
            <w:tcW w:w="5405" w:type="dxa"/>
            <w:gridSpan w:val="3"/>
            <w:tcBorders>
              <w:top w:val="nil"/>
              <w:left w:val="single" w:sz="4" w:space="0" w:color="auto"/>
              <w:bottom w:val="single" w:sz="4" w:space="0" w:color="auto"/>
            </w:tcBorders>
          </w:tcPr>
          <w:p w14:paraId="7C69B0E8" w14:textId="74E71C4C" w:rsidR="003A2A76" w:rsidRPr="002E1CA3" w:rsidRDefault="003A2A76" w:rsidP="003A2A76">
            <w:pPr>
              <w:jc w:val="both"/>
              <w:rPr>
                <w:sz w:val="24"/>
                <w:szCs w:val="24"/>
              </w:rPr>
            </w:pPr>
            <w:r>
              <w:rPr>
                <w:sz w:val="24"/>
                <w:szCs w:val="24"/>
              </w:rPr>
              <w:t>Board of Parole Hearings</w:t>
            </w:r>
          </w:p>
        </w:tc>
        <w:tc>
          <w:tcPr>
            <w:tcW w:w="4325" w:type="dxa"/>
            <w:gridSpan w:val="6"/>
            <w:tcBorders>
              <w:top w:val="nil"/>
              <w:bottom w:val="single" w:sz="4" w:space="0" w:color="auto"/>
            </w:tcBorders>
          </w:tcPr>
          <w:p w14:paraId="7DB4BC1F" w14:textId="6983DB86" w:rsidR="003A2A76" w:rsidRPr="00167A73" w:rsidRDefault="003A2A76" w:rsidP="003A2A76">
            <w:pPr>
              <w:jc w:val="both"/>
            </w:pPr>
            <w:r>
              <w:t>065-154-5778-002</w:t>
            </w:r>
            <w:r>
              <w:rPr>
                <w:spacing w:val="-3"/>
              </w:rPr>
              <w:t xml:space="preserve"> </w:t>
            </w:r>
            <w:r>
              <w:t>–</w:t>
            </w:r>
            <w:r>
              <w:rPr>
                <w:spacing w:val="-5"/>
              </w:rPr>
              <w:t xml:space="preserve"> </w:t>
            </w:r>
            <w:r>
              <w:t>005,</w:t>
            </w:r>
            <w:r>
              <w:rPr>
                <w:spacing w:val="-6"/>
              </w:rPr>
              <w:t xml:space="preserve"> </w:t>
            </w:r>
            <w:r>
              <w:t>007,</w:t>
            </w:r>
            <w:r>
              <w:rPr>
                <w:spacing w:val="-5"/>
              </w:rPr>
              <w:t xml:space="preserve"> </w:t>
            </w:r>
            <w:r>
              <w:t>012,</w:t>
            </w:r>
            <w:r>
              <w:rPr>
                <w:spacing w:val="-5"/>
              </w:rPr>
              <w:t xml:space="preserve"> </w:t>
            </w:r>
            <w:r>
              <w:t>016,</w:t>
            </w:r>
            <w:r>
              <w:rPr>
                <w:spacing w:val="-5"/>
              </w:rPr>
              <w:t xml:space="preserve"> 017</w:t>
            </w:r>
          </w:p>
        </w:tc>
        <w:tc>
          <w:tcPr>
            <w:tcW w:w="1078" w:type="dxa"/>
            <w:tcBorders>
              <w:top w:val="nil"/>
              <w:bottom w:val="single" w:sz="4" w:space="0" w:color="auto"/>
            </w:tcBorders>
          </w:tcPr>
          <w:p w14:paraId="19A1FD9B" w14:textId="28C3D9E3" w:rsidR="003A2A76" w:rsidRPr="00167A73" w:rsidRDefault="003A2A76" w:rsidP="003A2A76">
            <w:pPr>
              <w:jc w:val="both"/>
            </w:pPr>
            <w:r>
              <w:t>1</w:t>
            </w:r>
          </w:p>
        </w:tc>
      </w:tr>
      <w:tr w:rsidR="003A2A76" w:rsidRPr="002E1CA3" w14:paraId="7D25EBD4" w14:textId="77777777" w:rsidTr="00F26AB8">
        <w:trPr>
          <w:jc w:val="center"/>
        </w:trPr>
        <w:tc>
          <w:tcPr>
            <w:tcW w:w="5405" w:type="dxa"/>
            <w:gridSpan w:val="3"/>
            <w:tcBorders>
              <w:top w:val="single" w:sz="4" w:space="0" w:color="auto"/>
              <w:bottom w:val="nil"/>
            </w:tcBorders>
          </w:tcPr>
          <w:p w14:paraId="489AE077" w14:textId="77777777" w:rsidR="003A2A76" w:rsidRPr="00F77711" w:rsidRDefault="003A2A76" w:rsidP="003A2A76">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3A2A76" w:rsidRPr="00F77711" w:rsidRDefault="003A2A76" w:rsidP="003A2A76">
            <w:pPr>
              <w:jc w:val="both"/>
              <w:rPr>
                <w:b/>
                <w:color w:val="7F7F7F" w:themeColor="text1" w:themeTint="80"/>
                <w:sz w:val="16"/>
                <w:szCs w:val="16"/>
              </w:rPr>
            </w:pPr>
            <w:r w:rsidRPr="00F77711">
              <w:rPr>
                <w:b/>
                <w:color w:val="7F7F7F" w:themeColor="text1" w:themeTint="80"/>
                <w:sz w:val="16"/>
                <w:szCs w:val="16"/>
              </w:rPr>
              <w:t>CLASSIFICATION TITLE</w:t>
            </w:r>
          </w:p>
        </w:tc>
      </w:tr>
      <w:tr w:rsidR="003A2A76" w:rsidRPr="00167A73" w14:paraId="0FCC9685" w14:textId="77777777" w:rsidTr="00F26AB8">
        <w:trPr>
          <w:jc w:val="center"/>
        </w:trPr>
        <w:tc>
          <w:tcPr>
            <w:tcW w:w="5405" w:type="dxa"/>
            <w:gridSpan w:val="3"/>
            <w:vMerge w:val="restart"/>
            <w:tcBorders>
              <w:top w:val="nil"/>
            </w:tcBorders>
            <w:vAlign w:val="center"/>
          </w:tcPr>
          <w:p w14:paraId="32D51289" w14:textId="69561543" w:rsidR="003A2A76" w:rsidRPr="00167A73" w:rsidRDefault="003A2A76" w:rsidP="003A2A76">
            <w:pPr>
              <w:jc w:val="both"/>
            </w:pPr>
            <w:r>
              <w:t>Legal</w:t>
            </w:r>
          </w:p>
        </w:tc>
        <w:tc>
          <w:tcPr>
            <w:tcW w:w="5403" w:type="dxa"/>
            <w:gridSpan w:val="7"/>
            <w:tcBorders>
              <w:top w:val="nil"/>
              <w:bottom w:val="single" w:sz="4" w:space="0" w:color="auto"/>
            </w:tcBorders>
            <w:vAlign w:val="center"/>
          </w:tcPr>
          <w:p w14:paraId="3334E89D" w14:textId="36C3A49E" w:rsidR="003A2A76" w:rsidRPr="00167A73" w:rsidRDefault="003A2A76" w:rsidP="003A2A76">
            <w:pPr>
              <w:jc w:val="both"/>
            </w:pPr>
            <w:r>
              <w:t>Attorney I</w:t>
            </w:r>
          </w:p>
        </w:tc>
      </w:tr>
      <w:tr w:rsidR="003A2A76" w:rsidRPr="002E1CA3" w14:paraId="11B2C64D" w14:textId="77777777" w:rsidTr="00F26AB8">
        <w:trPr>
          <w:jc w:val="center"/>
        </w:trPr>
        <w:tc>
          <w:tcPr>
            <w:tcW w:w="5405" w:type="dxa"/>
            <w:gridSpan w:val="3"/>
            <w:vMerge/>
          </w:tcPr>
          <w:p w14:paraId="36B72ABC" w14:textId="77777777" w:rsidR="003A2A76" w:rsidRPr="00F77711" w:rsidRDefault="003A2A76" w:rsidP="003A2A76">
            <w:pPr>
              <w:jc w:val="both"/>
              <w:rPr>
                <w:b/>
                <w:color w:val="7F7F7F" w:themeColor="text1" w:themeTint="80"/>
                <w:sz w:val="16"/>
                <w:szCs w:val="16"/>
              </w:rPr>
            </w:pPr>
          </w:p>
        </w:tc>
        <w:tc>
          <w:tcPr>
            <w:tcW w:w="5403" w:type="dxa"/>
            <w:gridSpan w:val="7"/>
            <w:tcBorders>
              <w:bottom w:val="nil"/>
            </w:tcBorders>
          </w:tcPr>
          <w:p w14:paraId="2BEF2D8A" w14:textId="77777777" w:rsidR="003A2A76" w:rsidRPr="00F77711" w:rsidRDefault="003A2A76" w:rsidP="003A2A76">
            <w:pPr>
              <w:jc w:val="both"/>
              <w:rPr>
                <w:b/>
                <w:color w:val="7F7F7F" w:themeColor="text1" w:themeTint="80"/>
                <w:sz w:val="16"/>
                <w:szCs w:val="16"/>
              </w:rPr>
            </w:pPr>
            <w:r w:rsidRPr="00F77711">
              <w:rPr>
                <w:b/>
                <w:color w:val="7F7F7F" w:themeColor="text1" w:themeTint="80"/>
                <w:sz w:val="16"/>
                <w:szCs w:val="16"/>
              </w:rPr>
              <w:t>WORKING TITLE</w:t>
            </w:r>
          </w:p>
        </w:tc>
      </w:tr>
      <w:tr w:rsidR="003A2A76" w:rsidRPr="00167A73" w14:paraId="7189A047" w14:textId="77777777" w:rsidTr="00F26AB8">
        <w:trPr>
          <w:jc w:val="center"/>
        </w:trPr>
        <w:tc>
          <w:tcPr>
            <w:tcW w:w="5405" w:type="dxa"/>
            <w:gridSpan w:val="3"/>
            <w:vMerge/>
            <w:vAlign w:val="center"/>
          </w:tcPr>
          <w:p w14:paraId="126E302C" w14:textId="77777777" w:rsidR="003A2A76" w:rsidRPr="00167A73" w:rsidRDefault="003A2A76" w:rsidP="003A2A76">
            <w:pPr>
              <w:jc w:val="both"/>
            </w:pPr>
          </w:p>
        </w:tc>
        <w:tc>
          <w:tcPr>
            <w:tcW w:w="5403" w:type="dxa"/>
            <w:gridSpan w:val="7"/>
            <w:tcBorders>
              <w:top w:val="nil"/>
              <w:bottom w:val="single" w:sz="4" w:space="0" w:color="auto"/>
            </w:tcBorders>
            <w:vAlign w:val="center"/>
          </w:tcPr>
          <w:p w14:paraId="283AC44E" w14:textId="748955B5" w:rsidR="003A2A76" w:rsidRPr="00167A73" w:rsidRDefault="003A2A76" w:rsidP="003A2A76">
            <w:pPr>
              <w:jc w:val="both"/>
            </w:pPr>
            <w:r>
              <w:t>Attorney I</w:t>
            </w:r>
          </w:p>
        </w:tc>
      </w:tr>
      <w:tr w:rsidR="003A2A76" w:rsidRPr="002E1CA3" w14:paraId="07758462" w14:textId="77777777" w:rsidTr="00F26AB8">
        <w:trPr>
          <w:jc w:val="center"/>
        </w:trPr>
        <w:tc>
          <w:tcPr>
            <w:tcW w:w="5405" w:type="dxa"/>
            <w:gridSpan w:val="3"/>
            <w:vMerge/>
          </w:tcPr>
          <w:p w14:paraId="47D6A99F" w14:textId="77777777" w:rsidR="003A2A76" w:rsidRPr="00F77711" w:rsidRDefault="003A2A76" w:rsidP="003A2A76">
            <w:pPr>
              <w:jc w:val="both"/>
              <w:rPr>
                <w:b/>
                <w:color w:val="7F7F7F" w:themeColor="text1" w:themeTint="80"/>
                <w:sz w:val="16"/>
                <w:szCs w:val="16"/>
              </w:rPr>
            </w:pPr>
          </w:p>
        </w:tc>
        <w:tc>
          <w:tcPr>
            <w:tcW w:w="1351" w:type="dxa"/>
            <w:tcBorders>
              <w:bottom w:val="nil"/>
            </w:tcBorders>
          </w:tcPr>
          <w:p w14:paraId="11360CE9" w14:textId="6C489F6E" w:rsidR="003A2A76" w:rsidRPr="00F77711" w:rsidRDefault="003A2A76" w:rsidP="003A2A76">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3A2A76" w:rsidRPr="00F77711" w:rsidRDefault="003A2A76" w:rsidP="003A2A76">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3A2A76" w:rsidRPr="00F77711" w:rsidRDefault="003A2A76" w:rsidP="003A2A76">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3A2A76" w:rsidRPr="00F77711" w:rsidRDefault="003A2A76" w:rsidP="003A2A76">
            <w:pPr>
              <w:jc w:val="both"/>
              <w:rPr>
                <w:b/>
                <w:color w:val="7F7F7F" w:themeColor="text1" w:themeTint="80"/>
                <w:sz w:val="16"/>
                <w:szCs w:val="16"/>
              </w:rPr>
            </w:pPr>
            <w:r>
              <w:rPr>
                <w:b/>
                <w:color w:val="7F7F7F" w:themeColor="text1" w:themeTint="80"/>
                <w:sz w:val="16"/>
                <w:szCs w:val="16"/>
              </w:rPr>
              <w:t>COI</w:t>
            </w:r>
          </w:p>
        </w:tc>
      </w:tr>
      <w:tr w:rsidR="003A2A76"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3A2A76" w:rsidRPr="00167A73" w:rsidRDefault="003A2A76" w:rsidP="003A2A76">
            <w:pPr>
              <w:jc w:val="both"/>
            </w:pPr>
          </w:p>
        </w:tc>
        <w:tc>
          <w:tcPr>
            <w:tcW w:w="1351" w:type="dxa"/>
            <w:tcBorders>
              <w:top w:val="nil"/>
              <w:bottom w:val="single" w:sz="4" w:space="0" w:color="auto"/>
            </w:tcBorders>
            <w:vAlign w:val="center"/>
          </w:tcPr>
          <w:p w14:paraId="2113CD6B" w14:textId="05B99C1B" w:rsidR="003A2A76" w:rsidRPr="00167A73" w:rsidRDefault="003A2A76" w:rsidP="003A2A76">
            <w:pPr>
              <w:spacing w:before="40" w:after="40"/>
              <w:jc w:val="both"/>
            </w:pPr>
            <w:r>
              <w:t>P/FT</w:t>
            </w:r>
          </w:p>
        </w:tc>
        <w:tc>
          <w:tcPr>
            <w:tcW w:w="1351" w:type="dxa"/>
            <w:tcBorders>
              <w:top w:val="nil"/>
              <w:bottom w:val="single" w:sz="4" w:space="0" w:color="auto"/>
            </w:tcBorders>
            <w:vAlign w:val="center"/>
          </w:tcPr>
          <w:p w14:paraId="0FBC4DC7" w14:textId="5A3B9A73" w:rsidR="003A2A76" w:rsidRPr="00167A73" w:rsidRDefault="003A2A76" w:rsidP="003A2A76">
            <w:pPr>
              <w:jc w:val="both"/>
            </w:pPr>
            <w:r>
              <w:t>R02</w:t>
            </w:r>
          </w:p>
        </w:tc>
        <w:tc>
          <w:tcPr>
            <w:tcW w:w="1352" w:type="dxa"/>
            <w:gridSpan w:val="3"/>
            <w:tcBorders>
              <w:top w:val="nil"/>
              <w:bottom w:val="single" w:sz="4" w:space="0" w:color="auto"/>
            </w:tcBorders>
            <w:vAlign w:val="center"/>
          </w:tcPr>
          <w:p w14:paraId="46007ED8" w14:textId="3BA10A2A" w:rsidR="003A2A76" w:rsidRPr="00167A73" w:rsidRDefault="003A2A76" w:rsidP="003A2A76">
            <w:pPr>
              <w:jc w:val="both"/>
            </w:pPr>
            <w:r>
              <w:t>1</w:t>
            </w:r>
          </w:p>
        </w:tc>
        <w:tc>
          <w:tcPr>
            <w:tcW w:w="1349" w:type="dxa"/>
            <w:gridSpan w:val="2"/>
            <w:tcBorders>
              <w:top w:val="nil"/>
              <w:bottom w:val="single" w:sz="4" w:space="0" w:color="auto"/>
            </w:tcBorders>
            <w:vAlign w:val="center"/>
          </w:tcPr>
          <w:p w14:paraId="1C0EFD1D" w14:textId="741F3E35" w:rsidR="003A2A76" w:rsidRPr="00167A73" w:rsidRDefault="003A2A76" w:rsidP="003A2A76">
            <w:pPr>
              <w:spacing w:before="40" w:after="40"/>
              <w:jc w:val="both"/>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w:instrText>
            </w:r>
            <w:bookmarkStart w:id="0" w:name="Check1"/>
            <w:r>
              <w:rPr>
                <w:sz w:val="16"/>
                <w:szCs w:val="16"/>
              </w:rPr>
              <w:instrText xml:space="preserve">FORMCHECKBOX </w:instrText>
            </w:r>
            <w:r>
              <w:rPr>
                <w:sz w:val="16"/>
                <w:szCs w:val="16"/>
              </w:rPr>
            </w:r>
            <w:r>
              <w:rPr>
                <w:sz w:val="16"/>
                <w:szCs w:val="16"/>
              </w:rPr>
              <w:fldChar w:fldCharType="separate"/>
            </w:r>
            <w:r>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Pr>
                <w:sz w:val="16"/>
                <w:szCs w:val="16"/>
              </w:rPr>
              <w:t>X</w:t>
            </w:r>
          </w:p>
        </w:tc>
      </w:tr>
      <w:tr w:rsidR="003A2A76" w:rsidRPr="002E1CA3" w14:paraId="3C4D39A4" w14:textId="77777777" w:rsidTr="00F26AB8">
        <w:trPr>
          <w:jc w:val="center"/>
        </w:trPr>
        <w:tc>
          <w:tcPr>
            <w:tcW w:w="5405" w:type="dxa"/>
            <w:gridSpan w:val="3"/>
            <w:tcBorders>
              <w:bottom w:val="nil"/>
            </w:tcBorders>
          </w:tcPr>
          <w:p w14:paraId="52E4EDA6" w14:textId="77777777" w:rsidR="003A2A76" w:rsidRPr="00F77711" w:rsidRDefault="003A2A76" w:rsidP="003A2A76">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3A2A76" w:rsidRPr="00F77711" w:rsidRDefault="003A2A76" w:rsidP="003A2A76">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3A2A76" w:rsidRPr="00F77711" w:rsidRDefault="003A2A76" w:rsidP="003A2A76">
            <w:pPr>
              <w:jc w:val="both"/>
              <w:rPr>
                <w:b/>
                <w:color w:val="7F7F7F" w:themeColor="text1" w:themeTint="80"/>
                <w:sz w:val="16"/>
                <w:szCs w:val="16"/>
              </w:rPr>
            </w:pPr>
            <w:r>
              <w:rPr>
                <w:b/>
                <w:color w:val="7F7F7F" w:themeColor="text1" w:themeTint="80"/>
                <w:sz w:val="16"/>
                <w:szCs w:val="16"/>
              </w:rPr>
              <w:t>EFFECTIVE DATE</w:t>
            </w:r>
          </w:p>
        </w:tc>
      </w:tr>
      <w:tr w:rsidR="003A2A76" w:rsidRPr="00167A73" w14:paraId="7F270CA6" w14:textId="77777777" w:rsidTr="00F26AB8">
        <w:trPr>
          <w:jc w:val="center"/>
        </w:trPr>
        <w:tc>
          <w:tcPr>
            <w:tcW w:w="5405" w:type="dxa"/>
            <w:gridSpan w:val="3"/>
            <w:tcBorders>
              <w:top w:val="nil"/>
              <w:bottom w:val="single" w:sz="4" w:space="0" w:color="auto"/>
            </w:tcBorders>
            <w:vAlign w:val="center"/>
          </w:tcPr>
          <w:p w14:paraId="79A90B7D" w14:textId="53F0B568" w:rsidR="003A2A76" w:rsidRPr="00167A73" w:rsidRDefault="003A2A76" w:rsidP="003A2A76">
            <w:pPr>
              <w:jc w:val="both"/>
            </w:pPr>
            <w:r>
              <w:t>Sacramento County</w:t>
            </w:r>
          </w:p>
        </w:tc>
        <w:tc>
          <w:tcPr>
            <w:tcW w:w="3375" w:type="dxa"/>
            <w:gridSpan w:val="3"/>
            <w:tcBorders>
              <w:top w:val="nil"/>
              <w:bottom w:val="single" w:sz="4" w:space="0" w:color="auto"/>
            </w:tcBorders>
            <w:vAlign w:val="center"/>
          </w:tcPr>
          <w:p w14:paraId="652AAA80" w14:textId="77777777" w:rsidR="003A2A76" w:rsidRPr="00167A73" w:rsidRDefault="003A2A76" w:rsidP="003A2A76">
            <w:pPr>
              <w:jc w:val="both"/>
            </w:pPr>
          </w:p>
        </w:tc>
        <w:tc>
          <w:tcPr>
            <w:tcW w:w="2028" w:type="dxa"/>
            <w:gridSpan w:val="4"/>
            <w:tcBorders>
              <w:top w:val="nil"/>
              <w:bottom w:val="single" w:sz="4" w:space="0" w:color="auto"/>
            </w:tcBorders>
            <w:vAlign w:val="center"/>
          </w:tcPr>
          <w:p w14:paraId="30DBE683" w14:textId="4C194760" w:rsidR="003A2A76" w:rsidRPr="00167A73" w:rsidRDefault="003A2A76" w:rsidP="003A2A76">
            <w:pPr>
              <w:jc w:val="both"/>
            </w:pPr>
          </w:p>
        </w:tc>
      </w:tr>
      <w:tr w:rsidR="003A2A76"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3A2A76" w:rsidRPr="002E1CA3" w:rsidRDefault="003A2A76" w:rsidP="003A2A76">
            <w:pPr>
              <w:jc w:val="both"/>
              <w:rPr>
                <w:b/>
                <w:sz w:val="20"/>
                <w:szCs w:val="20"/>
              </w:rPr>
            </w:pPr>
            <w:r>
              <w:rPr>
                <w:b/>
                <w:sz w:val="20"/>
                <w:szCs w:val="20"/>
              </w:rPr>
              <w:t>CDCR’S MISSION, VISION and COMMITMENT</w:t>
            </w:r>
          </w:p>
        </w:tc>
      </w:tr>
      <w:tr w:rsidR="003A2A76" w:rsidRPr="002E1CA3" w14:paraId="6408DA42" w14:textId="77777777" w:rsidTr="00F26AB8">
        <w:trPr>
          <w:jc w:val="center"/>
        </w:trPr>
        <w:tc>
          <w:tcPr>
            <w:tcW w:w="10808" w:type="dxa"/>
            <w:gridSpan w:val="10"/>
            <w:tcBorders>
              <w:top w:val="nil"/>
              <w:bottom w:val="single" w:sz="4" w:space="0" w:color="auto"/>
            </w:tcBorders>
          </w:tcPr>
          <w:p w14:paraId="1BA10F5B" w14:textId="77777777" w:rsidR="003A2A76" w:rsidRPr="007E17A3" w:rsidRDefault="003A2A76" w:rsidP="003A2A76">
            <w:pPr>
              <w:jc w:val="both"/>
              <w:rPr>
                <w:rFonts w:cs="Arial"/>
                <w:b/>
                <w:bCs/>
                <w:sz w:val="20"/>
                <w:szCs w:val="20"/>
              </w:rPr>
            </w:pPr>
            <w:r w:rsidRPr="007E17A3">
              <w:rPr>
                <w:rFonts w:cs="Arial"/>
                <w:b/>
                <w:bCs/>
                <w:sz w:val="20"/>
                <w:szCs w:val="20"/>
              </w:rPr>
              <w:t>Mission</w:t>
            </w:r>
          </w:p>
          <w:p w14:paraId="2A250794" w14:textId="77777777" w:rsidR="003A2A76" w:rsidRPr="007E17A3" w:rsidRDefault="003A2A76" w:rsidP="003A2A76">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3A2A76" w:rsidRPr="007E17A3" w:rsidRDefault="003A2A76" w:rsidP="003A2A76">
            <w:pPr>
              <w:jc w:val="both"/>
              <w:rPr>
                <w:rFonts w:cs="Arial"/>
                <w:b/>
                <w:bCs/>
                <w:sz w:val="20"/>
                <w:szCs w:val="20"/>
              </w:rPr>
            </w:pPr>
          </w:p>
          <w:p w14:paraId="702E02FD" w14:textId="69A08D95" w:rsidR="003A2A76" w:rsidRPr="007E17A3" w:rsidRDefault="003A2A76" w:rsidP="003A2A76">
            <w:pPr>
              <w:jc w:val="both"/>
              <w:rPr>
                <w:rFonts w:cs="Arial"/>
                <w:b/>
                <w:bCs/>
                <w:sz w:val="20"/>
                <w:szCs w:val="20"/>
              </w:rPr>
            </w:pPr>
            <w:r w:rsidRPr="007E17A3">
              <w:rPr>
                <w:rFonts w:cs="Arial"/>
                <w:b/>
                <w:bCs/>
                <w:sz w:val="20"/>
                <w:szCs w:val="20"/>
              </w:rPr>
              <w:t>Vision</w:t>
            </w:r>
          </w:p>
          <w:p w14:paraId="0AA1FA1E" w14:textId="77777777" w:rsidR="003A2A76" w:rsidRPr="007E17A3" w:rsidRDefault="003A2A76" w:rsidP="003A2A76">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3A2A76" w:rsidRPr="007E17A3" w:rsidRDefault="003A2A76" w:rsidP="003A2A76">
            <w:pPr>
              <w:jc w:val="both"/>
              <w:rPr>
                <w:sz w:val="20"/>
                <w:szCs w:val="20"/>
              </w:rPr>
            </w:pPr>
          </w:p>
          <w:p w14:paraId="107E033C" w14:textId="77777777" w:rsidR="003A2A76" w:rsidRPr="001F39E7" w:rsidRDefault="003A2A76" w:rsidP="003A2A76">
            <w:pPr>
              <w:jc w:val="both"/>
              <w:rPr>
                <w:b/>
                <w:bCs/>
                <w:sz w:val="20"/>
                <w:szCs w:val="20"/>
              </w:rPr>
            </w:pPr>
            <w:r w:rsidRPr="001F39E7">
              <w:rPr>
                <w:b/>
                <w:bCs/>
                <w:sz w:val="20"/>
                <w:szCs w:val="20"/>
              </w:rPr>
              <w:t>Commitment</w:t>
            </w:r>
          </w:p>
          <w:p w14:paraId="357419A4" w14:textId="674144D0" w:rsidR="003A2A76" w:rsidRDefault="003A2A76" w:rsidP="003A2A76">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3A2A76" w:rsidRPr="001F39E7" w:rsidRDefault="003A2A76" w:rsidP="003A2A76">
            <w:pPr>
              <w:jc w:val="both"/>
              <w:rPr>
                <w:sz w:val="20"/>
                <w:szCs w:val="20"/>
              </w:rPr>
            </w:pPr>
          </w:p>
          <w:p w14:paraId="4CCCB356" w14:textId="23A873A0" w:rsidR="003A2A76" w:rsidRPr="007E17A3" w:rsidRDefault="003A2A76" w:rsidP="003A2A76">
            <w:pPr>
              <w:jc w:val="both"/>
              <w:rPr>
                <w:sz w:val="20"/>
                <w:szCs w:val="20"/>
              </w:rPr>
            </w:pPr>
            <w:r w:rsidRPr="001F39E7">
              <w:rPr>
                <w:sz w:val="20"/>
                <w:szCs w:val="20"/>
              </w:rP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tc>
      </w:tr>
      <w:tr w:rsidR="003A2A76"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3A2A76" w:rsidRPr="002E1CA3" w:rsidRDefault="003A2A76" w:rsidP="003A2A76">
            <w:pPr>
              <w:jc w:val="both"/>
              <w:rPr>
                <w:b/>
                <w:sz w:val="20"/>
                <w:szCs w:val="20"/>
              </w:rPr>
            </w:pPr>
            <w:r>
              <w:rPr>
                <w:b/>
                <w:sz w:val="20"/>
                <w:szCs w:val="20"/>
              </w:rPr>
              <w:t>DIVISION OVERVIEW</w:t>
            </w:r>
          </w:p>
        </w:tc>
      </w:tr>
      <w:tr w:rsidR="003A2A76" w:rsidRPr="002E1CA3" w14:paraId="1D26B89B" w14:textId="77777777" w:rsidTr="00F26AB8">
        <w:trPr>
          <w:jc w:val="center"/>
        </w:trPr>
        <w:tc>
          <w:tcPr>
            <w:tcW w:w="10808" w:type="dxa"/>
            <w:gridSpan w:val="10"/>
            <w:tcBorders>
              <w:top w:val="nil"/>
              <w:bottom w:val="single" w:sz="4" w:space="0" w:color="auto"/>
            </w:tcBorders>
          </w:tcPr>
          <w:p w14:paraId="0B88E0DA" w14:textId="3057843B" w:rsidR="003A2A76" w:rsidRPr="002E1CA3" w:rsidRDefault="003A2A76" w:rsidP="003A2A76">
            <w:pPr>
              <w:jc w:val="both"/>
              <w:rPr>
                <w:sz w:val="20"/>
                <w:szCs w:val="20"/>
              </w:rPr>
            </w:pPr>
            <w:r>
              <w:rPr>
                <w:sz w:val="20"/>
              </w:rPr>
              <w:t>The Board of Parole Hearings (BPH) maintains a high performing parole hearing system to protect and preserve public safety through</w:t>
            </w:r>
            <w:r>
              <w:rPr>
                <w:spacing w:val="-4"/>
                <w:sz w:val="20"/>
              </w:rPr>
              <w:t xml:space="preserve"> </w:t>
            </w:r>
            <w:r>
              <w:rPr>
                <w:sz w:val="20"/>
              </w:rPr>
              <w:t>the</w:t>
            </w:r>
            <w:r>
              <w:rPr>
                <w:spacing w:val="-6"/>
                <w:sz w:val="20"/>
              </w:rPr>
              <w:t xml:space="preserve"> </w:t>
            </w:r>
            <w:r>
              <w:rPr>
                <w:sz w:val="20"/>
              </w:rPr>
              <w:t>exercise</w:t>
            </w:r>
            <w:r>
              <w:rPr>
                <w:spacing w:val="-6"/>
                <w:sz w:val="20"/>
              </w:rPr>
              <w:t xml:space="preserve"> </w:t>
            </w:r>
            <w:r>
              <w:rPr>
                <w:sz w:val="20"/>
              </w:rPr>
              <w:t>of</w:t>
            </w:r>
            <w:r>
              <w:rPr>
                <w:spacing w:val="-5"/>
                <w:sz w:val="20"/>
              </w:rPr>
              <w:t xml:space="preserve"> </w:t>
            </w:r>
            <w:r>
              <w:rPr>
                <w:sz w:val="20"/>
              </w:rPr>
              <w:t>its</w:t>
            </w:r>
            <w:r>
              <w:rPr>
                <w:spacing w:val="-6"/>
                <w:sz w:val="20"/>
              </w:rPr>
              <w:t xml:space="preserve"> </w:t>
            </w:r>
            <w:r>
              <w:rPr>
                <w:sz w:val="20"/>
              </w:rPr>
              <w:t>statutory</w:t>
            </w:r>
            <w:r>
              <w:rPr>
                <w:spacing w:val="-4"/>
                <w:sz w:val="20"/>
              </w:rPr>
              <w:t xml:space="preserve"> </w:t>
            </w:r>
            <w:r>
              <w:rPr>
                <w:sz w:val="20"/>
              </w:rPr>
              <w:t>authorities</w:t>
            </w:r>
            <w:r>
              <w:rPr>
                <w:spacing w:val="-5"/>
                <w:sz w:val="20"/>
              </w:rPr>
              <w:t xml:space="preserve"> </w:t>
            </w:r>
            <w:r>
              <w:rPr>
                <w:sz w:val="20"/>
              </w:rPr>
              <w:t>and</w:t>
            </w:r>
            <w:r>
              <w:rPr>
                <w:spacing w:val="-4"/>
                <w:sz w:val="20"/>
              </w:rPr>
              <w:t xml:space="preserve"> </w:t>
            </w:r>
            <w:r>
              <w:rPr>
                <w:sz w:val="20"/>
              </w:rPr>
              <w:t>policies</w:t>
            </w:r>
            <w:r>
              <w:rPr>
                <w:spacing w:val="-6"/>
                <w:sz w:val="20"/>
              </w:rPr>
              <w:t xml:space="preserve"> </w:t>
            </w:r>
            <w:r>
              <w:rPr>
                <w:sz w:val="20"/>
              </w:rPr>
              <w:t>while</w:t>
            </w:r>
            <w:r>
              <w:rPr>
                <w:spacing w:val="-6"/>
                <w:sz w:val="20"/>
              </w:rPr>
              <w:t xml:space="preserve"> </w:t>
            </w:r>
            <w:r>
              <w:rPr>
                <w:sz w:val="20"/>
              </w:rPr>
              <w:t>ensuring</w:t>
            </w:r>
            <w:r>
              <w:rPr>
                <w:spacing w:val="-6"/>
                <w:sz w:val="20"/>
              </w:rPr>
              <w:t xml:space="preserve"> </w:t>
            </w:r>
            <w:r>
              <w:rPr>
                <w:sz w:val="20"/>
              </w:rPr>
              <w:t>due</w:t>
            </w:r>
            <w:r>
              <w:rPr>
                <w:spacing w:val="-5"/>
                <w:sz w:val="20"/>
              </w:rPr>
              <w:t xml:space="preserve"> </w:t>
            </w:r>
            <w:r>
              <w:rPr>
                <w:sz w:val="20"/>
              </w:rPr>
              <w:t>process</w:t>
            </w:r>
            <w:r>
              <w:rPr>
                <w:spacing w:val="-6"/>
                <w:sz w:val="20"/>
              </w:rPr>
              <w:t xml:space="preserve"> </w:t>
            </w:r>
            <w:r>
              <w:rPr>
                <w:sz w:val="20"/>
              </w:rPr>
              <w:t>to</w:t>
            </w:r>
            <w:r>
              <w:rPr>
                <w:spacing w:val="-4"/>
                <w:sz w:val="20"/>
              </w:rPr>
              <w:t xml:space="preserve"> </w:t>
            </w:r>
            <w:r>
              <w:rPr>
                <w:sz w:val="20"/>
              </w:rPr>
              <w:t>all</w:t>
            </w:r>
            <w:r>
              <w:rPr>
                <w:spacing w:val="-4"/>
                <w:sz w:val="20"/>
              </w:rPr>
              <w:t xml:space="preserve"> </w:t>
            </w:r>
            <w:r>
              <w:rPr>
                <w:sz w:val="20"/>
              </w:rPr>
              <w:t>incarcerated persons</w:t>
            </w:r>
            <w:r>
              <w:rPr>
                <w:sz w:val="20"/>
              </w:rPr>
              <w:t xml:space="preserve"> </w:t>
            </w:r>
            <w:r>
              <w:rPr>
                <w:sz w:val="20"/>
              </w:rPr>
              <w:t>who</w:t>
            </w:r>
            <w:r>
              <w:rPr>
                <w:spacing w:val="-4"/>
                <w:sz w:val="20"/>
              </w:rPr>
              <w:t xml:space="preserve"> </w:t>
            </w:r>
            <w:r>
              <w:rPr>
                <w:sz w:val="20"/>
              </w:rPr>
              <w:t>come under the jurisdiction of the BPH</w:t>
            </w:r>
            <w:r>
              <w:rPr>
                <w:sz w:val="20"/>
              </w:rPr>
              <w:t>.</w:t>
            </w:r>
          </w:p>
        </w:tc>
      </w:tr>
      <w:tr w:rsidR="003A2A76"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3A2A76" w:rsidRPr="002E1CA3" w:rsidRDefault="003A2A76" w:rsidP="003A2A76">
            <w:pPr>
              <w:jc w:val="both"/>
              <w:rPr>
                <w:b/>
                <w:sz w:val="20"/>
                <w:szCs w:val="20"/>
              </w:rPr>
            </w:pPr>
            <w:r w:rsidRPr="002E1CA3">
              <w:rPr>
                <w:b/>
                <w:sz w:val="20"/>
                <w:szCs w:val="20"/>
              </w:rPr>
              <w:t>GENERAL STATEMENT</w:t>
            </w:r>
          </w:p>
        </w:tc>
      </w:tr>
      <w:tr w:rsidR="003A2A76" w:rsidRPr="00F77711" w14:paraId="3649083B" w14:textId="77777777" w:rsidTr="00F26AB8">
        <w:trPr>
          <w:jc w:val="center"/>
        </w:trPr>
        <w:tc>
          <w:tcPr>
            <w:tcW w:w="10808" w:type="dxa"/>
            <w:gridSpan w:val="10"/>
            <w:tcBorders>
              <w:top w:val="single" w:sz="4" w:space="0" w:color="auto"/>
              <w:left w:val="single" w:sz="4" w:space="0" w:color="auto"/>
              <w:bottom w:val="nil"/>
              <w:right w:val="single" w:sz="4" w:space="0" w:color="auto"/>
            </w:tcBorders>
          </w:tcPr>
          <w:p w14:paraId="5983F489" w14:textId="42F868B0" w:rsidR="003A2A76" w:rsidRPr="003A2A76" w:rsidRDefault="003A2A76" w:rsidP="003A2A76">
            <w:pPr>
              <w:jc w:val="both"/>
              <w:rPr>
                <w:b/>
                <w:bCs/>
                <w:color w:val="7F7F7F" w:themeColor="text1" w:themeTint="80"/>
                <w:sz w:val="16"/>
                <w:szCs w:val="16"/>
              </w:rPr>
            </w:pPr>
            <w:r>
              <w:rPr>
                <w:sz w:val="20"/>
              </w:rPr>
              <w:t>Under</w:t>
            </w:r>
            <w:r>
              <w:rPr>
                <w:spacing w:val="-2"/>
                <w:sz w:val="20"/>
              </w:rPr>
              <w:t xml:space="preserve"> </w:t>
            </w:r>
            <w:r>
              <w:rPr>
                <w:sz w:val="20"/>
              </w:rPr>
              <w:t>the</w:t>
            </w:r>
            <w:r>
              <w:rPr>
                <w:spacing w:val="-3"/>
                <w:sz w:val="20"/>
              </w:rPr>
              <w:t xml:space="preserve"> </w:t>
            </w:r>
            <w:r>
              <w:rPr>
                <w:sz w:val="20"/>
              </w:rPr>
              <w:t>direct</w:t>
            </w:r>
            <w:r>
              <w:rPr>
                <w:spacing w:val="-2"/>
                <w:sz w:val="20"/>
              </w:rPr>
              <w:t xml:space="preserve"> </w:t>
            </w:r>
            <w:r>
              <w:rPr>
                <w:sz w:val="20"/>
              </w:rPr>
              <w:t>supervision of</w:t>
            </w:r>
            <w:r>
              <w:rPr>
                <w:spacing w:val="-4"/>
                <w:sz w:val="20"/>
              </w:rPr>
              <w:t xml:space="preserve"> </w:t>
            </w:r>
            <w:r>
              <w:rPr>
                <w:sz w:val="20"/>
              </w:rPr>
              <w:t>the</w:t>
            </w:r>
            <w:r>
              <w:rPr>
                <w:spacing w:val="-3"/>
                <w:sz w:val="20"/>
              </w:rPr>
              <w:t xml:space="preserve"> </w:t>
            </w:r>
            <w:r>
              <w:rPr>
                <w:sz w:val="20"/>
              </w:rPr>
              <w:t>Assistant</w:t>
            </w:r>
            <w:r>
              <w:rPr>
                <w:spacing w:val="-2"/>
                <w:sz w:val="20"/>
              </w:rPr>
              <w:t xml:space="preserve"> </w:t>
            </w:r>
            <w:r>
              <w:rPr>
                <w:sz w:val="20"/>
              </w:rPr>
              <w:t>Chief</w:t>
            </w:r>
            <w:r>
              <w:rPr>
                <w:spacing w:val="-4"/>
                <w:sz w:val="20"/>
              </w:rPr>
              <w:t xml:space="preserve"> </w:t>
            </w:r>
            <w:r>
              <w:rPr>
                <w:sz w:val="20"/>
              </w:rPr>
              <w:t>Counsel,</w:t>
            </w:r>
            <w:r>
              <w:rPr>
                <w:spacing w:val="-2"/>
                <w:sz w:val="20"/>
              </w:rPr>
              <w:t xml:space="preserve"> </w:t>
            </w:r>
            <w:r>
              <w:rPr>
                <w:sz w:val="20"/>
              </w:rPr>
              <w:t>the</w:t>
            </w:r>
            <w:r>
              <w:rPr>
                <w:spacing w:val="-3"/>
                <w:sz w:val="20"/>
              </w:rPr>
              <w:t xml:space="preserve"> </w:t>
            </w:r>
            <w:r>
              <w:rPr>
                <w:sz w:val="20"/>
              </w:rPr>
              <w:t>Attorney I</w:t>
            </w:r>
            <w:r>
              <w:rPr>
                <w:spacing w:val="-2"/>
                <w:sz w:val="20"/>
              </w:rPr>
              <w:t xml:space="preserve"> </w:t>
            </w:r>
            <w:r>
              <w:rPr>
                <w:sz w:val="20"/>
              </w:rPr>
              <w:t>advises</w:t>
            </w:r>
            <w:r>
              <w:rPr>
                <w:spacing w:val="-4"/>
                <w:sz w:val="20"/>
              </w:rPr>
              <w:t xml:space="preserve"> </w:t>
            </w:r>
            <w:r>
              <w:rPr>
                <w:sz w:val="20"/>
              </w:rPr>
              <w:t>BPH</w:t>
            </w:r>
            <w:r>
              <w:rPr>
                <w:sz w:val="20"/>
              </w:rPr>
              <w:t xml:space="preserve"> </w:t>
            </w:r>
            <w:r>
              <w:rPr>
                <w:sz w:val="20"/>
              </w:rPr>
              <w:t>and</w:t>
            </w:r>
            <w:r>
              <w:rPr>
                <w:spacing w:val="-2"/>
                <w:sz w:val="20"/>
              </w:rPr>
              <w:t xml:space="preserve"> </w:t>
            </w:r>
            <w:r>
              <w:rPr>
                <w:sz w:val="20"/>
              </w:rPr>
              <w:t>its</w:t>
            </w:r>
            <w:r>
              <w:rPr>
                <w:spacing w:val="-1"/>
                <w:sz w:val="20"/>
              </w:rPr>
              <w:t xml:space="preserve"> </w:t>
            </w:r>
            <w:r>
              <w:rPr>
                <w:sz w:val="20"/>
              </w:rPr>
              <w:t>employees on all legal matters affecting policies and operations.</w:t>
            </w:r>
          </w:p>
        </w:tc>
      </w:tr>
      <w:tr w:rsidR="003A2A76" w:rsidRPr="002E1CA3" w14:paraId="5CB118F8" w14:textId="77777777" w:rsidTr="00F26AB8">
        <w:trPr>
          <w:jc w:val="center"/>
        </w:trPr>
        <w:tc>
          <w:tcPr>
            <w:tcW w:w="10808" w:type="dxa"/>
            <w:gridSpan w:val="10"/>
            <w:tcBorders>
              <w:top w:val="nil"/>
              <w:bottom w:val="single" w:sz="4" w:space="0" w:color="auto"/>
            </w:tcBorders>
          </w:tcPr>
          <w:p w14:paraId="54FF2EBE" w14:textId="1473120F" w:rsidR="003A2A76" w:rsidRPr="002E1CA3" w:rsidRDefault="003A2A76" w:rsidP="003A2A76">
            <w:pPr>
              <w:jc w:val="both"/>
              <w:rPr>
                <w:sz w:val="20"/>
                <w:szCs w:val="20"/>
              </w:rPr>
            </w:pPr>
          </w:p>
        </w:tc>
      </w:tr>
      <w:tr w:rsidR="003A2A76"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268156CD" w14:textId="77777777" w:rsidR="003A2A76" w:rsidRDefault="003A2A76" w:rsidP="003A2A76">
            <w:pPr>
              <w:rPr>
                <w:b/>
                <w:sz w:val="16"/>
                <w:szCs w:val="16"/>
              </w:rPr>
            </w:pPr>
            <w:r w:rsidRPr="002E1CA3">
              <w:rPr>
                <w:b/>
                <w:sz w:val="16"/>
                <w:szCs w:val="16"/>
              </w:rPr>
              <w:t>% of time performing duties</w:t>
            </w:r>
          </w:p>
          <w:p w14:paraId="1117DC28" w14:textId="4AEBC453" w:rsidR="003A2A76" w:rsidRPr="003A2A76" w:rsidRDefault="003A2A76" w:rsidP="003A2A76">
            <w:pPr>
              <w:tabs>
                <w:tab w:val="left" w:pos="1073"/>
              </w:tabs>
              <w:rPr>
                <w:sz w:val="16"/>
                <w:szCs w:val="16"/>
              </w:rPr>
            </w:pPr>
            <w:r>
              <w:rPr>
                <w:sz w:val="16"/>
                <w:szCs w:val="16"/>
              </w:rPr>
              <w:tab/>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3A2A76" w:rsidRPr="002E1CA3" w:rsidRDefault="003A2A76" w:rsidP="003A2A76">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3A2A76"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60F9F2A3" w14:textId="77777777" w:rsidR="003A2A76" w:rsidRDefault="003A2A76" w:rsidP="003A2A76">
            <w:pPr>
              <w:jc w:val="center"/>
              <w:rPr>
                <w:rFonts w:cstheme="minorHAnsi"/>
                <w:sz w:val="20"/>
                <w:szCs w:val="20"/>
              </w:rPr>
            </w:pPr>
            <w:r>
              <w:rPr>
                <w:rFonts w:cstheme="minorHAnsi"/>
                <w:sz w:val="20"/>
                <w:szCs w:val="20"/>
              </w:rPr>
              <w:lastRenderedPageBreak/>
              <w:t>35</w:t>
            </w:r>
            <w:r w:rsidRPr="00D6066F">
              <w:rPr>
                <w:rFonts w:cstheme="minorHAnsi"/>
                <w:sz w:val="20"/>
                <w:szCs w:val="20"/>
              </w:rPr>
              <w:t>%</w:t>
            </w:r>
          </w:p>
          <w:p w14:paraId="3F53BAFA" w14:textId="77777777" w:rsidR="003A2A76" w:rsidRDefault="003A2A76" w:rsidP="003A2A76">
            <w:pPr>
              <w:jc w:val="center"/>
              <w:rPr>
                <w:rFonts w:cstheme="minorHAnsi"/>
                <w:sz w:val="20"/>
                <w:szCs w:val="20"/>
              </w:rPr>
            </w:pPr>
          </w:p>
          <w:p w14:paraId="407C602D" w14:textId="77777777" w:rsidR="003A2A76" w:rsidRDefault="003A2A76" w:rsidP="003A2A76">
            <w:pPr>
              <w:jc w:val="center"/>
              <w:rPr>
                <w:rFonts w:cstheme="minorHAnsi"/>
                <w:sz w:val="20"/>
                <w:szCs w:val="20"/>
              </w:rPr>
            </w:pPr>
          </w:p>
          <w:p w14:paraId="6B587CFE" w14:textId="77777777" w:rsidR="003A2A76" w:rsidRDefault="003A2A76" w:rsidP="003A2A76">
            <w:pPr>
              <w:jc w:val="center"/>
              <w:rPr>
                <w:rFonts w:cstheme="minorHAnsi"/>
                <w:sz w:val="20"/>
                <w:szCs w:val="20"/>
              </w:rPr>
            </w:pPr>
          </w:p>
          <w:p w14:paraId="2C14FF7D" w14:textId="77777777" w:rsidR="003A2A76" w:rsidRDefault="003A2A76" w:rsidP="003A2A76">
            <w:pPr>
              <w:jc w:val="center"/>
              <w:rPr>
                <w:rFonts w:cstheme="minorHAnsi"/>
                <w:sz w:val="20"/>
                <w:szCs w:val="20"/>
              </w:rPr>
            </w:pPr>
          </w:p>
          <w:p w14:paraId="02A669D9" w14:textId="0584057E" w:rsidR="003A2A76" w:rsidRDefault="003A2A76" w:rsidP="003A2A76">
            <w:pPr>
              <w:jc w:val="center"/>
              <w:rPr>
                <w:rFonts w:cstheme="minorHAnsi"/>
                <w:sz w:val="20"/>
                <w:szCs w:val="20"/>
              </w:rPr>
            </w:pPr>
            <w:r>
              <w:rPr>
                <w:rFonts w:cstheme="minorHAnsi"/>
                <w:sz w:val="20"/>
                <w:szCs w:val="20"/>
              </w:rPr>
              <w:t>25%</w:t>
            </w:r>
          </w:p>
          <w:p w14:paraId="72F33320" w14:textId="77777777" w:rsidR="003A2A76" w:rsidRDefault="003A2A76" w:rsidP="003A2A76">
            <w:pPr>
              <w:jc w:val="center"/>
              <w:rPr>
                <w:rFonts w:cstheme="minorHAnsi"/>
                <w:sz w:val="20"/>
                <w:szCs w:val="20"/>
              </w:rPr>
            </w:pPr>
          </w:p>
          <w:p w14:paraId="6C4044B6" w14:textId="77777777" w:rsidR="003A2A76" w:rsidRDefault="003A2A76" w:rsidP="003A2A76">
            <w:pPr>
              <w:jc w:val="center"/>
              <w:rPr>
                <w:rFonts w:cstheme="minorHAnsi"/>
                <w:sz w:val="20"/>
                <w:szCs w:val="20"/>
              </w:rPr>
            </w:pPr>
          </w:p>
          <w:p w14:paraId="1FFBAB36" w14:textId="48CF110E" w:rsidR="003A2A76" w:rsidRDefault="003A2A76" w:rsidP="003A2A76">
            <w:pPr>
              <w:jc w:val="center"/>
              <w:rPr>
                <w:rFonts w:cstheme="minorHAnsi"/>
                <w:sz w:val="20"/>
                <w:szCs w:val="20"/>
              </w:rPr>
            </w:pPr>
            <w:r>
              <w:rPr>
                <w:rFonts w:cstheme="minorHAnsi"/>
                <w:sz w:val="20"/>
                <w:szCs w:val="20"/>
              </w:rPr>
              <w:t>20%</w:t>
            </w:r>
          </w:p>
          <w:p w14:paraId="39F1EC63" w14:textId="77777777" w:rsidR="003A2A76" w:rsidRDefault="003A2A76" w:rsidP="003A2A76">
            <w:pPr>
              <w:rPr>
                <w:rFonts w:cstheme="minorHAnsi"/>
                <w:sz w:val="20"/>
                <w:szCs w:val="20"/>
              </w:rPr>
            </w:pPr>
          </w:p>
          <w:p w14:paraId="40104C36" w14:textId="77777777" w:rsidR="003A2A76" w:rsidRDefault="003A2A76" w:rsidP="003A2A76">
            <w:pPr>
              <w:jc w:val="center"/>
              <w:rPr>
                <w:rFonts w:cstheme="minorHAnsi"/>
                <w:sz w:val="20"/>
                <w:szCs w:val="20"/>
              </w:rPr>
            </w:pPr>
          </w:p>
          <w:p w14:paraId="368588EA" w14:textId="77777777" w:rsidR="003A2A76" w:rsidRDefault="003A2A76" w:rsidP="003A2A76">
            <w:pPr>
              <w:rPr>
                <w:rFonts w:cstheme="minorHAnsi"/>
                <w:sz w:val="20"/>
                <w:szCs w:val="20"/>
              </w:rPr>
            </w:pPr>
          </w:p>
          <w:p w14:paraId="697ECC4C" w14:textId="77777777" w:rsidR="003A2A76" w:rsidRDefault="003A2A76" w:rsidP="003A2A76">
            <w:pPr>
              <w:rPr>
                <w:rFonts w:cstheme="minorHAnsi"/>
                <w:sz w:val="20"/>
                <w:szCs w:val="20"/>
              </w:rPr>
            </w:pPr>
          </w:p>
          <w:p w14:paraId="328E9228" w14:textId="77777777" w:rsidR="003A2A76" w:rsidRDefault="003A2A76" w:rsidP="003A2A76">
            <w:pPr>
              <w:rPr>
                <w:rFonts w:cstheme="minorHAnsi"/>
                <w:sz w:val="20"/>
                <w:szCs w:val="20"/>
              </w:rPr>
            </w:pPr>
          </w:p>
          <w:p w14:paraId="6B8BE470" w14:textId="6791A5D1" w:rsidR="003A2A76" w:rsidRPr="00D6066F" w:rsidRDefault="003A2A76" w:rsidP="003A2A76">
            <w:pPr>
              <w:rPr>
                <w:rFonts w:cstheme="minorHAnsi"/>
                <w:sz w:val="20"/>
                <w:szCs w:val="20"/>
              </w:rPr>
            </w:pPr>
            <w:r>
              <w:rPr>
                <w:rFonts w:cstheme="minorHAnsi"/>
                <w:sz w:val="20"/>
                <w:szCs w:val="20"/>
              </w:rPr>
              <w:t xml:space="preserve">         15%</w:t>
            </w:r>
          </w:p>
        </w:tc>
        <w:tc>
          <w:tcPr>
            <w:tcW w:w="9371" w:type="dxa"/>
            <w:gridSpan w:val="9"/>
            <w:tcBorders>
              <w:top w:val="single" w:sz="4" w:space="0" w:color="auto"/>
              <w:left w:val="single" w:sz="4" w:space="0" w:color="auto"/>
              <w:bottom w:val="nil"/>
              <w:right w:val="single" w:sz="4" w:space="0" w:color="auto"/>
            </w:tcBorders>
          </w:tcPr>
          <w:p w14:paraId="5013FE39" w14:textId="323E593A" w:rsidR="003A2A76" w:rsidRPr="007276E9" w:rsidRDefault="003A2A76" w:rsidP="003A2A76">
            <w:pPr>
              <w:rPr>
                <w:b/>
                <w:i/>
                <w:sz w:val="20"/>
                <w:szCs w:val="20"/>
              </w:rPr>
            </w:pPr>
            <w:r>
              <w:rPr>
                <w:sz w:val="20"/>
              </w:rPr>
              <w:t>Responsible</w:t>
            </w:r>
            <w:r>
              <w:rPr>
                <w:spacing w:val="-5"/>
                <w:sz w:val="20"/>
              </w:rPr>
              <w:t xml:space="preserve"> </w:t>
            </w:r>
            <w:r>
              <w:rPr>
                <w:sz w:val="20"/>
              </w:rPr>
              <w:t>for</w:t>
            </w:r>
            <w:r>
              <w:rPr>
                <w:spacing w:val="-2"/>
                <w:sz w:val="20"/>
              </w:rPr>
              <w:t xml:space="preserve"> </w:t>
            </w:r>
            <w:r>
              <w:rPr>
                <w:sz w:val="20"/>
              </w:rPr>
              <w:t>the</w:t>
            </w:r>
            <w:r>
              <w:rPr>
                <w:spacing w:val="-4"/>
                <w:sz w:val="20"/>
              </w:rPr>
              <w:t xml:space="preserve"> </w:t>
            </w:r>
            <w:r>
              <w:rPr>
                <w:sz w:val="20"/>
              </w:rPr>
              <w:t>analysis,</w:t>
            </w:r>
            <w:r>
              <w:rPr>
                <w:spacing w:val="-3"/>
                <w:sz w:val="20"/>
              </w:rPr>
              <w:t xml:space="preserve"> </w:t>
            </w:r>
            <w:r>
              <w:rPr>
                <w:sz w:val="20"/>
              </w:rPr>
              <w:t>research,</w:t>
            </w:r>
            <w:r>
              <w:rPr>
                <w:spacing w:val="-3"/>
                <w:sz w:val="20"/>
              </w:rPr>
              <w:t xml:space="preserve"> </w:t>
            </w:r>
            <w:r>
              <w:rPr>
                <w:sz w:val="20"/>
              </w:rPr>
              <w:t>writing</w:t>
            </w:r>
            <w:r>
              <w:rPr>
                <w:spacing w:val="-4"/>
                <w:sz w:val="20"/>
              </w:rPr>
              <w:t xml:space="preserve"> </w:t>
            </w:r>
            <w:r>
              <w:rPr>
                <w:sz w:val="20"/>
              </w:rPr>
              <w:t>and</w:t>
            </w:r>
            <w:r>
              <w:rPr>
                <w:spacing w:val="-3"/>
                <w:sz w:val="20"/>
              </w:rPr>
              <w:t xml:space="preserve"> </w:t>
            </w:r>
            <w:r>
              <w:rPr>
                <w:sz w:val="20"/>
              </w:rPr>
              <w:t>presentation</w:t>
            </w:r>
            <w:r>
              <w:rPr>
                <w:spacing w:val="-3"/>
                <w:sz w:val="20"/>
              </w:rPr>
              <w:t xml:space="preserve"> </w:t>
            </w:r>
            <w:r>
              <w:rPr>
                <w:sz w:val="20"/>
              </w:rPr>
              <w:t>of</w:t>
            </w:r>
            <w:r>
              <w:rPr>
                <w:spacing w:val="-5"/>
                <w:sz w:val="20"/>
              </w:rPr>
              <w:t xml:space="preserve"> </w:t>
            </w:r>
            <w:r>
              <w:rPr>
                <w:sz w:val="20"/>
              </w:rPr>
              <w:t>legal</w:t>
            </w:r>
            <w:r>
              <w:rPr>
                <w:spacing w:val="-3"/>
                <w:sz w:val="20"/>
              </w:rPr>
              <w:t xml:space="preserve"> </w:t>
            </w:r>
            <w:r>
              <w:rPr>
                <w:sz w:val="20"/>
              </w:rPr>
              <w:t>assignments,</w:t>
            </w:r>
            <w:r>
              <w:rPr>
                <w:spacing w:val="-3"/>
                <w:sz w:val="20"/>
              </w:rPr>
              <w:t xml:space="preserve"> </w:t>
            </w:r>
            <w:r>
              <w:rPr>
                <w:sz w:val="20"/>
              </w:rPr>
              <w:t>such</w:t>
            </w:r>
            <w:r>
              <w:rPr>
                <w:spacing w:val="-3"/>
                <w:sz w:val="20"/>
              </w:rPr>
              <w:t xml:space="preserve"> </w:t>
            </w:r>
            <w:r>
              <w:rPr>
                <w:sz w:val="20"/>
              </w:rPr>
              <w:t>as,</w:t>
            </w:r>
            <w:r>
              <w:rPr>
                <w:spacing w:val="-3"/>
                <w:sz w:val="20"/>
              </w:rPr>
              <w:t xml:space="preserve"> </w:t>
            </w:r>
            <w:r>
              <w:rPr>
                <w:sz w:val="20"/>
              </w:rPr>
              <w:t>class action briefings, analysis of court-ordered hearings, review of proposed parole decisions, and release memos. Travel throughout the state to BPH and CDCR headquarters, CDCR institutions, and other locations in California is required</w:t>
            </w:r>
            <w:r>
              <w:rPr>
                <w:sz w:val="20"/>
              </w:rPr>
              <w:t>.</w:t>
            </w:r>
          </w:p>
          <w:p w14:paraId="1EE611C6" w14:textId="77777777" w:rsidR="003A2A76" w:rsidRDefault="003A2A76" w:rsidP="003A2A76">
            <w:pPr>
              <w:pStyle w:val="TableParagraph"/>
              <w:ind w:right="65"/>
              <w:rPr>
                <w:sz w:val="20"/>
              </w:rPr>
            </w:pPr>
          </w:p>
          <w:p w14:paraId="7E520FE4" w14:textId="42BB1A20" w:rsidR="003A2A76" w:rsidRDefault="003A2A76" w:rsidP="003A2A76">
            <w:pPr>
              <w:pStyle w:val="TableParagraph"/>
              <w:ind w:right="65"/>
              <w:rPr>
                <w:sz w:val="20"/>
              </w:rPr>
            </w:pPr>
            <w:r>
              <w:rPr>
                <w:sz w:val="20"/>
              </w:rPr>
              <w:t>Develop</w:t>
            </w:r>
            <w:r>
              <w:rPr>
                <w:spacing w:val="-5"/>
                <w:sz w:val="20"/>
              </w:rPr>
              <w:t xml:space="preserve"> </w:t>
            </w:r>
            <w:r>
              <w:rPr>
                <w:sz w:val="20"/>
              </w:rPr>
              <w:t>subject</w:t>
            </w:r>
            <w:r>
              <w:rPr>
                <w:spacing w:val="-2"/>
                <w:sz w:val="20"/>
              </w:rPr>
              <w:t xml:space="preserve"> </w:t>
            </w:r>
            <w:r>
              <w:rPr>
                <w:sz w:val="20"/>
              </w:rPr>
              <w:t>matter</w:t>
            </w:r>
            <w:r>
              <w:rPr>
                <w:spacing w:val="-5"/>
                <w:sz w:val="20"/>
              </w:rPr>
              <w:t xml:space="preserve"> </w:t>
            </w:r>
            <w:r>
              <w:rPr>
                <w:sz w:val="20"/>
              </w:rPr>
              <w:t>expertise</w:t>
            </w:r>
            <w:r>
              <w:rPr>
                <w:spacing w:val="-5"/>
                <w:sz w:val="20"/>
              </w:rPr>
              <w:t xml:space="preserve"> </w:t>
            </w:r>
            <w:r>
              <w:rPr>
                <w:sz w:val="20"/>
              </w:rPr>
              <w:t>to</w:t>
            </w:r>
            <w:r>
              <w:rPr>
                <w:spacing w:val="-5"/>
                <w:sz w:val="20"/>
              </w:rPr>
              <w:t xml:space="preserve"> </w:t>
            </w:r>
            <w:r>
              <w:rPr>
                <w:sz w:val="20"/>
              </w:rPr>
              <w:t>draft</w:t>
            </w:r>
            <w:r>
              <w:rPr>
                <w:spacing w:val="-5"/>
                <w:sz w:val="20"/>
              </w:rPr>
              <w:t xml:space="preserve"> </w:t>
            </w:r>
            <w:r>
              <w:rPr>
                <w:sz w:val="20"/>
              </w:rPr>
              <w:t>and</w:t>
            </w:r>
            <w:r>
              <w:rPr>
                <w:spacing w:val="-5"/>
                <w:sz w:val="20"/>
              </w:rPr>
              <w:t xml:space="preserve"> </w:t>
            </w:r>
            <w:r>
              <w:rPr>
                <w:sz w:val="20"/>
              </w:rPr>
              <w:t>analyze</w:t>
            </w:r>
            <w:r>
              <w:rPr>
                <w:spacing w:val="-5"/>
                <w:sz w:val="20"/>
              </w:rPr>
              <w:t xml:space="preserve"> </w:t>
            </w:r>
            <w:r>
              <w:rPr>
                <w:sz w:val="20"/>
              </w:rPr>
              <w:t>legal</w:t>
            </w:r>
            <w:r>
              <w:rPr>
                <w:spacing w:val="-5"/>
                <w:sz w:val="20"/>
              </w:rPr>
              <w:t xml:space="preserve"> </w:t>
            </w:r>
            <w:r>
              <w:rPr>
                <w:sz w:val="20"/>
              </w:rPr>
              <w:t>memoranda,</w:t>
            </w:r>
            <w:r>
              <w:rPr>
                <w:spacing w:val="-5"/>
                <w:sz w:val="20"/>
              </w:rPr>
              <w:t xml:space="preserve"> </w:t>
            </w:r>
            <w:r>
              <w:rPr>
                <w:sz w:val="20"/>
              </w:rPr>
              <w:t>legislative</w:t>
            </w:r>
            <w:r>
              <w:rPr>
                <w:spacing w:val="-4"/>
                <w:sz w:val="20"/>
              </w:rPr>
              <w:t xml:space="preserve"> </w:t>
            </w:r>
            <w:r>
              <w:rPr>
                <w:sz w:val="20"/>
              </w:rPr>
              <w:t>measures,</w:t>
            </w:r>
            <w:r>
              <w:rPr>
                <w:spacing w:val="-5"/>
                <w:sz w:val="20"/>
              </w:rPr>
              <w:t xml:space="preserve"> </w:t>
            </w:r>
            <w:r>
              <w:rPr>
                <w:sz w:val="20"/>
              </w:rPr>
              <w:t>regulations, policies, correspondence, proposed decisions, and miscellaneous decisions.</w:t>
            </w:r>
          </w:p>
          <w:p w14:paraId="2D3887DA" w14:textId="77777777" w:rsidR="003A2A76" w:rsidRDefault="003A2A76" w:rsidP="003A2A76">
            <w:pPr>
              <w:pStyle w:val="TableParagraph"/>
              <w:spacing w:before="14"/>
              <w:rPr>
                <w:rFonts w:ascii="Times New Roman"/>
                <w:sz w:val="20"/>
              </w:rPr>
            </w:pPr>
          </w:p>
          <w:p w14:paraId="6CC090EE" w14:textId="77777777" w:rsidR="003A2A76" w:rsidRDefault="003A2A76" w:rsidP="003A2A76">
            <w:pPr>
              <w:pStyle w:val="TableParagraph"/>
              <w:ind w:right="65"/>
              <w:rPr>
                <w:sz w:val="20"/>
              </w:rPr>
            </w:pPr>
            <w:r>
              <w:rPr>
                <w:sz w:val="20"/>
              </w:rPr>
              <w:t>Advise and train the Executive Officer, Commissioners, Deputy Commissioners, and other employees on legal issues</w:t>
            </w:r>
            <w:r>
              <w:rPr>
                <w:spacing w:val="-4"/>
                <w:sz w:val="20"/>
              </w:rPr>
              <w:t xml:space="preserve"> </w:t>
            </w:r>
            <w:r>
              <w:rPr>
                <w:sz w:val="20"/>
              </w:rPr>
              <w:t>affecting</w:t>
            </w:r>
            <w:r>
              <w:rPr>
                <w:spacing w:val="-3"/>
                <w:sz w:val="20"/>
              </w:rPr>
              <w:t xml:space="preserve"> </w:t>
            </w:r>
            <w:r>
              <w:rPr>
                <w:sz w:val="20"/>
              </w:rPr>
              <w:t>BPH,</w:t>
            </w:r>
            <w:r>
              <w:rPr>
                <w:spacing w:val="-2"/>
                <w:sz w:val="20"/>
              </w:rPr>
              <w:t xml:space="preserve"> </w:t>
            </w:r>
            <w:r>
              <w:rPr>
                <w:sz w:val="20"/>
              </w:rPr>
              <w:t>including</w:t>
            </w:r>
            <w:r>
              <w:rPr>
                <w:spacing w:val="-3"/>
                <w:sz w:val="20"/>
              </w:rPr>
              <w:t xml:space="preserve"> </w:t>
            </w:r>
            <w:r>
              <w:rPr>
                <w:sz w:val="20"/>
              </w:rPr>
              <w:t>the</w:t>
            </w:r>
            <w:r>
              <w:rPr>
                <w:spacing w:val="-3"/>
                <w:sz w:val="20"/>
              </w:rPr>
              <w:t xml:space="preserve"> </w:t>
            </w:r>
            <w:r>
              <w:rPr>
                <w:sz w:val="20"/>
              </w:rPr>
              <w:t>Americans</w:t>
            </w:r>
            <w:r>
              <w:rPr>
                <w:spacing w:val="-4"/>
                <w:sz w:val="20"/>
              </w:rPr>
              <w:t xml:space="preserve"> </w:t>
            </w:r>
            <w:r>
              <w:rPr>
                <w:sz w:val="20"/>
              </w:rPr>
              <w:t>with</w:t>
            </w:r>
            <w:r>
              <w:rPr>
                <w:spacing w:val="-2"/>
                <w:sz w:val="20"/>
              </w:rPr>
              <w:t xml:space="preserve"> </w:t>
            </w:r>
            <w:r>
              <w:rPr>
                <w:sz w:val="20"/>
              </w:rPr>
              <w:t>Disabilities</w:t>
            </w:r>
            <w:r>
              <w:rPr>
                <w:spacing w:val="-4"/>
                <w:sz w:val="20"/>
              </w:rPr>
              <w:t xml:space="preserve"> </w:t>
            </w:r>
            <w:r>
              <w:rPr>
                <w:sz w:val="20"/>
              </w:rPr>
              <w:t>Act,</w:t>
            </w:r>
            <w:r>
              <w:rPr>
                <w:spacing w:val="-2"/>
                <w:sz w:val="20"/>
              </w:rPr>
              <w:t xml:space="preserve"> </w:t>
            </w:r>
            <w:r>
              <w:rPr>
                <w:sz w:val="20"/>
              </w:rPr>
              <w:t>the</w:t>
            </w:r>
            <w:r>
              <w:rPr>
                <w:spacing w:val="-3"/>
                <w:sz w:val="20"/>
              </w:rPr>
              <w:t xml:space="preserve"> </w:t>
            </w:r>
            <w:r>
              <w:rPr>
                <w:sz w:val="20"/>
              </w:rPr>
              <w:t>Bagley-Keene</w:t>
            </w:r>
            <w:r>
              <w:rPr>
                <w:spacing w:val="-3"/>
                <w:sz w:val="20"/>
              </w:rPr>
              <w:t xml:space="preserve"> </w:t>
            </w:r>
            <w:r>
              <w:rPr>
                <w:sz w:val="20"/>
              </w:rPr>
              <w:t>Open</w:t>
            </w:r>
            <w:r>
              <w:rPr>
                <w:spacing w:val="-2"/>
                <w:sz w:val="20"/>
              </w:rPr>
              <w:t xml:space="preserve"> </w:t>
            </w:r>
            <w:r>
              <w:rPr>
                <w:sz w:val="20"/>
              </w:rPr>
              <w:t>Meetings</w:t>
            </w:r>
            <w:r>
              <w:rPr>
                <w:spacing w:val="-4"/>
                <w:sz w:val="20"/>
              </w:rPr>
              <w:t xml:space="preserve"> </w:t>
            </w:r>
            <w:r>
              <w:rPr>
                <w:sz w:val="20"/>
              </w:rPr>
              <w:t>Act, and the</w:t>
            </w:r>
            <w:r>
              <w:rPr>
                <w:spacing w:val="-1"/>
                <w:sz w:val="20"/>
              </w:rPr>
              <w:t xml:space="preserve"> </w:t>
            </w:r>
            <w:r>
              <w:rPr>
                <w:sz w:val="20"/>
              </w:rPr>
              <w:t>Public</w:t>
            </w:r>
            <w:r>
              <w:rPr>
                <w:spacing w:val="-1"/>
                <w:sz w:val="20"/>
              </w:rPr>
              <w:t xml:space="preserve"> </w:t>
            </w:r>
            <w:r>
              <w:rPr>
                <w:sz w:val="20"/>
              </w:rPr>
              <w:t>Records</w:t>
            </w:r>
            <w:r>
              <w:rPr>
                <w:spacing w:val="-2"/>
                <w:sz w:val="20"/>
              </w:rPr>
              <w:t xml:space="preserve"> </w:t>
            </w:r>
            <w:r>
              <w:rPr>
                <w:sz w:val="20"/>
              </w:rPr>
              <w:t xml:space="preserve">Act. </w:t>
            </w:r>
            <w:proofErr w:type="gramStart"/>
            <w:r>
              <w:rPr>
                <w:sz w:val="20"/>
              </w:rPr>
              <w:t>Gives</w:t>
            </w:r>
            <w:proofErr w:type="gramEnd"/>
            <w:r>
              <w:rPr>
                <w:spacing w:val="-1"/>
                <w:sz w:val="20"/>
              </w:rPr>
              <w:t xml:space="preserve"> </w:t>
            </w:r>
            <w:r>
              <w:rPr>
                <w:sz w:val="20"/>
              </w:rPr>
              <w:t>oral</w:t>
            </w:r>
            <w:r>
              <w:rPr>
                <w:spacing w:val="-1"/>
                <w:sz w:val="20"/>
              </w:rPr>
              <w:t xml:space="preserve"> </w:t>
            </w:r>
            <w:r>
              <w:rPr>
                <w:sz w:val="20"/>
              </w:rPr>
              <w:t>presentations</w:t>
            </w:r>
            <w:r>
              <w:rPr>
                <w:spacing w:val="-2"/>
                <w:sz w:val="20"/>
              </w:rPr>
              <w:t xml:space="preserve"> </w:t>
            </w:r>
            <w:r>
              <w:rPr>
                <w:sz w:val="20"/>
              </w:rPr>
              <w:t>during public</w:t>
            </w:r>
            <w:r>
              <w:rPr>
                <w:spacing w:val="-1"/>
                <w:sz w:val="20"/>
              </w:rPr>
              <w:t xml:space="preserve"> </w:t>
            </w:r>
            <w:r>
              <w:rPr>
                <w:sz w:val="20"/>
              </w:rPr>
              <w:t>Executive</w:t>
            </w:r>
            <w:r>
              <w:rPr>
                <w:spacing w:val="-1"/>
                <w:sz w:val="20"/>
              </w:rPr>
              <w:t xml:space="preserve"> </w:t>
            </w:r>
            <w:r>
              <w:rPr>
                <w:sz w:val="20"/>
              </w:rPr>
              <w:t>Board Meetings</w:t>
            </w:r>
            <w:r>
              <w:rPr>
                <w:spacing w:val="-2"/>
                <w:sz w:val="20"/>
              </w:rPr>
              <w:t xml:space="preserve"> </w:t>
            </w:r>
            <w:r>
              <w:rPr>
                <w:sz w:val="20"/>
              </w:rPr>
              <w:t>and new</w:t>
            </w:r>
            <w:r>
              <w:rPr>
                <w:spacing w:val="-1"/>
                <w:sz w:val="20"/>
              </w:rPr>
              <w:t xml:space="preserve"> </w:t>
            </w:r>
            <w:r>
              <w:rPr>
                <w:sz w:val="20"/>
              </w:rPr>
              <w:t>hearing officer training.</w:t>
            </w:r>
          </w:p>
          <w:p w14:paraId="3284F964" w14:textId="77777777" w:rsidR="003A2A76" w:rsidRDefault="003A2A76" w:rsidP="003A2A76">
            <w:pPr>
              <w:pStyle w:val="TableParagraph"/>
              <w:spacing w:before="15"/>
              <w:rPr>
                <w:rFonts w:ascii="Times New Roman"/>
                <w:sz w:val="20"/>
              </w:rPr>
            </w:pPr>
          </w:p>
          <w:p w14:paraId="3D59C23E" w14:textId="77777777" w:rsidR="003A2A76" w:rsidRDefault="003A2A76" w:rsidP="003A2A76">
            <w:pPr>
              <w:rPr>
                <w:sz w:val="20"/>
              </w:rPr>
            </w:pPr>
          </w:p>
          <w:p w14:paraId="361F8962" w14:textId="738E838E" w:rsidR="003A2A76" w:rsidRPr="007276E9" w:rsidRDefault="003A2A76" w:rsidP="003A2A76">
            <w:pPr>
              <w:rPr>
                <w:b/>
                <w:i/>
                <w:sz w:val="20"/>
                <w:szCs w:val="20"/>
              </w:rPr>
            </w:pPr>
            <w:r>
              <w:rPr>
                <w:sz w:val="20"/>
              </w:rPr>
              <w:t>Respond</w:t>
            </w:r>
            <w:r>
              <w:rPr>
                <w:spacing w:val="-8"/>
                <w:sz w:val="20"/>
              </w:rPr>
              <w:t xml:space="preserve"> </w:t>
            </w:r>
            <w:r>
              <w:rPr>
                <w:sz w:val="20"/>
              </w:rPr>
              <w:t>to</w:t>
            </w:r>
            <w:r>
              <w:rPr>
                <w:spacing w:val="-8"/>
                <w:sz w:val="20"/>
              </w:rPr>
              <w:t xml:space="preserve"> </w:t>
            </w:r>
            <w:r>
              <w:rPr>
                <w:sz w:val="20"/>
              </w:rPr>
              <w:t>urgent</w:t>
            </w:r>
            <w:r>
              <w:rPr>
                <w:spacing w:val="-8"/>
                <w:sz w:val="20"/>
              </w:rPr>
              <w:t xml:space="preserve"> </w:t>
            </w:r>
            <w:r>
              <w:rPr>
                <w:sz w:val="20"/>
              </w:rPr>
              <w:t>communications</w:t>
            </w:r>
            <w:r>
              <w:rPr>
                <w:spacing w:val="-10"/>
                <w:sz w:val="20"/>
              </w:rPr>
              <w:t xml:space="preserve"> </w:t>
            </w:r>
            <w:r>
              <w:rPr>
                <w:sz w:val="20"/>
              </w:rPr>
              <w:t>regarding</w:t>
            </w:r>
            <w:r>
              <w:rPr>
                <w:spacing w:val="-9"/>
                <w:sz w:val="20"/>
              </w:rPr>
              <w:t xml:space="preserve"> </w:t>
            </w:r>
            <w:r>
              <w:rPr>
                <w:sz w:val="20"/>
              </w:rPr>
              <w:t>parole</w:t>
            </w:r>
            <w:r>
              <w:rPr>
                <w:spacing w:val="-9"/>
                <w:sz w:val="20"/>
              </w:rPr>
              <w:t xml:space="preserve"> </w:t>
            </w:r>
            <w:r>
              <w:rPr>
                <w:spacing w:val="-2"/>
                <w:sz w:val="20"/>
              </w:rPr>
              <w:t>hearings.</w:t>
            </w:r>
          </w:p>
        </w:tc>
      </w:tr>
      <w:tr w:rsidR="003A2A76" w:rsidRPr="00D6066F" w14:paraId="2AFB17D2" w14:textId="77777777" w:rsidTr="00F26AB8">
        <w:trPr>
          <w:trHeight w:val="423"/>
          <w:jc w:val="center"/>
        </w:trPr>
        <w:tc>
          <w:tcPr>
            <w:tcW w:w="1437" w:type="dxa"/>
            <w:tcBorders>
              <w:top w:val="nil"/>
              <w:left w:val="single" w:sz="4" w:space="0" w:color="auto"/>
              <w:bottom w:val="nil"/>
              <w:right w:val="single" w:sz="4" w:space="0" w:color="auto"/>
            </w:tcBorders>
          </w:tcPr>
          <w:p w14:paraId="7CD56833" w14:textId="7357346B" w:rsidR="003A2A76" w:rsidRPr="007276E9" w:rsidRDefault="003A2A76" w:rsidP="003A2A76">
            <w:pPr>
              <w:rPr>
                <w:rFonts w:cstheme="minorHAnsi"/>
                <w:sz w:val="20"/>
                <w:szCs w:val="20"/>
              </w:rPr>
            </w:pPr>
          </w:p>
        </w:tc>
        <w:tc>
          <w:tcPr>
            <w:tcW w:w="9371" w:type="dxa"/>
            <w:gridSpan w:val="9"/>
            <w:tcBorders>
              <w:top w:val="nil"/>
              <w:left w:val="single" w:sz="4" w:space="0" w:color="auto"/>
              <w:bottom w:val="nil"/>
              <w:right w:val="single" w:sz="4" w:space="0" w:color="auto"/>
            </w:tcBorders>
          </w:tcPr>
          <w:p w14:paraId="220B6A56" w14:textId="4E1E16A2" w:rsidR="003A2A76" w:rsidRPr="00860003" w:rsidRDefault="003A2A76" w:rsidP="003A2A76">
            <w:pPr>
              <w:rPr>
                <w:b/>
                <w:bCs/>
                <w:i/>
                <w:sz w:val="20"/>
                <w:szCs w:val="20"/>
              </w:rPr>
            </w:pPr>
          </w:p>
        </w:tc>
      </w:tr>
      <w:tr w:rsidR="003A2A76" w:rsidRPr="00D6066F" w14:paraId="327B79D7" w14:textId="77777777" w:rsidTr="00AA56B2">
        <w:trPr>
          <w:trHeight w:val="644"/>
          <w:jc w:val="center"/>
        </w:trPr>
        <w:tc>
          <w:tcPr>
            <w:tcW w:w="1437" w:type="dxa"/>
            <w:tcBorders>
              <w:top w:val="nil"/>
              <w:bottom w:val="single" w:sz="4" w:space="0" w:color="auto"/>
              <w:right w:val="single" w:sz="4" w:space="0" w:color="auto"/>
            </w:tcBorders>
          </w:tcPr>
          <w:p w14:paraId="4AE1C354" w14:textId="682DD0D4" w:rsidR="003A2A76" w:rsidRPr="00D6066F" w:rsidRDefault="003A2A76" w:rsidP="003A2A76">
            <w:pPr>
              <w:rPr>
                <w:rFonts w:cstheme="minorHAnsi"/>
                <w:sz w:val="20"/>
                <w:szCs w:val="20"/>
              </w:rPr>
            </w:pPr>
            <w:r>
              <w:rPr>
                <w:sz w:val="20"/>
                <w:szCs w:val="20"/>
              </w:rPr>
              <w:t xml:space="preserve">         </w:t>
            </w:r>
            <w:r w:rsidRPr="002E1CA3">
              <w:rPr>
                <w:sz w:val="20"/>
                <w:szCs w:val="20"/>
              </w:rPr>
              <w:t>5%</w:t>
            </w:r>
            <w:r>
              <w:rPr>
                <w:sz w:val="20"/>
                <w:szCs w:val="20"/>
              </w:rPr>
              <w:t xml:space="preserve"> </w:t>
            </w:r>
          </w:p>
        </w:tc>
        <w:tc>
          <w:tcPr>
            <w:tcW w:w="9371" w:type="dxa"/>
            <w:gridSpan w:val="9"/>
            <w:tcBorders>
              <w:top w:val="nil"/>
              <w:left w:val="single" w:sz="4" w:space="0" w:color="auto"/>
              <w:bottom w:val="single" w:sz="4" w:space="0" w:color="auto"/>
            </w:tcBorders>
          </w:tcPr>
          <w:p w14:paraId="78A35E99" w14:textId="460A8F67" w:rsidR="003A2A76" w:rsidRDefault="003A2A76" w:rsidP="003A2A76">
            <w:pPr>
              <w:rPr>
                <w:rFonts w:cs="Arial"/>
                <w:sz w:val="20"/>
              </w:rPr>
            </w:pPr>
            <w:r w:rsidRPr="005F303E">
              <w:rPr>
                <w:rFonts w:cs="Arial"/>
                <w:sz w:val="20"/>
              </w:rPr>
              <w:t xml:space="preserve">Perform administrative duties including, but not limited </w:t>
            </w:r>
            <w:proofErr w:type="gramStart"/>
            <w:r w:rsidRPr="005F303E">
              <w:rPr>
                <w:rFonts w:cs="Arial"/>
                <w:sz w:val="20"/>
              </w:rPr>
              <w:t>to</w:t>
            </w:r>
            <w:r>
              <w:rPr>
                <w:rFonts w:cs="Arial"/>
                <w:sz w:val="20"/>
              </w:rPr>
              <w:t>:</w:t>
            </w:r>
            <w:proofErr w:type="gramEnd"/>
            <w:r w:rsidRPr="005F303E">
              <w:rPr>
                <w:rFonts w:cs="Arial"/>
                <w:sz w:val="20"/>
              </w:rPr>
              <w:t xml:space="preserve"> </w:t>
            </w:r>
            <w:proofErr w:type="gramStart"/>
            <w:r w:rsidRPr="005F303E">
              <w:rPr>
                <w:rFonts w:cs="Arial"/>
                <w:sz w:val="20"/>
              </w:rPr>
              <w:t>adhere</w:t>
            </w:r>
            <w:proofErr w:type="gramEnd"/>
            <w:r w:rsidRPr="005F303E">
              <w:rPr>
                <w:rFonts w:cs="Arial"/>
                <w:sz w:val="20"/>
              </w:rPr>
              <w:t xml:space="preserve"> to Department policies, rules and procedures; </w:t>
            </w:r>
            <w:proofErr w:type="gramStart"/>
            <w:r w:rsidRPr="005F303E">
              <w:rPr>
                <w:rFonts w:cs="Arial"/>
                <w:sz w:val="20"/>
              </w:rPr>
              <w:t>submit</w:t>
            </w:r>
            <w:proofErr w:type="gramEnd"/>
            <w:r w:rsidRPr="005F303E">
              <w:rPr>
                <w:rFonts w:cs="Arial"/>
                <w:sz w:val="20"/>
              </w:rPr>
              <w:t xml:space="preserve"> administrative requests including leave, travel, and </w:t>
            </w:r>
            <w:r w:rsidRPr="00FA4327">
              <w:rPr>
                <w:rFonts w:cs="Arial"/>
                <w:sz w:val="20"/>
              </w:rPr>
              <w:t xml:space="preserve">training in a timely and appropriate manner; accurately </w:t>
            </w:r>
            <w:proofErr w:type="gramStart"/>
            <w:r w:rsidRPr="00FA4327">
              <w:rPr>
                <w:rFonts w:cs="Arial"/>
                <w:sz w:val="20"/>
              </w:rPr>
              <w:t>report</w:t>
            </w:r>
            <w:proofErr w:type="gramEnd"/>
            <w:r w:rsidRPr="00FA4327">
              <w:rPr>
                <w:rFonts w:cs="Arial"/>
                <w:sz w:val="20"/>
              </w:rPr>
              <w:t xml:space="preserve"> time</w:t>
            </w:r>
            <w:r>
              <w:rPr>
                <w:rFonts w:cs="Arial"/>
                <w:sz w:val="20"/>
              </w:rPr>
              <w:t xml:space="preserve"> and</w:t>
            </w:r>
            <w:r w:rsidRPr="00FA4327">
              <w:rPr>
                <w:rFonts w:cs="Arial"/>
                <w:sz w:val="20"/>
              </w:rPr>
              <w:t xml:space="preserve"> submit timesheets by the due date.</w:t>
            </w:r>
          </w:p>
          <w:p w14:paraId="520F5D4F" w14:textId="0B994233" w:rsidR="003A2A76" w:rsidRPr="00DA1762" w:rsidRDefault="003A2A76" w:rsidP="003A2A76">
            <w:pPr>
              <w:rPr>
                <w:rFonts w:cstheme="minorHAnsi"/>
                <w:sz w:val="20"/>
                <w:szCs w:val="20"/>
              </w:rPr>
            </w:pPr>
          </w:p>
        </w:tc>
      </w:tr>
      <w:tr w:rsidR="003A2A76"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3A2A76" w:rsidRPr="002E1CA3" w:rsidRDefault="003A2A76" w:rsidP="003A2A76">
            <w:pPr>
              <w:jc w:val="both"/>
              <w:rPr>
                <w:b/>
                <w:sz w:val="20"/>
                <w:szCs w:val="20"/>
              </w:rPr>
            </w:pPr>
            <w:r>
              <w:rPr>
                <w:b/>
                <w:sz w:val="20"/>
                <w:szCs w:val="20"/>
              </w:rPr>
              <w:t>SPECIAL PERSONAL CHARACTERISTICS</w:t>
            </w:r>
          </w:p>
        </w:tc>
      </w:tr>
      <w:tr w:rsidR="003A2A76"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3A2A76" w:rsidRDefault="003A2A76" w:rsidP="003A2A76">
            <w:pPr>
              <w:numPr>
                <w:ilvl w:val="0"/>
                <w:numId w:val="1"/>
              </w:numPr>
              <w:tabs>
                <w:tab w:val="left" w:pos="342"/>
                <w:tab w:val="right" w:pos="10620"/>
              </w:tabs>
              <w:jc w:val="both"/>
              <w:rPr>
                <w:rFonts w:cs="Arial"/>
                <w:bCs/>
                <w:sz w:val="20"/>
                <w:szCs w:val="20"/>
              </w:rPr>
            </w:pPr>
            <w:r>
              <w:rPr>
                <w:rFonts w:cs="Arial"/>
                <w:bCs/>
                <w:sz w:val="20"/>
                <w:szCs w:val="20"/>
              </w:rPr>
              <w:t>I</w:t>
            </w:r>
            <w:r w:rsidRPr="00CF481F">
              <w:rPr>
                <w:rFonts w:cs="Arial"/>
                <w:bCs/>
                <w:sz w:val="20"/>
                <w:szCs w:val="20"/>
              </w:rPr>
              <w:t>nfluence</w:t>
            </w:r>
            <w:r>
              <w:rPr>
                <w:rFonts w:cs="Arial"/>
                <w:bCs/>
                <w:sz w:val="20"/>
                <w:szCs w:val="20"/>
              </w:rPr>
              <w:t>,</w:t>
            </w:r>
            <w:r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3A2A76" w:rsidRPr="0064274D" w:rsidRDefault="003A2A76" w:rsidP="003A2A76">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3A2A76" w:rsidRPr="00585232" w:rsidRDefault="003A2A76" w:rsidP="003A2A76">
            <w:pPr>
              <w:pStyle w:val="ListParagraph"/>
              <w:numPr>
                <w:ilvl w:val="0"/>
                <w:numId w:val="1"/>
              </w:numPr>
              <w:tabs>
                <w:tab w:val="left" w:pos="342"/>
                <w:tab w:val="right" w:pos="10620"/>
              </w:tabs>
              <w:jc w:val="both"/>
              <w:rPr>
                <w:sz w:val="20"/>
                <w:szCs w:val="20"/>
              </w:rPr>
            </w:pPr>
            <w:r>
              <w:rPr>
                <w:sz w:val="20"/>
                <w:szCs w:val="20"/>
              </w:rPr>
              <w:t>Ability to f</w:t>
            </w:r>
            <w:r w:rsidRPr="00585232">
              <w:rPr>
                <w:sz w:val="20"/>
                <w:szCs w:val="20"/>
              </w:rPr>
              <w:t>acilitate conversations as a coach and mentor, engaging in a respectful and understanding manner.</w:t>
            </w:r>
          </w:p>
          <w:p w14:paraId="230CD650" w14:textId="69CB7A2F" w:rsidR="003A2A76" w:rsidRPr="0064274D" w:rsidRDefault="003A2A76" w:rsidP="003A2A76">
            <w:pPr>
              <w:pStyle w:val="ListParagraph"/>
              <w:numPr>
                <w:ilvl w:val="0"/>
                <w:numId w:val="1"/>
              </w:numPr>
              <w:tabs>
                <w:tab w:val="left" w:pos="342"/>
                <w:tab w:val="right" w:pos="10620"/>
              </w:tabs>
              <w:jc w:val="both"/>
              <w:rPr>
                <w:sz w:val="20"/>
                <w:szCs w:val="20"/>
              </w:rPr>
            </w:pPr>
            <w:r>
              <w:rPr>
                <w:sz w:val="20"/>
                <w:szCs w:val="20"/>
              </w:rPr>
              <w:t>Ability to b</w:t>
            </w:r>
            <w:r w:rsidRPr="00585232">
              <w:rPr>
                <w:sz w:val="20"/>
                <w:szCs w:val="20"/>
              </w:rPr>
              <w:t xml:space="preserve">uild trust, </w:t>
            </w:r>
            <w:r>
              <w:rPr>
                <w:sz w:val="20"/>
                <w:szCs w:val="20"/>
              </w:rPr>
              <w:t>improve</w:t>
            </w:r>
            <w:r w:rsidRPr="00585232">
              <w:rPr>
                <w:sz w:val="20"/>
                <w:szCs w:val="20"/>
              </w:rPr>
              <w:t xml:space="preserve"> communication, and assist </w:t>
            </w:r>
            <w:r>
              <w:rPr>
                <w:sz w:val="20"/>
                <w:szCs w:val="20"/>
              </w:rPr>
              <w:t xml:space="preserve">with </w:t>
            </w:r>
            <w:r w:rsidRPr="00585232">
              <w:rPr>
                <w:sz w:val="20"/>
                <w:szCs w:val="20"/>
              </w:rPr>
              <w:t>the transformation of correctional culture.</w:t>
            </w:r>
          </w:p>
        </w:tc>
      </w:tr>
      <w:tr w:rsidR="003A2A76"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3A2A76" w:rsidRPr="002E1CA3" w:rsidRDefault="003A2A76" w:rsidP="003A2A76">
            <w:pPr>
              <w:jc w:val="both"/>
              <w:rPr>
                <w:b/>
                <w:sz w:val="20"/>
                <w:szCs w:val="20"/>
              </w:rPr>
            </w:pPr>
            <w:r>
              <w:rPr>
                <w:b/>
                <w:sz w:val="20"/>
                <w:szCs w:val="20"/>
              </w:rPr>
              <w:t>SPECIAL</w:t>
            </w:r>
            <w:r w:rsidRPr="002E1CA3">
              <w:rPr>
                <w:b/>
                <w:sz w:val="20"/>
                <w:szCs w:val="20"/>
              </w:rPr>
              <w:t xml:space="preserve"> REQUIREMENTS</w:t>
            </w:r>
          </w:p>
        </w:tc>
      </w:tr>
      <w:tr w:rsidR="003A2A76"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062A5BF8" w:rsidR="003A2A76" w:rsidRPr="00BD13EC" w:rsidRDefault="003A2A76" w:rsidP="003A2A76">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policy, and all </w:t>
            </w:r>
            <w:r>
              <w:rPr>
                <w:sz w:val="20"/>
                <w:szCs w:val="20"/>
              </w:rPr>
              <w:t>incarcerated people</w:t>
            </w:r>
            <w:r w:rsidRPr="00BC70FC">
              <w:rPr>
                <w:sz w:val="20"/>
                <w:szCs w:val="20"/>
              </w:rPr>
              <w:t>, visitors, non-employees</w:t>
            </w:r>
            <w:r>
              <w:rPr>
                <w:sz w:val="20"/>
                <w:szCs w:val="20"/>
              </w:rPr>
              <w:t>,</w:t>
            </w:r>
            <w:r w:rsidRPr="00BC70FC">
              <w:rPr>
                <w:sz w:val="20"/>
                <w:szCs w:val="20"/>
              </w:rPr>
              <w:t xml:space="preserve"> and employees shall be made aware of this.</w:t>
            </w:r>
          </w:p>
        </w:tc>
      </w:tr>
      <w:tr w:rsidR="003A2A76"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3A2A76" w:rsidRPr="00632FF7" w:rsidRDefault="003A2A76" w:rsidP="003A2A76">
            <w:pPr>
              <w:tabs>
                <w:tab w:val="left" w:pos="342"/>
                <w:tab w:val="right" w:pos="10620"/>
              </w:tabs>
              <w:jc w:val="both"/>
              <w:rPr>
                <w:b/>
                <w:bCs/>
                <w:sz w:val="20"/>
                <w:szCs w:val="20"/>
              </w:rPr>
            </w:pPr>
            <w:bookmarkStart w:id="1" w:name="_Hlk163127418"/>
            <w:r w:rsidRPr="00632FF7">
              <w:rPr>
                <w:b/>
                <w:bCs/>
                <w:sz w:val="20"/>
                <w:szCs w:val="20"/>
              </w:rPr>
              <w:t>CONSEQUENCE OF ERROR</w:t>
            </w:r>
          </w:p>
        </w:tc>
      </w:tr>
      <w:tr w:rsidR="003A2A76"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10CDAC79" w:rsidR="003A2A76" w:rsidRPr="00E26D86" w:rsidRDefault="003A2A76" w:rsidP="003A2A76">
            <w:pPr>
              <w:pStyle w:val="ListParagraph"/>
              <w:numPr>
                <w:ilvl w:val="0"/>
                <w:numId w:val="1"/>
              </w:numPr>
              <w:tabs>
                <w:tab w:val="left" w:pos="342"/>
                <w:tab w:val="right" w:pos="10620"/>
              </w:tabs>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1"/>
      <w:tr w:rsidR="003A2A76"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3A2A76" w:rsidRPr="002E1CA3" w:rsidRDefault="003A2A76" w:rsidP="003A2A76">
            <w:pPr>
              <w:jc w:val="both"/>
              <w:rPr>
                <w:b/>
                <w:sz w:val="24"/>
                <w:szCs w:val="24"/>
              </w:rPr>
            </w:pPr>
            <w:r w:rsidRPr="002E1CA3">
              <w:rPr>
                <w:b/>
                <w:sz w:val="24"/>
                <w:szCs w:val="24"/>
              </w:rPr>
              <w:t>To be reviewed and signed by the supervisor and employee:</w:t>
            </w:r>
          </w:p>
          <w:p w14:paraId="4DB54506" w14:textId="77777777" w:rsidR="003A2A76" w:rsidRPr="002E1CA3" w:rsidRDefault="003A2A76" w:rsidP="003A2A76">
            <w:pPr>
              <w:jc w:val="both"/>
              <w:rPr>
                <w:b/>
                <w:sz w:val="16"/>
                <w:szCs w:val="16"/>
              </w:rPr>
            </w:pPr>
            <w:r w:rsidRPr="002E1CA3">
              <w:rPr>
                <w:b/>
                <w:sz w:val="16"/>
                <w:szCs w:val="16"/>
              </w:rPr>
              <w:t>EMPLOYEE’S STATEMENT:</w:t>
            </w:r>
          </w:p>
          <w:p w14:paraId="3E25E22D" w14:textId="77777777" w:rsidR="003A2A76" w:rsidRPr="002E1CA3" w:rsidRDefault="003A2A76" w:rsidP="003A2A76">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3A2A76" w:rsidRPr="00F77711" w14:paraId="45BDFC35" w14:textId="77777777" w:rsidTr="00F26AB8">
        <w:trPr>
          <w:jc w:val="center"/>
        </w:trPr>
        <w:tc>
          <w:tcPr>
            <w:tcW w:w="4497" w:type="dxa"/>
            <w:gridSpan w:val="2"/>
            <w:tcBorders>
              <w:bottom w:val="nil"/>
            </w:tcBorders>
          </w:tcPr>
          <w:p w14:paraId="3D8E13C3" w14:textId="77777777" w:rsidR="003A2A76" w:rsidRPr="00F77711" w:rsidRDefault="003A2A76" w:rsidP="003A2A76">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3A2A76" w:rsidRPr="00F77711" w:rsidRDefault="003A2A76" w:rsidP="003A2A76">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3A2A76" w:rsidRPr="00F77711" w:rsidRDefault="003A2A76" w:rsidP="003A2A76">
            <w:pPr>
              <w:jc w:val="both"/>
              <w:rPr>
                <w:b/>
                <w:color w:val="7F7F7F" w:themeColor="text1" w:themeTint="80"/>
                <w:sz w:val="16"/>
                <w:szCs w:val="16"/>
              </w:rPr>
            </w:pPr>
            <w:r w:rsidRPr="00F77711">
              <w:rPr>
                <w:b/>
                <w:color w:val="7F7F7F" w:themeColor="text1" w:themeTint="80"/>
                <w:sz w:val="16"/>
                <w:szCs w:val="16"/>
              </w:rPr>
              <w:t>DATE</w:t>
            </w:r>
          </w:p>
        </w:tc>
      </w:tr>
      <w:tr w:rsidR="003A2A76"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3A2A76" w:rsidRPr="002E1CA3" w:rsidRDefault="003A2A76" w:rsidP="003A2A76">
            <w:pPr>
              <w:jc w:val="both"/>
              <w:rPr>
                <w:b/>
                <w:sz w:val="24"/>
                <w:szCs w:val="24"/>
              </w:rPr>
            </w:pPr>
          </w:p>
        </w:tc>
        <w:tc>
          <w:tcPr>
            <w:tcW w:w="4283" w:type="dxa"/>
            <w:gridSpan w:val="4"/>
            <w:tcBorders>
              <w:top w:val="nil"/>
              <w:bottom w:val="single" w:sz="4" w:space="0" w:color="auto"/>
            </w:tcBorders>
            <w:vAlign w:val="center"/>
          </w:tcPr>
          <w:p w14:paraId="13108D36" w14:textId="77777777" w:rsidR="003A2A76" w:rsidRPr="002E1CA3" w:rsidRDefault="003A2A76" w:rsidP="003A2A76">
            <w:pPr>
              <w:jc w:val="both"/>
              <w:rPr>
                <w:b/>
                <w:sz w:val="24"/>
                <w:szCs w:val="24"/>
              </w:rPr>
            </w:pPr>
          </w:p>
        </w:tc>
        <w:tc>
          <w:tcPr>
            <w:tcW w:w="2028" w:type="dxa"/>
            <w:gridSpan w:val="4"/>
            <w:tcBorders>
              <w:top w:val="nil"/>
              <w:bottom w:val="single" w:sz="4" w:space="0" w:color="auto"/>
            </w:tcBorders>
            <w:vAlign w:val="center"/>
          </w:tcPr>
          <w:p w14:paraId="7D060045" w14:textId="77777777" w:rsidR="003A2A76" w:rsidRPr="002E1CA3" w:rsidRDefault="003A2A76" w:rsidP="003A2A76">
            <w:pPr>
              <w:jc w:val="both"/>
              <w:rPr>
                <w:b/>
                <w:sz w:val="24"/>
                <w:szCs w:val="24"/>
              </w:rPr>
            </w:pPr>
          </w:p>
        </w:tc>
      </w:tr>
      <w:tr w:rsidR="003A2A76" w:rsidRPr="002E1CA3" w14:paraId="7E321AF0" w14:textId="77777777" w:rsidTr="00F26AB8">
        <w:trPr>
          <w:jc w:val="center"/>
        </w:trPr>
        <w:tc>
          <w:tcPr>
            <w:tcW w:w="10808" w:type="dxa"/>
            <w:gridSpan w:val="10"/>
            <w:shd w:val="clear" w:color="auto" w:fill="D9D9D9" w:themeFill="background1" w:themeFillShade="D9"/>
          </w:tcPr>
          <w:p w14:paraId="7E74635D" w14:textId="77777777" w:rsidR="003A2A76" w:rsidRPr="002E1CA3" w:rsidRDefault="003A2A76" w:rsidP="003A2A76">
            <w:pPr>
              <w:jc w:val="both"/>
              <w:rPr>
                <w:b/>
                <w:sz w:val="16"/>
                <w:szCs w:val="16"/>
              </w:rPr>
            </w:pPr>
            <w:r w:rsidRPr="002E1CA3">
              <w:rPr>
                <w:b/>
                <w:sz w:val="16"/>
                <w:szCs w:val="16"/>
              </w:rPr>
              <w:t>SUPERVISOR’S STATEMENT:</w:t>
            </w:r>
          </w:p>
          <w:p w14:paraId="5214F599" w14:textId="77777777" w:rsidR="003A2A76" w:rsidRPr="00035671" w:rsidRDefault="003A2A76" w:rsidP="003A2A76">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3A2A76" w:rsidRPr="002E1CA3" w:rsidRDefault="003A2A76" w:rsidP="003A2A76">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3A2A76" w:rsidRPr="00F77711" w14:paraId="08DD74C7" w14:textId="77777777" w:rsidTr="00F26AB8">
        <w:trPr>
          <w:jc w:val="center"/>
        </w:trPr>
        <w:tc>
          <w:tcPr>
            <w:tcW w:w="4497" w:type="dxa"/>
            <w:gridSpan w:val="2"/>
            <w:tcBorders>
              <w:bottom w:val="nil"/>
            </w:tcBorders>
          </w:tcPr>
          <w:p w14:paraId="634051DC" w14:textId="77777777" w:rsidR="003A2A76" w:rsidRPr="00F77711" w:rsidRDefault="003A2A76" w:rsidP="003A2A76">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3A2A76" w:rsidRPr="00F77711" w:rsidRDefault="003A2A76" w:rsidP="003A2A76">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3A2A76" w:rsidRPr="00F77711" w:rsidRDefault="003A2A76" w:rsidP="003A2A76">
            <w:pPr>
              <w:jc w:val="both"/>
              <w:rPr>
                <w:b/>
                <w:color w:val="7F7F7F" w:themeColor="text1" w:themeTint="80"/>
                <w:sz w:val="16"/>
                <w:szCs w:val="16"/>
              </w:rPr>
            </w:pPr>
            <w:r w:rsidRPr="00F77711">
              <w:rPr>
                <w:b/>
                <w:color w:val="7F7F7F" w:themeColor="text1" w:themeTint="80"/>
                <w:sz w:val="16"/>
                <w:szCs w:val="16"/>
              </w:rPr>
              <w:t>DATE</w:t>
            </w:r>
          </w:p>
        </w:tc>
      </w:tr>
      <w:tr w:rsidR="003A2A76"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3A2A76" w:rsidRPr="002E1CA3" w:rsidRDefault="003A2A76" w:rsidP="003A2A76">
            <w:pPr>
              <w:jc w:val="both"/>
              <w:rPr>
                <w:b/>
                <w:sz w:val="24"/>
                <w:szCs w:val="24"/>
              </w:rPr>
            </w:pPr>
          </w:p>
        </w:tc>
        <w:tc>
          <w:tcPr>
            <w:tcW w:w="4283" w:type="dxa"/>
            <w:gridSpan w:val="4"/>
            <w:tcBorders>
              <w:top w:val="nil"/>
              <w:bottom w:val="single" w:sz="4" w:space="0" w:color="auto"/>
            </w:tcBorders>
            <w:vAlign w:val="center"/>
          </w:tcPr>
          <w:p w14:paraId="4C8DBD54" w14:textId="77777777" w:rsidR="003A2A76" w:rsidRPr="002E1CA3" w:rsidRDefault="003A2A76" w:rsidP="003A2A76">
            <w:pPr>
              <w:jc w:val="both"/>
              <w:rPr>
                <w:b/>
                <w:sz w:val="24"/>
                <w:szCs w:val="24"/>
              </w:rPr>
            </w:pPr>
          </w:p>
        </w:tc>
        <w:tc>
          <w:tcPr>
            <w:tcW w:w="2028" w:type="dxa"/>
            <w:gridSpan w:val="4"/>
            <w:tcBorders>
              <w:top w:val="nil"/>
              <w:bottom w:val="single" w:sz="4" w:space="0" w:color="auto"/>
            </w:tcBorders>
            <w:vAlign w:val="center"/>
          </w:tcPr>
          <w:p w14:paraId="74A5256A" w14:textId="77777777" w:rsidR="003A2A76" w:rsidRPr="002E1CA3" w:rsidRDefault="003A2A76" w:rsidP="003A2A76">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E1EDD" w14:textId="77777777" w:rsidR="002569AE" w:rsidRDefault="002569AE" w:rsidP="00284F62">
      <w:pPr>
        <w:spacing w:after="0" w:line="240" w:lineRule="auto"/>
      </w:pPr>
      <w:r>
        <w:separator/>
      </w:r>
    </w:p>
  </w:endnote>
  <w:endnote w:type="continuationSeparator" w:id="0">
    <w:p w14:paraId="0A1E1178" w14:textId="77777777" w:rsidR="002569AE" w:rsidRDefault="002569AE"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30B1F52A" w:rsidR="00FF007A" w:rsidRDefault="00FF007A">
    <w:pPr>
      <w:pStyle w:val="Footer"/>
    </w:pPr>
    <w:r>
      <w:t xml:space="preserve">Revised: </w:t>
    </w:r>
    <w:r w:rsidR="003A2A76">
      <w:t>07/26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02ACF955" w:rsidR="00FF007A" w:rsidRDefault="00FF007A">
    <w:pPr>
      <w:pStyle w:val="Footer"/>
    </w:pPr>
    <w:r>
      <w:t xml:space="preserve">Revised: </w:t>
    </w:r>
    <w:r w:rsidR="003A2A76">
      <w:t>07/26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B13D4" w14:textId="77777777" w:rsidR="002569AE" w:rsidRDefault="002569AE" w:rsidP="00284F62">
      <w:pPr>
        <w:spacing w:after="0" w:line="240" w:lineRule="auto"/>
      </w:pPr>
      <w:r>
        <w:separator/>
      </w:r>
    </w:p>
  </w:footnote>
  <w:footnote w:type="continuationSeparator" w:id="0">
    <w:p w14:paraId="5E3F9D49" w14:textId="77777777" w:rsidR="002569AE" w:rsidRDefault="002569AE"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3A2A76" w:rsidRPr="002E1CA3" w14:paraId="0E3D8C97" w14:textId="77777777" w:rsidTr="002030A8">
      <w:trPr>
        <w:trHeight w:val="177"/>
        <w:jc w:val="center"/>
      </w:trPr>
      <w:tc>
        <w:tcPr>
          <w:tcW w:w="9630" w:type="dxa"/>
        </w:tcPr>
        <w:p w14:paraId="3965FFE3" w14:textId="190FC74D" w:rsidR="003A2A76" w:rsidRPr="003A2A76" w:rsidRDefault="003A2A76" w:rsidP="003A2A76">
          <w:pPr>
            <w:pStyle w:val="Heading2"/>
            <w:jc w:val="left"/>
            <w:rPr>
              <w:rFonts w:asciiTheme="minorHAnsi" w:hAnsiTheme="minorHAnsi" w:cstheme="minorHAnsi"/>
              <w:b w:val="0"/>
              <w:bCs/>
              <w:sz w:val="20"/>
            </w:rPr>
          </w:pPr>
          <w:r w:rsidRPr="003A2A76">
            <w:rPr>
              <w:b w:val="0"/>
              <w:bCs/>
            </w:rPr>
            <w:t>065-154-5778-002</w:t>
          </w:r>
          <w:r w:rsidRPr="003A2A76">
            <w:rPr>
              <w:b w:val="0"/>
              <w:bCs/>
              <w:spacing w:val="-3"/>
            </w:rPr>
            <w:t xml:space="preserve"> </w:t>
          </w:r>
          <w:r w:rsidRPr="003A2A76">
            <w:rPr>
              <w:b w:val="0"/>
              <w:bCs/>
            </w:rPr>
            <w:t>–</w:t>
          </w:r>
          <w:r w:rsidRPr="003A2A76">
            <w:rPr>
              <w:b w:val="0"/>
              <w:bCs/>
              <w:spacing w:val="-5"/>
            </w:rPr>
            <w:t xml:space="preserve"> </w:t>
          </w:r>
          <w:r w:rsidRPr="003A2A76">
            <w:rPr>
              <w:b w:val="0"/>
              <w:bCs/>
            </w:rPr>
            <w:t>005,</w:t>
          </w:r>
          <w:r w:rsidRPr="003A2A76">
            <w:rPr>
              <w:b w:val="0"/>
              <w:bCs/>
              <w:spacing w:val="-6"/>
            </w:rPr>
            <w:t xml:space="preserve"> </w:t>
          </w:r>
          <w:r w:rsidRPr="003A2A76">
            <w:rPr>
              <w:b w:val="0"/>
              <w:bCs/>
            </w:rPr>
            <w:t>007,</w:t>
          </w:r>
          <w:r w:rsidRPr="003A2A76">
            <w:rPr>
              <w:b w:val="0"/>
              <w:bCs/>
              <w:spacing w:val="-5"/>
            </w:rPr>
            <w:t xml:space="preserve"> </w:t>
          </w:r>
          <w:r w:rsidRPr="003A2A76">
            <w:rPr>
              <w:b w:val="0"/>
              <w:bCs/>
            </w:rPr>
            <w:t>012,</w:t>
          </w:r>
          <w:r w:rsidRPr="003A2A76">
            <w:rPr>
              <w:b w:val="0"/>
              <w:bCs/>
              <w:spacing w:val="-5"/>
            </w:rPr>
            <w:t xml:space="preserve"> </w:t>
          </w:r>
          <w:r w:rsidRPr="003A2A76">
            <w:rPr>
              <w:b w:val="0"/>
              <w:bCs/>
            </w:rPr>
            <w:t>016,</w:t>
          </w:r>
          <w:r w:rsidRPr="003A2A76">
            <w:rPr>
              <w:b w:val="0"/>
              <w:bCs/>
              <w:spacing w:val="-5"/>
            </w:rPr>
            <w:t xml:space="preserve"> 017</w:t>
          </w:r>
        </w:p>
      </w:tc>
      <w:tc>
        <w:tcPr>
          <w:tcW w:w="1298" w:type="dxa"/>
        </w:tcPr>
        <w:p w14:paraId="19167970" w14:textId="77777777" w:rsidR="003A2A76" w:rsidRPr="002E1CA3" w:rsidRDefault="003A2A76" w:rsidP="003A2A76">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56E91"/>
    <w:rsid w:val="0006712E"/>
    <w:rsid w:val="000957A6"/>
    <w:rsid w:val="000A0F0B"/>
    <w:rsid w:val="000A7ECD"/>
    <w:rsid w:val="000B1280"/>
    <w:rsid w:val="000B22EB"/>
    <w:rsid w:val="000C04E3"/>
    <w:rsid w:val="000C1D31"/>
    <w:rsid w:val="000E2954"/>
    <w:rsid w:val="000E3BCE"/>
    <w:rsid w:val="000F3518"/>
    <w:rsid w:val="00103748"/>
    <w:rsid w:val="00122DE7"/>
    <w:rsid w:val="0013295B"/>
    <w:rsid w:val="001333C9"/>
    <w:rsid w:val="00143924"/>
    <w:rsid w:val="0015399F"/>
    <w:rsid w:val="001655C2"/>
    <w:rsid w:val="00167A73"/>
    <w:rsid w:val="001800CA"/>
    <w:rsid w:val="001942DB"/>
    <w:rsid w:val="001A39AE"/>
    <w:rsid w:val="001A6BF5"/>
    <w:rsid w:val="001B3D49"/>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569AE"/>
    <w:rsid w:val="00272C68"/>
    <w:rsid w:val="002842B4"/>
    <w:rsid w:val="00284F62"/>
    <w:rsid w:val="00284F81"/>
    <w:rsid w:val="002853F1"/>
    <w:rsid w:val="00290E4F"/>
    <w:rsid w:val="002B6365"/>
    <w:rsid w:val="002D18FD"/>
    <w:rsid w:val="002E1CA3"/>
    <w:rsid w:val="0030076B"/>
    <w:rsid w:val="00304948"/>
    <w:rsid w:val="003235D6"/>
    <w:rsid w:val="003309EA"/>
    <w:rsid w:val="00357014"/>
    <w:rsid w:val="003606C5"/>
    <w:rsid w:val="0036073D"/>
    <w:rsid w:val="00362537"/>
    <w:rsid w:val="003757E8"/>
    <w:rsid w:val="00382D97"/>
    <w:rsid w:val="00384525"/>
    <w:rsid w:val="003A075D"/>
    <w:rsid w:val="003A2A76"/>
    <w:rsid w:val="003D4110"/>
    <w:rsid w:val="003F0706"/>
    <w:rsid w:val="00401674"/>
    <w:rsid w:val="00410BDB"/>
    <w:rsid w:val="004120A7"/>
    <w:rsid w:val="00441E8E"/>
    <w:rsid w:val="0044417F"/>
    <w:rsid w:val="00463F21"/>
    <w:rsid w:val="00474A5B"/>
    <w:rsid w:val="004B6B12"/>
    <w:rsid w:val="004D7D9E"/>
    <w:rsid w:val="004E3450"/>
    <w:rsid w:val="00503BB5"/>
    <w:rsid w:val="00510969"/>
    <w:rsid w:val="005135F0"/>
    <w:rsid w:val="00527FC6"/>
    <w:rsid w:val="00554579"/>
    <w:rsid w:val="00560A33"/>
    <w:rsid w:val="0056117D"/>
    <w:rsid w:val="0056569E"/>
    <w:rsid w:val="00572561"/>
    <w:rsid w:val="00585232"/>
    <w:rsid w:val="005943C7"/>
    <w:rsid w:val="005B7A2F"/>
    <w:rsid w:val="005F303E"/>
    <w:rsid w:val="00605C7F"/>
    <w:rsid w:val="00625847"/>
    <w:rsid w:val="00632FF7"/>
    <w:rsid w:val="0064274D"/>
    <w:rsid w:val="00652ECA"/>
    <w:rsid w:val="00654C8B"/>
    <w:rsid w:val="00654D42"/>
    <w:rsid w:val="0066790C"/>
    <w:rsid w:val="00683FE9"/>
    <w:rsid w:val="00695A4C"/>
    <w:rsid w:val="006D5EBF"/>
    <w:rsid w:val="0070257A"/>
    <w:rsid w:val="0070273F"/>
    <w:rsid w:val="00715ADE"/>
    <w:rsid w:val="00715D59"/>
    <w:rsid w:val="00722215"/>
    <w:rsid w:val="007276E9"/>
    <w:rsid w:val="007445DA"/>
    <w:rsid w:val="00746617"/>
    <w:rsid w:val="00762CE0"/>
    <w:rsid w:val="0076387A"/>
    <w:rsid w:val="00765662"/>
    <w:rsid w:val="00770E38"/>
    <w:rsid w:val="00782672"/>
    <w:rsid w:val="00785FD7"/>
    <w:rsid w:val="007B2B75"/>
    <w:rsid w:val="007B3A3A"/>
    <w:rsid w:val="007C3E4E"/>
    <w:rsid w:val="007E17A3"/>
    <w:rsid w:val="007E7AE7"/>
    <w:rsid w:val="00816B4B"/>
    <w:rsid w:val="00826D57"/>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1135"/>
    <w:rsid w:val="009C58AD"/>
    <w:rsid w:val="00A03415"/>
    <w:rsid w:val="00A06728"/>
    <w:rsid w:val="00A31304"/>
    <w:rsid w:val="00A32E4F"/>
    <w:rsid w:val="00A8538B"/>
    <w:rsid w:val="00AA247F"/>
    <w:rsid w:val="00AA3312"/>
    <w:rsid w:val="00AA56B2"/>
    <w:rsid w:val="00AA6C9E"/>
    <w:rsid w:val="00AB6A1F"/>
    <w:rsid w:val="00AB77C9"/>
    <w:rsid w:val="00AB7FBB"/>
    <w:rsid w:val="00AD49DC"/>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7F61"/>
    <w:rsid w:val="00C90175"/>
    <w:rsid w:val="00CB1BC6"/>
    <w:rsid w:val="00CC2390"/>
    <w:rsid w:val="00CD0D6A"/>
    <w:rsid w:val="00CE7947"/>
    <w:rsid w:val="00CF481F"/>
    <w:rsid w:val="00CF4886"/>
    <w:rsid w:val="00D01794"/>
    <w:rsid w:val="00D067D2"/>
    <w:rsid w:val="00D12A32"/>
    <w:rsid w:val="00D21183"/>
    <w:rsid w:val="00D54492"/>
    <w:rsid w:val="00D6066F"/>
    <w:rsid w:val="00D641CA"/>
    <w:rsid w:val="00D84A20"/>
    <w:rsid w:val="00D9068A"/>
    <w:rsid w:val="00DA1762"/>
    <w:rsid w:val="00DD09EF"/>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2283"/>
    <w:rsid w:val="00F32DDF"/>
    <w:rsid w:val="00F375FC"/>
    <w:rsid w:val="00F667B8"/>
    <w:rsid w:val="00F7300F"/>
    <w:rsid w:val="00F77711"/>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 w:type="paragraph" w:customStyle="1" w:styleId="TableParagraph">
    <w:name w:val="Table Paragraph"/>
    <w:basedOn w:val="Normal"/>
    <w:uiPriority w:val="1"/>
    <w:qFormat/>
    <w:rsid w:val="003A2A76"/>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4.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860</Words>
  <Characters>4908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Duty Statement Template -  General</vt:lpstr>
    </vt:vector>
  </TitlesOfParts>
  <Company>CDCR</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Wiley, Kelly@CDCR</cp:lastModifiedBy>
  <cp:revision>2</cp:revision>
  <dcterms:created xsi:type="dcterms:W3CDTF">2026-07-23T21:17:00Z</dcterms:created>
  <dcterms:modified xsi:type="dcterms:W3CDTF">2026-07-23T21:17:00Z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