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13" w:type="dxa"/>
        <w:jc w:val="center"/>
        <w:tblLook w:val="04A0" w:firstRow="1" w:lastRow="0" w:firstColumn="1" w:lastColumn="0" w:noHBand="0" w:noVBand="1"/>
      </w:tblPr>
      <w:tblGrid>
        <w:gridCol w:w="1439"/>
        <w:gridCol w:w="3061"/>
        <w:gridCol w:w="908"/>
        <w:gridCol w:w="1886"/>
        <w:gridCol w:w="1491"/>
        <w:gridCol w:w="341"/>
        <w:gridCol w:w="338"/>
        <w:gridCol w:w="271"/>
        <w:gridCol w:w="1078"/>
      </w:tblGrid>
      <w:tr w:rsidR="002E1CA3" w:rsidRPr="00E71EB2" w14:paraId="2CED1C0D" w14:textId="77777777" w:rsidTr="00C17EDC">
        <w:trPr>
          <w:jc w:val="center"/>
        </w:trPr>
        <w:tc>
          <w:tcPr>
            <w:tcW w:w="8785" w:type="dxa"/>
            <w:gridSpan w:val="5"/>
            <w:tcBorders>
              <w:top w:val="nil"/>
              <w:left w:val="nil"/>
              <w:bottom w:val="nil"/>
            </w:tcBorders>
          </w:tcPr>
          <w:p w14:paraId="4E6DB626" w14:textId="77777777" w:rsidR="005943C7" w:rsidRPr="00E71EB2" w:rsidRDefault="005943C7" w:rsidP="00120ECE">
            <w:pPr>
              <w:ind w:left="-105"/>
              <w:rPr>
                <w:b/>
                <w:sz w:val="24"/>
                <w:szCs w:val="24"/>
              </w:rPr>
            </w:pPr>
            <w:r w:rsidRPr="00E71EB2">
              <w:rPr>
                <w:b/>
                <w:sz w:val="24"/>
                <w:szCs w:val="24"/>
              </w:rPr>
              <w:t>CALIFORNIA DEPARTMENT OF CORRECTIONS AND REHABILITATION</w:t>
            </w:r>
          </w:p>
        </w:tc>
        <w:tc>
          <w:tcPr>
            <w:tcW w:w="341" w:type="dxa"/>
            <w:tcBorders>
              <w:top w:val="single" w:sz="4" w:space="0" w:color="auto"/>
              <w:bottom w:val="single" w:sz="4" w:space="0" w:color="auto"/>
            </w:tcBorders>
          </w:tcPr>
          <w:p w14:paraId="61F1ACA4" w14:textId="290FA8E1" w:rsidR="005943C7" w:rsidRPr="00E71EB2" w:rsidRDefault="005943C7" w:rsidP="009C58AD">
            <w:pPr>
              <w:jc w:val="center"/>
              <w:rPr>
                <w:sz w:val="24"/>
                <w:szCs w:val="24"/>
              </w:rPr>
            </w:pPr>
          </w:p>
        </w:tc>
        <w:tc>
          <w:tcPr>
            <w:tcW w:w="1687" w:type="dxa"/>
            <w:gridSpan w:val="3"/>
            <w:tcBorders>
              <w:top w:val="nil"/>
              <w:bottom w:val="nil"/>
              <w:right w:val="nil"/>
            </w:tcBorders>
          </w:tcPr>
          <w:p w14:paraId="0F78EB72" w14:textId="77777777" w:rsidR="005943C7" w:rsidRPr="00E71EB2" w:rsidRDefault="005943C7">
            <w:pPr>
              <w:rPr>
                <w:sz w:val="24"/>
                <w:szCs w:val="24"/>
              </w:rPr>
            </w:pPr>
            <w:r w:rsidRPr="00E71EB2">
              <w:rPr>
                <w:sz w:val="24"/>
                <w:szCs w:val="24"/>
              </w:rPr>
              <w:t>PROPOSED</w:t>
            </w:r>
          </w:p>
        </w:tc>
      </w:tr>
      <w:tr w:rsidR="002E1CA3" w:rsidRPr="00E71EB2" w14:paraId="05CBA305" w14:textId="77777777" w:rsidTr="00C17EDC">
        <w:trPr>
          <w:jc w:val="center"/>
        </w:trPr>
        <w:tc>
          <w:tcPr>
            <w:tcW w:w="5408" w:type="dxa"/>
            <w:gridSpan w:val="3"/>
            <w:tcBorders>
              <w:top w:val="nil"/>
              <w:left w:val="nil"/>
              <w:bottom w:val="nil"/>
              <w:right w:val="nil"/>
            </w:tcBorders>
          </w:tcPr>
          <w:p w14:paraId="502CC11B" w14:textId="77777777" w:rsidR="00CD0D6A" w:rsidRPr="00E71EB2" w:rsidRDefault="005943C7" w:rsidP="00120ECE">
            <w:pPr>
              <w:ind w:left="-105"/>
              <w:rPr>
                <w:sz w:val="20"/>
                <w:szCs w:val="20"/>
              </w:rPr>
            </w:pPr>
            <w:r w:rsidRPr="00E71EB2">
              <w:rPr>
                <w:sz w:val="20"/>
                <w:szCs w:val="20"/>
              </w:rPr>
              <w:t>POSITION DUTY STATEMENT</w:t>
            </w:r>
          </w:p>
          <w:p w14:paraId="1F59FBF0" w14:textId="52D936F1" w:rsidR="00635BBE" w:rsidRPr="00E71EB2" w:rsidRDefault="00635BBE" w:rsidP="00120ECE">
            <w:pPr>
              <w:ind w:left="-105"/>
              <w:rPr>
                <w:sz w:val="20"/>
                <w:szCs w:val="20"/>
              </w:rPr>
            </w:pPr>
            <w:r w:rsidRPr="00E71EB2">
              <w:rPr>
                <w:sz w:val="20"/>
                <w:szCs w:val="20"/>
              </w:rPr>
              <w:t xml:space="preserve">REV </w:t>
            </w:r>
            <w:r w:rsidR="00C17EDC">
              <w:rPr>
                <w:sz w:val="20"/>
                <w:szCs w:val="20"/>
              </w:rPr>
              <w:t>2</w:t>
            </w:r>
            <w:r w:rsidRPr="00E71EB2">
              <w:rPr>
                <w:sz w:val="20"/>
                <w:szCs w:val="20"/>
              </w:rPr>
              <w:t>/202</w:t>
            </w:r>
            <w:r w:rsidR="00C17EDC">
              <w:rPr>
                <w:sz w:val="20"/>
                <w:szCs w:val="20"/>
              </w:rPr>
              <w:t>6</w:t>
            </w:r>
          </w:p>
        </w:tc>
        <w:tc>
          <w:tcPr>
            <w:tcW w:w="5405" w:type="dxa"/>
            <w:gridSpan w:val="6"/>
            <w:tcBorders>
              <w:top w:val="nil"/>
              <w:left w:val="nil"/>
              <w:bottom w:val="nil"/>
              <w:right w:val="nil"/>
            </w:tcBorders>
          </w:tcPr>
          <w:p w14:paraId="5A22D82A" w14:textId="77777777" w:rsidR="00CD0D6A" w:rsidRPr="00E71EB2" w:rsidRDefault="00CD0D6A" w:rsidP="00120ECE">
            <w:pPr>
              <w:ind w:left="-105"/>
              <w:rPr>
                <w:sz w:val="24"/>
                <w:szCs w:val="24"/>
              </w:rPr>
            </w:pPr>
          </w:p>
        </w:tc>
      </w:tr>
      <w:tr w:rsidR="002E1CA3" w:rsidRPr="00E71EB2" w14:paraId="39CA46A1" w14:textId="77777777" w:rsidTr="00C17EDC">
        <w:trPr>
          <w:jc w:val="center"/>
        </w:trPr>
        <w:tc>
          <w:tcPr>
            <w:tcW w:w="5408" w:type="dxa"/>
            <w:gridSpan w:val="3"/>
            <w:tcBorders>
              <w:top w:val="nil"/>
              <w:left w:val="nil"/>
              <w:bottom w:val="nil"/>
              <w:right w:val="nil"/>
            </w:tcBorders>
          </w:tcPr>
          <w:p w14:paraId="7039AF89" w14:textId="77777777" w:rsidR="00CD0D6A" w:rsidRPr="00E71EB2" w:rsidRDefault="00CD0D6A">
            <w:pPr>
              <w:rPr>
                <w:sz w:val="24"/>
                <w:szCs w:val="24"/>
              </w:rPr>
            </w:pPr>
          </w:p>
        </w:tc>
        <w:tc>
          <w:tcPr>
            <w:tcW w:w="3377" w:type="dxa"/>
            <w:gridSpan w:val="2"/>
            <w:tcBorders>
              <w:top w:val="nil"/>
              <w:left w:val="nil"/>
              <w:bottom w:val="nil"/>
            </w:tcBorders>
          </w:tcPr>
          <w:p w14:paraId="701007DD" w14:textId="77777777" w:rsidR="00CD0D6A" w:rsidRPr="00E71EB2" w:rsidRDefault="00CD0D6A">
            <w:pPr>
              <w:rPr>
                <w:sz w:val="24"/>
                <w:szCs w:val="24"/>
              </w:rPr>
            </w:pPr>
          </w:p>
        </w:tc>
        <w:tc>
          <w:tcPr>
            <w:tcW w:w="341" w:type="dxa"/>
            <w:tcBorders>
              <w:top w:val="single" w:sz="4" w:space="0" w:color="auto"/>
              <w:bottom w:val="single" w:sz="4" w:space="0" w:color="auto"/>
            </w:tcBorders>
          </w:tcPr>
          <w:p w14:paraId="320A951C" w14:textId="58CE8A4A" w:rsidR="00CD0D6A" w:rsidRPr="00E71EB2" w:rsidRDefault="006F16D5" w:rsidP="009C58AD">
            <w:pPr>
              <w:jc w:val="center"/>
              <w:rPr>
                <w:sz w:val="24"/>
                <w:szCs w:val="24"/>
              </w:rPr>
            </w:pPr>
            <w:r w:rsidRPr="00E71EB2">
              <w:rPr>
                <w:sz w:val="24"/>
                <w:szCs w:val="24"/>
              </w:rPr>
              <w:t>X</w:t>
            </w:r>
          </w:p>
        </w:tc>
        <w:tc>
          <w:tcPr>
            <w:tcW w:w="1687" w:type="dxa"/>
            <w:gridSpan w:val="3"/>
            <w:tcBorders>
              <w:top w:val="nil"/>
              <w:bottom w:val="nil"/>
              <w:right w:val="nil"/>
            </w:tcBorders>
          </w:tcPr>
          <w:p w14:paraId="5B071555" w14:textId="77777777" w:rsidR="00CD0D6A" w:rsidRPr="00E71EB2" w:rsidRDefault="00CD0D6A">
            <w:pPr>
              <w:rPr>
                <w:sz w:val="24"/>
                <w:szCs w:val="24"/>
              </w:rPr>
            </w:pPr>
            <w:r w:rsidRPr="00E71EB2">
              <w:rPr>
                <w:sz w:val="24"/>
                <w:szCs w:val="24"/>
              </w:rPr>
              <w:t>CURRENT</w:t>
            </w:r>
          </w:p>
        </w:tc>
      </w:tr>
      <w:tr w:rsidR="002E1CA3" w:rsidRPr="00E71EB2" w14:paraId="0FA26A8C" w14:textId="77777777" w:rsidTr="00C17EDC">
        <w:trPr>
          <w:jc w:val="center"/>
        </w:trPr>
        <w:tc>
          <w:tcPr>
            <w:tcW w:w="5408" w:type="dxa"/>
            <w:gridSpan w:val="3"/>
            <w:tcBorders>
              <w:top w:val="nil"/>
              <w:left w:val="nil"/>
              <w:bottom w:val="single" w:sz="4" w:space="0" w:color="auto"/>
              <w:right w:val="nil"/>
            </w:tcBorders>
          </w:tcPr>
          <w:p w14:paraId="200465C8" w14:textId="77777777" w:rsidR="00CD0D6A" w:rsidRPr="00E71EB2" w:rsidRDefault="00CD0D6A">
            <w:pPr>
              <w:rPr>
                <w:sz w:val="12"/>
                <w:szCs w:val="12"/>
              </w:rPr>
            </w:pPr>
          </w:p>
        </w:tc>
        <w:tc>
          <w:tcPr>
            <w:tcW w:w="5405" w:type="dxa"/>
            <w:gridSpan w:val="6"/>
            <w:tcBorders>
              <w:top w:val="nil"/>
              <w:left w:val="nil"/>
              <w:bottom w:val="single" w:sz="4" w:space="0" w:color="auto"/>
              <w:right w:val="nil"/>
            </w:tcBorders>
          </w:tcPr>
          <w:p w14:paraId="63C17495" w14:textId="77777777" w:rsidR="00CD0D6A" w:rsidRPr="00E71EB2" w:rsidRDefault="00CD0D6A">
            <w:pPr>
              <w:rPr>
                <w:sz w:val="12"/>
                <w:szCs w:val="12"/>
              </w:rPr>
            </w:pPr>
          </w:p>
        </w:tc>
      </w:tr>
      <w:tr w:rsidR="00A06728" w:rsidRPr="00E71EB2" w14:paraId="2BE7F333" w14:textId="77777777" w:rsidTr="00C17EDC">
        <w:trPr>
          <w:jc w:val="center"/>
        </w:trPr>
        <w:tc>
          <w:tcPr>
            <w:tcW w:w="5408" w:type="dxa"/>
            <w:gridSpan w:val="3"/>
            <w:tcBorders>
              <w:top w:val="single" w:sz="4" w:space="0" w:color="auto"/>
              <w:left w:val="single" w:sz="4" w:space="0" w:color="auto"/>
              <w:bottom w:val="nil"/>
            </w:tcBorders>
          </w:tcPr>
          <w:p w14:paraId="64DE3E58" w14:textId="77777777" w:rsidR="00A06728" w:rsidRPr="00E71EB2" w:rsidRDefault="00A06728" w:rsidP="00120ECE">
            <w:pPr>
              <w:spacing w:before="120"/>
              <w:jc w:val="both"/>
              <w:rPr>
                <w:b/>
                <w:sz w:val="16"/>
                <w:szCs w:val="16"/>
              </w:rPr>
            </w:pPr>
            <w:r w:rsidRPr="00E71EB2">
              <w:rPr>
                <w:b/>
                <w:color w:val="7F7F7F" w:themeColor="text1" w:themeTint="80"/>
                <w:sz w:val="16"/>
                <w:szCs w:val="16"/>
              </w:rPr>
              <w:t>CDCR INSTITUTION OR HEADQUARTERS PROGRAM</w:t>
            </w:r>
          </w:p>
        </w:tc>
        <w:tc>
          <w:tcPr>
            <w:tcW w:w="4327" w:type="dxa"/>
            <w:gridSpan w:val="5"/>
            <w:tcBorders>
              <w:top w:val="single" w:sz="4" w:space="0" w:color="auto"/>
              <w:bottom w:val="nil"/>
            </w:tcBorders>
          </w:tcPr>
          <w:p w14:paraId="3D0AACBB" w14:textId="77777777" w:rsidR="00A06728" w:rsidRPr="00E71EB2" w:rsidRDefault="00A06728" w:rsidP="00120ECE">
            <w:pPr>
              <w:spacing w:before="120"/>
              <w:jc w:val="both"/>
              <w:rPr>
                <w:b/>
                <w:color w:val="7F7F7F" w:themeColor="text1" w:themeTint="80"/>
                <w:sz w:val="16"/>
                <w:szCs w:val="16"/>
              </w:rPr>
            </w:pPr>
            <w:r w:rsidRPr="00E71EB2">
              <w:rPr>
                <w:b/>
                <w:color w:val="7F7F7F" w:themeColor="text1" w:themeTint="80"/>
                <w:sz w:val="16"/>
                <w:szCs w:val="16"/>
              </w:rPr>
              <w:t>POSITION NUMBER (Agency-Unit-Class-Serial)</w:t>
            </w:r>
          </w:p>
        </w:tc>
        <w:tc>
          <w:tcPr>
            <w:tcW w:w="1078" w:type="dxa"/>
            <w:tcBorders>
              <w:top w:val="single" w:sz="4" w:space="0" w:color="auto"/>
              <w:bottom w:val="nil"/>
            </w:tcBorders>
          </w:tcPr>
          <w:p w14:paraId="5D9157F3" w14:textId="77777777" w:rsidR="00A06728" w:rsidRPr="00E71EB2" w:rsidRDefault="004120A7" w:rsidP="00120ECE">
            <w:pPr>
              <w:spacing w:before="120"/>
              <w:jc w:val="both"/>
              <w:rPr>
                <w:b/>
                <w:color w:val="7F7F7F" w:themeColor="text1" w:themeTint="80"/>
                <w:sz w:val="16"/>
                <w:szCs w:val="16"/>
              </w:rPr>
            </w:pPr>
            <w:r w:rsidRPr="00E71EB2">
              <w:rPr>
                <w:b/>
                <w:color w:val="7F7F7F" w:themeColor="text1" w:themeTint="80"/>
                <w:sz w:val="16"/>
                <w:szCs w:val="16"/>
              </w:rPr>
              <w:t>MCR</w:t>
            </w:r>
            <w:r w:rsidR="00474A5B" w:rsidRPr="00E71EB2">
              <w:rPr>
                <w:b/>
                <w:color w:val="7F7F7F" w:themeColor="text1" w:themeTint="80"/>
                <w:sz w:val="16"/>
                <w:szCs w:val="16"/>
              </w:rPr>
              <w:t xml:space="preserve"> / HCR</w:t>
            </w:r>
          </w:p>
        </w:tc>
      </w:tr>
      <w:tr w:rsidR="00504C65" w:rsidRPr="00E71EB2" w14:paraId="768ADF06" w14:textId="77777777" w:rsidTr="00C17EDC">
        <w:trPr>
          <w:jc w:val="center"/>
        </w:trPr>
        <w:tc>
          <w:tcPr>
            <w:tcW w:w="5408" w:type="dxa"/>
            <w:gridSpan w:val="3"/>
            <w:tcBorders>
              <w:top w:val="nil"/>
              <w:left w:val="single" w:sz="4" w:space="0" w:color="auto"/>
              <w:bottom w:val="single" w:sz="4" w:space="0" w:color="auto"/>
            </w:tcBorders>
          </w:tcPr>
          <w:p w14:paraId="7C69B0E8" w14:textId="31C88502" w:rsidR="00504C65" w:rsidRPr="00E71EB2" w:rsidRDefault="001312DE" w:rsidP="00635BBE">
            <w:pPr>
              <w:spacing w:before="120" w:after="120"/>
              <w:jc w:val="both"/>
              <w:rPr>
                <w:sz w:val="24"/>
                <w:szCs w:val="24"/>
              </w:rPr>
            </w:pPr>
            <w:r w:rsidRPr="00E71EB2">
              <w:t>Division of Administrative Services</w:t>
            </w:r>
          </w:p>
        </w:tc>
        <w:tc>
          <w:tcPr>
            <w:tcW w:w="4327" w:type="dxa"/>
            <w:gridSpan w:val="5"/>
            <w:tcBorders>
              <w:top w:val="nil"/>
              <w:bottom w:val="single" w:sz="4" w:space="0" w:color="auto"/>
            </w:tcBorders>
            <w:vAlign w:val="center"/>
          </w:tcPr>
          <w:p w14:paraId="7DB4BC1F" w14:textId="2CC82C4C" w:rsidR="00504C65" w:rsidRPr="00E71EB2" w:rsidRDefault="00504C65" w:rsidP="00635BBE">
            <w:pPr>
              <w:spacing w:before="120" w:after="120"/>
              <w:jc w:val="both"/>
            </w:pPr>
            <w:r w:rsidRPr="00E71EB2">
              <w:t>048-</w:t>
            </w:r>
            <w:r w:rsidR="002F579E">
              <w:t>20</w:t>
            </w:r>
            <w:r w:rsidR="00AD00CF">
              <w:t>2</w:t>
            </w:r>
            <w:r w:rsidR="00E71EB2" w:rsidRPr="00E71EB2">
              <w:t>-9659</w:t>
            </w:r>
            <w:r w:rsidR="002F579E">
              <w:t>-</w:t>
            </w:r>
            <w:r w:rsidR="002F4617">
              <w:t>XXX</w:t>
            </w:r>
          </w:p>
        </w:tc>
        <w:tc>
          <w:tcPr>
            <w:tcW w:w="1078" w:type="dxa"/>
            <w:tcBorders>
              <w:top w:val="nil"/>
              <w:bottom w:val="single" w:sz="4" w:space="0" w:color="auto"/>
            </w:tcBorders>
            <w:vAlign w:val="center"/>
          </w:tcPr>
          <w:p w14:paraId="19A1FD9B" w14:textId="02121F63" w:rsidR="00504C65" w:rsidRPr="00E71EB2" w:rsidRDefault="00E71EB2" w:rsidP="00635BBE">
            <w:pPr>
              <w:spacing w:before="120" w:after="120"/>
              <w:jc w:val="both"/>
            </w:pPr>
            <w:r w:rsidRPr="00E71EB2">
              <w:t>1/D</w:t>
            </w:r>
          </w:p>
        </w:tc>
      </w:tr>
      <w:tr w:rsidR="00504C65" w:rsidRPr="00E71EB2" w14:paraId="7D25EBD4" w14:textId="77777777" w:rsidTr="00C17EDC">
        <w:trPr>
          <w:jc w:val="center"/>
        </w:trPr>
        <w:tc>
          <w:tcPr>
            <w:tcW w:w="5408" w:type="dxa"/>
            <w:gridSpan w:val="3"/>
            <w:tcBorders>
              <w:top w:val="single" w:sz="4" w:space="0" w:color="auto"/>
              <w:bottom w:val="nil"/>
            </w:tcBorders>
          </w:tcPr>
          <w:p w14:paraId="489AE077" w14:textId="50812397" w:rsidR="00504C65" w:rsidRPr="00E71EB2" w:rsidRDefault="00504C65" w:rsidP="00120ECE">
            <w:pPr>
              <w:spacing w:before="120"/>
              <w:jc w:val="both"/>
              <w:rPr>
                <w:b/>
                <w:color w:val="7F7F7F" w:themeColor="text1" w:themeTint="80"/>
                <w:sz w:val="16"/>
                <w:szCs w:val="16"/>
              </w:rPr>
            </w:pPr>
            <w:r w:rsidRPr="00E71EB2">
              <w:rPr>
                <w:b/>
                <w:color w:val="808080" w:themeColor="background1" w:themeShade="80"/>
                <w:sz w:val="16"/>
                <w:szCs w:val="16"/>
              </w:rPr>
              <w:t>DIVISION / UNIT</w:t>
            </w:r>
          </w:p>
        </w:tc>
        <w:tc>
          <w:tcPr>
            <w:tcW w:w="5405" w:type="dxa"/>
            <w:gridSpan w:val="6"/>
            <w:tcBorders>
              <w:bottom w:val="nil"/>
            </w:tcBorders>
          </w:tcPr>
          <w:p w14:paraId="78A215A9" w14:textId="77777777" w:rsidR="00504C65" w:rsidRPr="00E71EB2" w:rsidRDefault="00504C65" w:rsidP="00120ECE">
            <w:pPr>
              <w:spacing w:before="120"/>
              <w:jc w:val="both"/>
              <w:rPr>
                <w:b/>
                <w:color w:val="7F7F7F" w:themeColor="text1" w:themeTint="80"/>
                <w:sz w:val="16"/>
                <w:szCs w:val="16"/>
              </w:rPr>
            </w:pPr>
            <w:r w:rsidRPr="00E71EB2">
              <w:rPr>
                <w:b/>
                <w:color w:val="7F7F7F" w:themeColor="text1" w:themeTint="80"/>
                <w:sz w:val="16"/>
                <w:szCs w:val="16"/>
              </w:rPr>
              <w:t>CLASSIFICATION TITLE</w:t>
            </w:r>
          </w:p>
        </w:tc>
      </w:tr>
      <w:tr w:rsidR="00504C65" w:rsidRPr="00E71EB2" w14:paraId="0FCC9685" w14:textId="77777777" w:rsidTr="00C17EDC">
        <w:trPr>
          <w:trHeight w:val="360"/>
          <w:jc w:val="center"/>
        </w:trPr>
        <w:tc>
          <w:tcPr>
            <w:tcW w:w="5408" w:type="dxa"/>
            <w:gridSpan w:val="3"/>
            <w:vMerge w:val="restart"/>
            <w:tcBorders>
              <w:top w:val="nil"/>
            </w:tcBorders>
          </w:tcPr>
          <w:p w14:paraId="731D5C2E" w14:textId="77777777" w:rsidR="00504C65" w:rsidRPr="00E71EB2" w:rsidRDefault="00504C65" w:rsidP="00120ECE">
            <w:pPr>
              <w:spacing w:before="120"/>
              <w:jc w:val="both"/>
            </w:pPr>
          </w:p>
          <w:p w14:paraId="324E34E2" w14:textId="77777777" w:rsidR="001312DE" w:rsidRPr="00E71EB2" w:rsidRDefault="001312DE" w:rsidP="00120ECE">
            <w:pPr>
              <w:spacing w:before="120"/>
              <w:contextualSpacing/>
              <w:jc w:val="both"/>
            </w:pPr>
            <w:r w:rsidRPr="00E71EB2">
              <w:t>Peace Officer Selection and Employee Development</w:t>
            </w:r>
          </w:p>
          <w:p w14:paraId="118FB59B" w14:textId="77777777" w:rsidR="00E71EB2" w:rsidRPr="00E71EB2" w:rsidRDefault="00E71EB2" w:rsidP="00E71EB2">
            <w:r w:rsidRPr="00E71EB2">
              <w:t>Office of Peace Officer Selection</w:t>
            </w:r>
          </w:p>
          <w:p w14:paraId="5136AC3C" w14:textId="209F0513" w:rsidR="00E71EB2" w:rsidRPr="00E71EB2" w:rsidRDefault="002F4617" w:rsidP="00E71EB2">
            <w:r>
              <w:t>N</w:t>
            </w:r>
            <w:r w:rsidR="00AD00CF">
              <w:t>orthern Selection Center</w:t>
            </w:r>
          </w:p>
          <w:p w14:paraId="32D51289" w14:textId="397A6B17" w:rsidR="001312DE" w:rsidRPr="00E71EB2" w:rsidRDefault="00E71EB2" w:rsidP="00E71EB2">
            <w:pPr>
              <w:spacing w:before="120"/>
              <w:contextualSpacing/>
              <w:jc w:val="both"/>
              <w:rPr>
                <w:sz w:val="24"/>
              </w:rPr>
            </w:pPr>
            <w:r w:rsidRPr="00E71EB2">
              <w:t>Background Investigation Unit (BIU)</w:t>
            </w:r>
          </w:p>
        </w:tc>
        <w:tc>
          <w:tcPr>
            <w:tcW w:w="5405" w:type="dxa"/>
            <w:gridSpan w:val="6"/>
            <w:tcBorders>
              <w:top w:val="nil"/>
              <w:bottom w:val="single" w:sz="4" w:space="0" w:color="auto"/>
            </w:tcBorders>
            <w:vAlign w:val="center"/>
          </w:tcPr>
          <w:p w14:paraId="3334E89D" w14:textId="41AFA361" w:rsidR="00504C65" w:rsidRPr="00E71EB2" w:rsidRDefault="00E71EB2" w:rsidP="00120ECE">
            <w:pPr>
              <w:spacing w:before="120"/>
              <w:jc w:val="both"/>
            </w:pPr>
            <w:r w:rsidRPr="00E71EB2">
              <w:t>Correctional Sergeant</w:t>
            </w:r>
          </w:p>
        </w:tc>
      </w:tr>
      <w:tr w:rsidR="004120A7" w:rsidRPr="00E71EB2" w14:paraId="11B2C64D" w14:textId="77777777" w:rsidTr="00C17EDC">
        <w:trPr>
          <w:jc w:val="center"/>
        </w:trPr>
        <w:tc>
          <w:tcPr>
            <w:tcW w:w="5408" w:type="dxa"/>
            <w:gridSpan w:val="3"/>
            <w:vMerge/>
          </w:tcPr>
          <w:p w14:paraId="36B72ABC" w14:textId="77777777" w:rsidR="004120A7" w:rsidRPr="00E71EB2" w:rsidRDefault="004120A7" w:rsidP="00120ECE">
            <w:pPr>
              <w:spacing w:before="120"/>
              <w:jc w:val="both"/>
              <w:rPr>
                <w:b/>
                <w:color w:val="7F7F7F" w:themeColor="text1" w:themeTint="80"/>
                <w:sz w:val="16"/>
                <w:szCs w:val="16"/>
              </w:rPr>
            </w:pPr>
          </w:p>
        </w:tc>
        <w:tc>
          <w:tcPr>
            <w:tcW w:w="5405" w:type="dxa"/>
            <w:gridSpan w:val="6"/>
            <w:tcBorders>
              <w:bottom w:val="nil"/>
            </w:tcBorders>
          </w:tcPr>
          <w:p w14:paraId="2BEF2D8A" w14:textId="77777777" w:rsidR="004120A7" w:rsidRPr="00E71EB2" w:rsidRDefault="004120A7" w:rsidP="00120ECE">
            <w:pPr>
              <w:spacing w:before="120"/>
              <w:jc w:val="both"/>
              <w:rPr>
                <w:b/>
                <w:color w:val="7F7F7F" w:themeColor="text1" w:themeTint="80"/>
                <w:sz w:val="16"/>
                <w:szCs w:val="16"/>
              </w:rPr>
            </w:pPr>
            <w:r w:rsidRPr="00E71EB2">
              <w:rPr>
                <w:b/>
                <w:color w:val="7F7F7F" w:themeColor="text1" w:themeTint="80"/>
                <w:sz w:val="16"/>
                <w:szCs w:val="16"/>
              </w:rPr>
              <w:t>WORKING TITLE</w:t>
            </w:r>
          </w:p>
        </w:tc>
      </w:tr>
      <w:tr w:rsidR="004120A7" w:rsidRPr="00E71EB2" w14:paraId="7189A047" w14:textId="77777777" w:rsidTr="00C17EDC">
        <w:trPr>
          <w:trHeight w:val="323"/>
          <w:jc w:val="center"/>
        </w:trPr>
        <w:tc>
          <w:tcPr>
            <w:tcW w:w="5408" w:type="dxa"/>
            <w:gridSpan w:val="3"/>
            <w:vMerge/>
            <w:vAlign w:val="center"/>
          </w:tcPr>
          <w:p w14:paraId="126E302C" w14:textId="77777777" w:rsidR="004120A7" w:rsidRPr="00E71EB2" w:rsidRDefault="004120A7" w:rsidP="00120ECE">
            <w:pPr>
              <w:spacing w:before="120"/>
              <w:jc w:val="both"/>
            </w:pPr>
          </w:p>
        </w:tc>
        <w:tc>
          <w:tcPr>
            <w:tcW w:w="5405" w:type="dxa"/>
            <w:gridSpan w:val="6"/>
            <w:tcBorders>
              <w:top w:val="nil"/>
              <w:bottom w:val="single" w:sz="4" w:space="0" w:color="auto"/>
            </w:tcBorders>
            <w:vAlign w:val="center"/>
          </w:tcPr>
          <w:p w14:paraId="283AC44E" w14:textId="18A7A068" w:rsidR="004120A7" w:rsidRPr="00E71EB2" w:rsidRDefault="00E71EB2" w:rsidP="00120ECE">
            <w:pPr>
              <w:spacing w:before="120"/>
              <w:jc w:val="both"/>
            </w:pPr>
            <w:r w:rsidRPr="00E71EB2">
              <w:t>Background Investigator</w:t>
            </w:r>
          </w:p>
        </w:tc>
      </w:tr>
      <w:tr w:rsidR="004120A7" w:rsidRPr="00E71EB2" w14:paraId="07758462" w14:textId="77777777" w:rsidTr="00C17EDC">
        <w:trPr>
          <w:jc w:val="center"/>
        </w:trPr>
        <w:tc>
          <w:tcPr>
            <w:tcW w:w="5408" w:type="dxa"/>
            <w:gridSpan w:val="3"/>
            <w:vMerge/>
          </w:tcPr>
          <w:p w14:paraId="47D6A99F" w14:textId="77777777" w:rsidR="004120A7" w:rsidRPr="00E71EB2" w:rsidRDefault="004120A7" w:rsidP="00120ECE">
            <w:pPr>
              <w:spacing w:before="120"/>
              <w:jc w:val="both"/>
              <w:rPr>
                <w:b/>
                <w:color w:val="7F7F7F" w:themeColor="text1" w:themeTint="80"/>
                <w:sz w:val="16"/>
                <w:szCs w:val="16"/>
              </w:rPr>
            </w:pPr>
          </w:p>
        </w:tc>
        <w:tc>
          <w:tcPr>
            <w:tcW w:w="1886" w:type="dxa"/>
            <w:tcBorders>
              <w:bottom w:val="nil"/>
            </w:tcBorders>
          </w:tcPr>
          <w:p w14:paraId="11360CE9" w14:textId="77777777" w:rsidR="004120A7" w:rsidRPr="00E71EB2" w:rsidRDefault="003D4110" w:rsidP="00120ECE">
            <w:pPr>
              <w:spacing w:before="120"/>
              <w:jc w:val="both"/>
              <w:rPr>
                <w:b/>
                <w:color w:val="7F7F7F" w:themeColor="text1" w:themeTint="80"/>
                <w:sz w:val="16"/>
                <w:szCs w:val="16"/>
              </w:rPr>
            </w:pPr>
            <w:r w:rsidRPr="00E71EB2">
              <w:rPr>
                <w:b/>
                <w:color w:val="7F7F7F" w:themeColor="text1" w:themeTint="80"/>
                <w:sz w:val="16"/>
                <w:szCs w:val="16"/>
              </w:rPr>
              <w:t>TIME BASE / TENURE</w:t>
            </w:r>
          </w:p>
        </w:tc>
        <w:tc>
          <w:tcPr>
            <w:tcW w:w="1491" w:type="dxa"/>
            <w:tcBorders>
              <w:bottom w:val="nil"/>
            </w:tcBorders>
          </w:tcPr>
          <w:p w14:paraId="6199F972" w14:textId="77777777" w:rsidR="004120A7" w:rsidRPr="00E71EB2" w:rsidRDefault="004120A7" w:rsidP="00120ECE">
            <w:pPr>
              <w:spacing w:before="120"/>
              <w:jc w:val="both"/>
              <w:rPr>
                <w:b/>
                <w:color w:val="7F7F7F" w:themeColor="text1" w:themeTint="80"/>
                <w:sz w:val="16"/>
                <w:szCs w:val="16"/>
              </w:rPr>
            </w:pPr>
            <w:r w:rsidRPr="00E71EB2">
              <w:rPr>
                <w:b/>
                <w:color w:val="7F7F7F" w:themeColor="text1" w:themeTint="80"/>
                <w:sz w:val="16"/>
                <w:szCs w:val="16"/>
              </w:rPr>
              <w:t>CBID</w:t>
            </w:r>
          </w:p>
        </w:tc>
        <w:tc>
          <w:tcPr>
            <w:tcW w:w="679" w:type="dxa"/>
            <w:gridSpan w:val="2"/>
            <w:tcBorders>
              <w:bottom w:val="nil"/>
            </w:tcBorders>
          </w:tcPr>
          <w:p w14:paraId="6B036A18" w14:textId="77777777" w:rsidR="004120A7" w:rsidRPr="00E71EB2" w:rsidRDefault="004120A7" w:rsidP="00120ECE">
            <w:pPr>
              <w:spacing w:before="120"/>
              <w:jc w:val="both"/>
              <w:rPr>
                <w:b/>
                <w:color w:val="7F7F7F" w:themeColor="text1" w:themeTint="80"/>
                <w:sz w:val="16"/>
                <w:szCs w:val="16"/>
              </w:rPr>
            </w:pPr>
            <w:r w:rsidRPr="00E71EB2">
              <w:rPr>
                <w:b/>
                <w:color w:val="7F7F7F" w:themeColor="text1" w:themeTint="80"/>
                <w:sz w:val="16"/>
                <w:szCs w:val="16"/>
              </w:rPr>
              <w:t>WWG</w:t>
            </w:r>
          </w:p>
        </w:tc>
        <w:tc>
          <w:tcPr>
            <w:tcW w:w="1349" w:type="dxa"/>
            <w:gridSpan w:val="2"/>
            <w:tcBorders>
              <w:bottom w:val="nil"/>
            </w:tcBorders>
          </w:tcPr>
          <w:p w14:paraId="7D0A1932" w14:textId="77777777" w:rsidR="004120A7" w:rsidRPr="00E71EB2" w:rsidRDefault="004120A7" w:rsidP="00120ECE">
            <w:pPr>
              <w:spacing w:before="120"/>
              <w:jc w:val="both"/>
              <w:rPr>
                <w:b/>
                <w:color w:val="7F7F7F" w:themeColor="text1" w:themeTint="80"/>
                <w:sz w:val="16"/>
                <w:szCs w:val="16"/>
              </w:rPr>
            </w:pPr>
            <w:r w:rsidRPr="00E71EB2">
              <w:rPr>
                <w:b/>
                <w:color w:val="7F7F7F" w:themeColor="text1" w:themeTint="80"/>
                <w:sz w:val="16"/>
                <w:szCs w:val="16"/>
              </w:rPr>
              <w:t>COI</w:t>
            </w:r>
          </w:p>
        </w:tc>
      </w:tr>
      <w:tr w:rsidR="004120A7" w:rsidRPr="00E71EB2" w14:paraId="0610F072" w14:textId="77777777" w:rsidTr="00C17EDC">
        <w:trPr>
          <w:jc w:val="center"/>
        </w:trPr>
        <w:tc>
          <w:tcPr>
            <w:tcW w:w="5408" w:type="dxa"/>
            <w:gridSpan w:val="3"/>
            <w:vMerge/>
            <w:tcBorders>
              <w:bottom w:val="single" w:sz="4" w:space="0" w:color="auto"/>
            </w:tcBorders>
            <w:vAlign w:val="center"/>
          </w:tcPr>
          <w:p w14:paraId="426468C3" w14:textId="77777777" w:rsidR="004120A7" w:rsidRPr="00E71EB2" w:rsidRDefault="004120A7" w:rsidP="00120ECE">
            <w:pPr>
              <w:spacing w:before="120"/>
              <w:jc w:val="both"/>
            </w:pPr>
          </w:p>
        </w:tc>
        <w:tc>
          <w:tcPr>
            <w:tcW w:w="1886" w:type="dxa"/>
            <w:tcBorders>
              <w:top w:val="nil"/>
              <w:bottom w:val="single" w:sz="4" w:space="0" w:color="auto"/>
            </w:tcBorders>
            <w:vAlign w:val="center"/>
          </w:tcPr>
          <w:p w14:paraId="2113CD6B" w14:textId="1B64793E" w:rsidR="004120A7" w:rsidRPr="00E71EB2" w:rsidRDefault="004871ED" w:rsidP="00120ECE">
            <w:pPr>
              <w:spacing w:before="120" w:after="40"/>
              <w:jc w:val="both"/>
            </w:pPr>
            <w:r w:rsidRPr="00E71EB2">
              <w:t>FT/</w:t>
            </w:r>
            <w:r w:rsidR="00E71EB2" w:rsidRPr="00E71EB2">
              <w:t>P</w:t>
            </w:r>
          </w:p>
        </w:tc>
        <w:tc>
          <w:tcPr>
            <w:tcW w:w="1491" w:type="dxa"/>
            <w:tcBorders>
              <w:top w:val="nil"/>
              <w:bottom w:val="single" w:sz="4" w:space="0" w:color="auto"/>
            </w:tcBorders>
            <w:vAlign w:val="center"/>
          </w:tcPr>
          <w:p w14:paraId="0FBC4DC7" w14:textId="636E2018" w:rsidR="004120A7" w:rsidRPr="00E71EB2" w:rsidRDefault="00E71EB2" w:rsidP="00120ECE">
            <w:pPr>
              <w:spacing w:before="120"/>
              <w:jc w:val="both"/>
            </w:pPr>
            <w:r w:rsidRPr="00E71EB2">
              <w:t>S06</w:t>
            </w:r>
          </w:p>
        </w:tc>
        <w:tc>
          <w:tcPr>
            <w:tcW w:w="679" w:type="dxa"/>
            <w:gridSpan w:val="2"/>
            <w:tcBorders>
              <w:top w:val="nil"/>
              <w:bottom w:val="single" w:sz="4" w:space="0" w:color="auto"/>
            </w:tcBorders>
            <w:vAlign w:val="center"/>
          </w:tcPr>
          <w:p w14:paraId="46007ED8" w14:textId="12D2358D" w:rsidR="004120A7" w:rsidRPr="00E71EB2" w:rsidRDefault="00E71EB2" w:rsidP="00120ECE">
            <w:pPr>
              <w:spacing w:before="120"/>
              <w:jc w:val="both"/>
            </w:pPr>
            <w:r w:rsidRPr="00E71EB2">
              <w:t>2</w:t>
            </w:r>
          </w:p>
        </w:tc>
        <w:tc>
          <w:tcPr>
            <w:tcW w:w="1349" w:type="dxa"/>
            <w:gridSpan w:val="2"/>
            <w:tcBorders>
              <w:top w:val="nil"/>
              <w:bottom w:val="single" w:sz="4" w:space="0" w:color="auto"/>
            </w:tcBorders>
            <w:vAlign w:val="center"/>
          </w:tcPr>
          <w:p w14:paraId="1C0EFD1D" w14:textId="540308A3" w:rsidR="004120A7" w:rsidRPr="00E71EB2" w:rsidRDefault="004120A7" w:rsidP="00120ECE">
            <w:pPr>
              <w:spacing w:before="120" w:after="40"/>
              <w:jc w:val="both"/>
            </w:pPr>
            <w:r w:rsidRPr="00E71EB2">
              <w:rPr>
                <w:sz w:val="16"/>
                <w:szCs w:val="16"/>
              </w:rPr>
              <w:t xml:space="preserve">Yes </w:t>
            </w:r>
            <w:r w:rsidR="00E71EB2" w:rsidRPr="00E71EB2">
              <w:rPr>
                <w:sz w:val="16"/>
                <w:szCs w:val="16"/>
              </w:rPr>
              <w:fldChar w:fldCharType="begin">
                <w:ffData>
                  <w:name w:val="Check1"/>
                  <w:enabled/>
                  <w:calcOnExit w:val="0"/>
                  <w:checkBox>
                    <w:sizeAuto/>
                    <w:default w:val="0"/>
                  </w:checkBox>
                </w:ffData>
              </w:fldChar>
            </w:r>
            <w:bookmarkStart w:id="0" w:name="Check1"/>
            <w:r w:rsidR="00E71EB2" w:rsidRPr="00E71EB2">
              <w:rPr>
                <w:sz w:val="16"/>
                <w:szCs w:val="16"/>
              </w:rPr>
              <w:instrText xml:space="preserve"> FORMCHECKBOX </w:instrText>
            </w:r>
            <w:r w:rsidR="00E71EB2" w:rsidRPr="00E71EB2">
              <w:rPr>
                <w:sz w:val="16"/>
                <w:szCs w:val="16"/>
              </w:rPr>
            </w:r>
            <w:r w:rsidR="00E71EB2" w:rsidRPr="00E71EB2">
              <w:rPr>
                <w:sz w:val="16"/>
                <w:szCs w:val="16"/>
              </w:rPr>
              <w:fldChar w:fldCharType="separate"/>
            </w:r>
            <w:r w:rsidR="00E71EB2" w:rsidRPr="00E71EB2">
              <w:rPr>
                <w:sz w:val="16"/>
                <w:szCs w:val="16"/>
              </w:rPr>
              <w:fldChar w:fldCharType="end"/>
            </w:r>
            <w:bookmarkEnd w:id="0"/>
            <w:r w:rsidRPr="00E71EB2">
              <w:rPr>
                <w:sz w:val="16"/>
                <w:szCs w:val="16"/>
              </w:rPr>
              <w:t xml:space="preserve">  No  </w:t>
            </w:r>
            <w:r w:rsidRPr="00E71EB2">
              <w:rPr>
                <w:sz w:val="10"/>
                <w:szCs w:val="16"/>
              </w:rPr>
              <w:t xml:space="preserve"> </w:t>
            </w:r>
            <w:r w:rsidR="009A088F" w:rsidRPr="00E71EB2">
              <w:rPr>
                <w:sz w:val="16"/>
                <w:szCs w:val="16"/>
              </w:rPr>
              <w:fldChar w:fldCharType="begin">
                <w:ffData>
                  <w:name w:val="Check2"/>
                  <w:enabled/>
                  <w:calcOnExit w:val="0"/>
                  <w:checkBox>
                    <w:sizeAuto/>
                    <w:default w:val="1"/>
                  </w:checkBox>
                </w:ffData>
              </w:fldChar>
            </w:r>
            <w:bookmarkStart w:id="1" w:name="Check2"/>
            <w:r w:rsidR="009A088F" w:rsidRPr="00E71EB2">
              <w:rPr>
                <w:sz w:val="16"/>
                <w:szCs w:val="16"/>
              </w:rPr>
              <w:instrText xml:space="preserve"> FORMCHECKBOX </w:instrText>
            </w:r>
            <w:r w:rsidR="009A088F" w:rsidRPr="00E71EB2">
              <w:rPr>
                <w:sz w:val="16"/>
                <w:szCs w:val="16"/>
              </w:rPr>
            </w:r>
            <w:r w:rsidR="009A088F" w:rsidRPr="00E71EB2">
              <w:rPr>
                <w:sz w:val="16"/>
                <w:szCs w:val="16"/>
              </w:rPr>
              <w:fldChar w:fldCharType="separate"/>
            </w:r>
            <w:r w:rsidR="009A088F" w:rsidRPr="00E71EB2">
              <w:rPr>
                <w:sz w:val="16"/>
                <w:szCs w:val="16"/>
              </w:rPr>
              <w:fldChar w:fldCharType="end"/>
            </w:r>
            <w:bookmarkEnd w:id="1"/>
          </w:p>
        </w:tc>
      </w:tr>
      <w:tr w:rsidR="004120A7" w:rsidRPr="00E71EB2" w14:paraId="3C4D39A4" w14:textId="77777777" w:rsidTr="00C17EDC">
        <w:trPr>
          <w:jc w:val="center"/>
        </w:trPr>
        <w:tc>
          <w:tcPr>
            <w:tcW w:w="5408" w:type="dxa"/>
            <w:gridSpan w:val="3"/>
            <w:tcBorders>
              <w:bottom w:val="nil"/>
            </w:tcBorders>
          </w:tcPr>
          <w:p w14:paraId="52E4EDA6" w14:textId="77777777" w:rsidR="004120A7" w:rsidRPr="00E71EB2" w:rsidRDefault="004120A7" w:rsidP="00120ECE">
            <w:pPr>
              <w:spacing w:before="120"/>
              <w:jc w:val="both"/>
              <w:rPr>
                <w:b/>
                <w:color w:val="7F7F7F" w:themeColor="text1" w:themeTint="80"/>
                <w:sz w:val="16"/>
                <w:szCs w:val="16"/>
              </w:rPr>
            </w:pPr>
            <w:r w:rsidRPr="00E71EB2">
              <w:rPr>
                <w:b/>
                <w:color w:val="7F7F7F" w:themeColor="text1" w:themeTint="80"/>
                <w:sz w:val="16"/>
                <w:szCs w:val="16"/>
              </w:rPr>
              <w:t>LOCATION</w:t>
            </w:r>
          </w:p>
        </w:tc>
        <w:tc>
          <w:tcPr>
            <w:tcW w:w="3377" w:type="dxa"/>
            <w:gridSpan w:val="2"/>
            <w:tcBorders>
              <w:bottom w:val="nil"/>
            </w:tcBorders>
          </w:tcPr>
          <w:p w14:paraId="337DE7E6" w14:textId="77777777" w:rsidR="004120A7" w:rsidRPr="00E71EB2" w:rsidRDefault="004120A7" w:rsidP="00120ECE">
            <w:pPr>
              <w:spacing w:before="120"/>
              <w:jc w:val="both"/>
              <w:rPr>
                <w:b/>
                <w:color w:val="7F7F7F" w:themeColor="text1" w:themeTint="80"/>
                <w:sz w:val="16"/>
                <w:szCs w:val="16"/>
              </w:rPr>
            </w:pPr>
            <w:r w:rsidRPr="00E71EB2">
              <w:rPr>
                <w:b/>
                <w:color w:val="7F7F7F" w:themeColor="text1" w:themeTint="80"/>
                <w:sz w:val="16"/>
                <w:szCs w:val="16"/>
              </w:rPr>
              <w:t>INCUMBENT</w:t>
            </w:r>
          </w:p>
        </w:tc>
        <w:tc>
          <w:tcPr>
            <w:tcW w:w="2028" w:type="dxa"/>
            <w:gridSpan w:val="4"/>
            <w:tcBorders>
              <w:bottom w:val="nil"/>
            </w:tcBorders>
          </w:tcPr>
          <w:p w14:paraId="0036404B" w14:textId="77777777" w:rsidR="004120A7" w:rsidRPr="00E71EB2" w:rsidRDefault="004120A7" w:rsidP="00120ECE">
            <w:pPr>
              <w:spacing w:before="120"/>
              <w:jc w:val="both"/>
              <w:rPr>
                <w:b/>
                <w:color w:val="7F7F7F" w:themeColor="text1" w:themeTint="80"/>
                <w:sz w:val="16"/>
                <w:szCs w:val="16"/>
              </w:rPr>
            </w:pPr>
            <w:r w:rsidRPr="00E71EB2">
              <w:rPr>
                <w:b/>
                <w:color w:val="7F7F7F" w:themeColor="text1" w:themeTint="80"/>
                <w:sz w:val="16"/>
                <w:szCs w:val="16"/>
              </w:rPr>
              <w:t>EFFECTIVE DATE</w:t>
            </w:r>
          </w:p>
        </w:tc>
      </w:tr>
      <w:tr w:rsidR="004120A7" w:rsidRPr="00E71EB2" w14:paraId="7F270CA6" w14:textId="77777777" w:rsidTr="00C17EDC">
        <w:trPr>
          <w:trHeight w:val="405"/>
          <w:jc w:val="center"/>
        </w:trPr>
        <w:tc>
          <w:tcPr>
            <w:tcW w:w="5408" w:type="dxa"/>
            <w:gridSpan w:val="3"/>
            <w:tcBorders>
              <w:top w:val="nil"/>
              <w:bottom w:val="single" w:sz="4" w:space="0" w:color="auto"/>
            </w:tcBorders>
            <w:vAlign w:val="center"/>
          </w:tcPr>
          <w:p w14:paraId="79A90B7D" w14:textId="6E40113D" w:rsidR="004120A7" w:rsidRPr="00E71EB2" w:rsidRDefault="00AD00CF" w:rsidP="00120ECE">
            <w:pPr>
              <w:spacing w:before="120"/>
              <w:jc w:val="both"/>
            </w:pPr>
            <w:r>
              <w:t>Sacramento</w:t>
            </w:r>
            <w:r w:rsidR="002F579E">
              <w:t xml:space="preserve"> </w:t>
            </w:r>
          </w:p>
        </w:tc>
        <w:tc>
          <w:tcPr>
            <w:tcW w:w="3377" w:type="dxa"/>
            <w:gridSpan w:val="2"/>
            <w:tcBorders>
              <w:top w:val="nil"/>
              <w:bottom w:val="single" w:sz="4" w:space="0" w:color="auto"/>
            </w:tcBorders>
            <w:vAlign w:val="center"/>
          </w:tcPr>
          <w:p w14:paraId="652AAA80" w14:textId="0D703115" w:rsidR="004120A7" w:rsidRPr="00E71EB2" w:rsidRDefault="004120A7" w:rsidP="00120ECE">
            <w:pPr>
              <w:spacing w:before="120"/>
              <w:jc w:val="both"/>
            </w:pPr>
          </w:p>
        </w:tc>
        <w:tc>
          <w:tcPr>
            <w:tcW w:w="2028" w:type="dxa"/>
            <w:gridSpan w:val="4"/>
            <w:tcBorders>
              <w:top w:val="nil"/>
              <w:bottom w:val="single" w:sz="4" w:space="0" w:color="auto"/>
            </w:tcBorders>
            <w:vAlign w:val="center"/>
          </w:tcPr>
          <w:p w14:paraId="30DBE683" w14:textId="2417ADAD" w:rsidR="004120A7" w:rsidRPr="00E71EB2" w:rsidRDefault="004120A7" w:rsidP="00120ECE">
            <w:pPr>
              <w:spacing w:before="120"/>
              <w:jc w:val="both"/>
            </w:pPr>
          </w:p>
        </w:tc>
      </w:tr>
      <w:tr w:rsidR="004120A7" w:rsidRPr="00E71EB2" w14:paraId="3256F39E" w14:textId="77777777" w:rsidTr="00C17EDC">
        <w:trPr>
          <w:trHeight w:val="458"/>
          <w:jc w:val="center"/>
        </w:trPr>
        <w:tc>
          <w:tcPr>
            <w:tcW w:w="10813" w:type="dxa"/>
            <w:gridSpan w:val="9"/>
            <w:tcBorders>
              <w:bottom w:val="single" w:sz="4" w:space="0" w:color="auto"/>
            </w:tcBorders>
            <w:shd w:val="clear" w:color="auto" w:fill="D9D9D9" w:themeFill="background1" w:themeFillShade="D9"/>
          </w:tcPr>
          <w:p w14:paraId="181D2D13" w14:textId="158508A0" w:rsidR="004120A7" w:rsidRPr="00E71EB2" w:rsidRDefault="004120A7" w:rsidP="002F482B">
            <w:pPr>
              <w:spacing w:before="120" w:after="120"/>
              <w:jc w:val="both"/>
              <w:rPr>
                <w:rFonts w:cstheme="minorHAnsi"/>
                <w:b/>
              </w:rPr>
            </w:pPr>
            <w:r w:rsidRPr="00E71EB2">
              <w:rPr>
                <w:rFonts w:cstheme="minorHAnsi"/>
                <w:b/>
              </w:rPr>
              <w:t>CDCR’S MISSION</w:t>
            </w:r>
            <w:r w:rsidR="00632FF7" w:rsidRPr="00E71EB2">
              <w:rPr>
                <w:rFonts w:cstheme="minorHAnsi"/>
                <w:b/>
              </w:rPr>
              <w:t xml:space="preserve"> and VISION</w:t>
            </w:r>
          </w:p>
        </w:tc>
      </w:tr>
      <w:tr w:rsidR="004120A7" w:rsidRPr="00E71EB2" w14:paraId="6408DA42" w14:textId="77777777" w:rsidTr="00C17EDC">
        <w:trPr>
          <w:trHeight w:val="1493"/>
          <w:jc w:val="center"/>
        </w:trPr>
        <w:tc>
          <w:tcPr>
            <w:tcW w:w="10813" w:type="dxa"/>
            <w:gridSpan w:val="9"/>
            <w:tcBorders>
              <w:top w:val="nil"/>
              <w:bottom w:val="single" w:sz="4" w:space="0" w:color="auto"/>
            </w:tcBorders>
          </w:tcPr>
          <w:p w14:paraId="06B68385" w14:textId="77777777" w:rsidR="00C17EDC" w:rsidRDefault="00C17EDC" w:rsidP="00C17EDC">
            <w:pPr>
              <w:jc w:val="both"/>
              <w:rPr>
                <w:rFonts w:cs="Arial"/>
                <w:b/>
                <w:bCs/>
              </w:rPr>
            </w:pPr>
            <w:r>
              <w:rPr>
                <w:rFonts w:cs="Arial"/>
                <w:b/>
                <w:bCs/>
              </w:rPr>
              <w:t>Mission</w:t>
            </w:r>
          </w:p>
          <w:p w14:paraId="22E02B62" w14:textId="77777777" w:rsidR="00C17EDC" w:rsidRDefault="00C17EDC" w:rsidP="00C17EDC">
            <w:pPr>
              <w:jc w:val="both"/>
              <w:rPr>
                <w:rFonts w:cs="Arial"/>
              </w:rPr>
            </w:pPr>
            <w:r>
              <w:rPr>
                <w:rFonts w:cs="Arial"/>
              </w:rPr>
              <w:t>To facilitate the successful reintegration of the individuals in our care back to their communities equipped with the tools to be drug-free, healthy, and employable members of society by providing education, treatment, rehabilitative, and restorative justice programs, all in a safe and humane environment.</w:t>
            </w:r>
          </w:p>
          <w:p w14:paraId="0CED0C92" w14:textId="77777777" w:rsidR="00C17EDC" w:rsidRDefault="00C17EDC" w:rsidP="00C17EDC">
            <w:pPr>
              <w:jc w:val="both"/>
              <w:rPr>
                <w:rFonts w:cs="Arial"/>
              </w:rPr>
            </w:pPr>
          </w:p>
          <w:p w14:paraId="7D07F8D4" w14:textId="77777777" w:rsidR="00C17EDC" w:rsidRDefault="00C17EDC" w:rsidP="00C17EDC">
            <w:pPr>
              <w:jc w:val="both"/>
              <w:rPr>
                <w:rFonts w:cs="Arial"/>
                <w:b/>
                <w:bCs/>
              </w:rPr>
            </w:pPr>
            <w:r>
              <w:rPr>
                <w:rFonts w:cs="Arial"/>
                <w:b/>
                <w:bCs/>
              </w:rPr>
              <w:t>Vision</w:t>
            </w:r>
          </w:p>
          <w:p w14:paraId="35E1DB45" w14:textId="77777777" w:rsidR="00C17EDC" w:rsidRDefault="00C17EDC" w:rsidP="00C17EDC">
            <w:pPr>
              <w:jc w:val="both"/>
            </w:pPr>
            <w:r>
              <w:t>We enhance public safety and promote successful community reintegration through education, treatment, and active participation in rehabilitative and restorative justice programs.</w:t>
            </w:r>
          </w:p>
          <w:p w14:paraId="34A5C274" w14:textId="77777777" w:rsidR="00C17EDC" w:rsidRDefault="00C17EDC" w:rsidP="00C17EDC">
            <w:pPr>
              <w:jc w:val="both"/>
            </w:pPr>
          </w:p>
          <w:p w14:paraId="5621B48E" w14:textId="77777777" w:rsidR="00C17EDC" w:rsidRDefault="00C17EDC" w:rsidP="00C17EDC">
            <w:pPr>
              <w:jc w:val="both"/>
              <w:rPr>
                <w:b/>
                <w:bCs/>
              </w:rPr>
            </w:pPr>
            <w:r>
              <w:rPr>
                <w:b/>
                <w:bCs/>
              </w:rPr>
              <w:t>Commitment</w:t>
            </w:r>
          </w:p>
          <w:p w14:paraId="66189250" w14:textId="77777777" w:rsidR="00C17EDC" w:rsidRDefault="00C17EDC" w:rsidP="00C17EDC">
            <w:pPr>
              <w:jc w:val="both"/>
            </w:pPr>
            <w:r>
              <w:t>CDCR and CCHCS are committed to transforming the correctional landscape to create safer, more professional, and more fulfilling environments for our employees, the incarcerated population, and those supervised in our communities. Through systemwide improvements grounded in proven and emerging practices, we aim to strengthen rehabilitation, enhance workplace satisfaction, and support successful reentry into the community through our institutions, parole, and community partnerships. Our shared mission is to promote safety, wellness, and human dignity while fostering positive change for all those who live and work within our institutions and communities.</w:t>
            </w:r>
          </w:p>
          <w:p w14:paraId="57B1E206" w14:textId="77777777" w:rsidR="00C17EDC" w:rsidRDefault="00C17EDC" w:rsidP="00C17EDC">
            <w:pPr>
              <w:jc w:val="both"/>
            </w:pPr>
          </w:p>
          <w:p w14:paraId="5E38EDA6" w14:textId="77777777" w:rsidR="00C17EDC" w:rsidRDefault="00C17EDC" w:rsidP="00C17EDC">
            <w:pPr>
              <w:jc w:val="both"/>
            </w:pPr>
            <w:r>
              <w:t>CDCR and CCHCS are committed to building an inclusive respectful workplace. We are determined to attract and hire candidates from all communities and empower employees from a variety of backgrounds, perspectives, and personal experiences. We are proud to foster inclusion and drive collaborative efforts at all levels of the Department.  </w:t>
            </w:r>
          </w:p>
          <w:p w14:paraId="4901E19B" w14:textId="77777777" w:rsidR="00C17EDC" w:rsidRDefault="00C17EDC" w:rsidP="00C17EDC">
            <w:pPr>
              <w:jc w:val="both"/>
            </w:pPr>
          </w:p>
          <w:p w14:paraId="6838CB27" w14:textId="77777777" w:rsidR="00C17EDC" w:rsidRDefault="00C17EDC" w:rsidP="00C17EDC">
            <w:pPr>
              <w:jc w:val="both"/>
            </w:pPr>
            <w:r>
              <w:t>CDCR and CCHCS strive to collaborate with the community to enhance public safety and promote successful community reintegration through education, treatment and active participation in rehabilitative and restorative justice programs. Incumbents establish and maintain cooperative working relationships within the department, other governmental agencies, health care partners, and communities.</w:t>
            </w:r>
          </w:p>
          <w:p w14:paraId="4CCCB356" w14:textId="7C22F84A" w:rsidR="00632FF7" w:rsidRPr="00E71EB2" w:rsidRDefault="00632FF7" w:rsidP="00895FA3">
            <w:pPr>
              <w:pStyle w:val="NormalWeb"/>
              <w:spacing w:before="0" w:beforeAutospacing="0" w:after="0" w:afterAutospacing="0"/>
              <w:contextualSpacing/>
              <w:jc w:val="both"/>
              <w:rPr>
                <w:rFonts w:asciiTheme="minorHAnsi" w:hAnsiTheme="minorHAnsi" w:cstheme="minorHAnsi"/>
                <w:color w:val="000000"/>
                <w:sz w:val="22"/>
                <w:szCs w:val="22"/>
              </w:rPr>
            </w:pPr>
          </w:p>
        </w:tc>
      </w:tr>
      <w:tr w:rsidR="004120A7" w:rsidRPr="00E71EB2" w14:paraId="7AE66C03" w14:textId="77777777" w:rsidTr="00C17EDC">
        <w:trPr>
          <w:jc w:val="center"/>
        </w:trPr>
        <w:tc>
          <w:tcPr>
            <w:tcW w:w="10813" w:type="dxa"/>
            <w:gridSpan w:val="9"/>
            <w:tcBorders>
              <w:bottom w:val="single" w:sz="4" w:space="0" w:color="auto"/>
            </w:tcBorders>
            <w:shd w:val="clear" w:color="auto" w:fill="D9D9D9" w:themeFill="background1" w:themeFillShade="D9"/>
          </w:tcPr>
          <w:p w14:paraId="3AFC44C1" w14:textId="77777777" w:rsidR="004120A7" w:rsidRPr="00E71EB2" w:rsidRDefault="004120A7" w:rsidP="006F16D5">
            <w:pPr>
              <w:spacing w:before="120" w:after="120"/>
              <w:jc w:val="both"/>
              <w:rPr>
                <w:rFonts w:cstheme="minorHAnsi"/>
                <w:b/>
              </w:rPr>
            </w:pPr>
            <w:r w:rsidRPr="00E71EB2">
              <w:rPr>
                <w:rFonts w:cstheme="minorHAnsi"/>
                <w:b/>
              </w:rPr>
              <w:t>DIVISION OVERVIEW</w:t>
            </w:r>
          </w:p>
        </w:tc>
      </w:tr>
      <w:tr w:rsidR="004120A7" w:rsidRPr="00E71EB2" w14:paraId="1D26B89B" w14:textId="77777777" w:rsidTr="00C17EDC">
        <w:trPr>
          <w:jc w:val="center"/>
        </w:trPr>
        <w:tc>
          <w:tcPr>
            <w:tcW w:w="10813" w:type="dxa"/>
            <w:gridSpan w:val="9"/>
            <w:tcBorders>
              <w:top w:val="nil"/>
              <w:bottom w:val="single" w:sz="4" w:space="0" w:color="auto"/>
            </w:tcBorders>
          </w:tcPr>
          <w:p w14:paraId="7C250749" w14:textId="77777777" w:rsidR="00E71EB2" w:rsidRPr="00E71EB2" w:rsidRDefault="00E71EB2" w:rsidP="00E71EB2">
            <w:pPr>
              <w:rPr>
                <w:rFonts w:cstheme="minorHAnsi"/>
              </w:rPr>
            </w:pPr>
            <w:r w:rsidRPr="00E71EB2">
              <w:rPr>
                <w:rFonts w:cstheme="minorHAnsi"/>
              </w:rPr>
              <w:t xml:space="preserve">Office of Peace Officer Selection – Conducts recruitment, written exam, background investigations including Live Scan, and psychological and medical screening for all peace officer applicants with the Department, including: </w:t>
            </w:r>
          </w:p>
          <w:p w14:paraId="3395640C" w14:textId="77777777" w:rsidR="00E71EB2" w:rsidRPr="00E71EB2" w:rsidRDefault="00E71EB2" w:rsidP="00E71EB2">
            <w:pPr>
              <w:numPr>
                <w:ilvl w:val="0"/>
                <w:numId w:val="7"/>
              </w:numPr>
              <w:rPr>
                <w:rFonts w:eastAsia="Times New Roman" w:cstheme="minorHAnsi"/>
              </w:rPr>
            </w:pPr>
            <w:r w:rsidRPr="00E71EB2">
              <w:rPr>
                <w:rFonts w:eastAsia="Times New Roman" w:cstheme="minorHAnsi"/>
              </w:rPr>
              <w:t>Entry-level peace officers</w:t>
            </w:r>
          </w:p>
          <w:p w14:paraId="052BE2D3" w14:textId="77777777" w:rsidR="00E71EB2" w:rsidRPr="00E71EB2" w:rsidRDefault="00E71EB2" w:rsidP="00E71EB2">
            <w:pPr>
              <w:numPr>
                <w:ilvl w:val="0"/>
                <w:numId w:val="7"/>
              </w:numPr>
              <w:rPr>
                <w:rFonts w:eastAsia="Times New Roman" w:cstheme="minorHAnsi"/>
              </w:rPr>
            </w:pPr>
            <w:r w:rsidRPr="00E71EB2">
              <w:rPr>
                <w:rFonts w:eastAsia="Times New Roman" w:cstheme="minorHAnsi"/>
              </w:rPr>
              <w:t>Individual Service Request</w:t>
            </w:r>
          </w:p>
          <w:p w14:paraId="4C401909" w14:textId="77777777" w:rsidR="00E71EB2" w:rsidRPr="00E71EB2" w:rsidRDefault="00E71EB2" w:rsidP="00E71EB2">
            <w:pPr>
              <w:numPr>
                <w:ilvl w:val="0"/>
                <w:numId w:val="7"/>
              </w:numPr>
              <w:rPr>
                <w:rFonts w:cstheme="minorHAnsi"/>
              </w:rPr>
            </w:pPr>
            <w:r w:rsidRPr="00E71EB2">
              <w:rPr>
                <w:rFonts w:eastAsia="Times New Roman" w:cstheme="minorHAnsi"/>
              </w:rPr>
              <w:lastRenderedPageBreak/>
              <w:t>Re-instatement</w:t>
            </w:r>
          </w:p>
          <w:p w14:paraId="0B88E0DA" w14:textId="7B3C1D61" w:rsidR="00410A8B" w:rsidRPr="00E71EB2" w:rsidRDefault="00E71EB2" w:rsidP="00E71EB2">
            <w:pPr>
              <w:numPr>
                <w:ilvl w:val="0"/>
                <w:numId w:val="7"/>
              </w:numPr>
              <w:rPr>
                <w:rFonts w:cstheme="minorHAnsi"/>
              </w:rPr>
            </w:pPr>
            <w:r w:rsidRPr="00E71EB2">
              <w:rPr>
                <w:rFonts w:eastAsia="Times New Roman" w:cstheme="minorHAnsi"/>
              </w:rPr>
              <w:t>Outside agency peace officers</w:t>
            </w:r>
          </w:p>
        </w:tc>
      </w:tr>
      <w:tr w:rsidR="002E1CA3" w:rsidRPr="00E71EB2" w14:paraId="0E11BCC8" w14:textId="77777777" w:rsidTr="00C17EDC">
        <w:trPr>
          <w:jc w:val="center"/>
        </w:trPr>
        <w:tc>
          <w:tcPr>
            <w:tcW w:w="10813" w:type="dxa"/>
            <w:gridSpan w:val="9"/>
            <w:tcBorders>
              <w:bottom w:val="single" w:sz="4" w:space="0" w:color="auto"/>
            </w:tcBorders>
            <w:shd w:val="clear" w:color="auto" w:fill="D9D9D9" w:themeFill="background1" w:themeFillShade="D9"/>
          </w:tcPr>
          <w:p w14:paraId="7184C8A1" w14:textId="77777777" w:rsidR="00F20EC9" w:rsidRPr="00E71EB2" w:rsidRDefault="00F20EC9" w:rsidP="006F16D5">
            <w:pPr>
              <w:spacing w:before="120" w:after="120"/>
              <w:jc w:val="both"/>
              <w:rPr>
                <w:rFonts w:cstheme="minorHAnsi"/>
                <w:b/>
              </w:rPr>
            </w:pPr>
            <w:r w:rsidRPr="00E71EB2">
              <w:rPr>
                <w:rFonts w:cstheme="minorHAnsi"/>
                <w:b/>
              </w:rPr>
              <w:lastRenderedPageBreak/>
              <w:t>GENERAL STATEMENT</w:t>
            </w:r>
          </w:p>
        </w:tc>
      </w:tr>
      <w:tr w:rsidR="002E1CA3" w:rsidRPr="00E71EB2" w14:paraId="5CB118F8" w14:textId="77777777" w:rsidTr="00C17EDC">
        <w:trPr>
          <w:trHeight w:val="287"/>
          <w:jc w:val="center"/>
        </w:trPr>
        <w:tc>
          <w:tcPr>
            <w:tcW w:w="10813" w:type="dxa"/>
            <w:gridSpan w:val="9"/>
            <w:tcBorders>
              <w:top w:val="nil"/>
              <w:bottom w:val="single" w:sz="4" w:space="0" w:color="auto"/>
            </w:tcBorders>
          </w:tcPr>
          <w:p w14:paraId="54FF2EBE" w14:textId="717ADB8A" w:rsidR="00F20EC9" w:rsidRPr="00E71EB2" w:rsidRDefault="00E71EB2" w:rsidP="006F16D5">
            <w:pPr>
              <w:spacing w:before="120" w:after="120"/>
              <w:jc w:val="both"/>
              <w:rPr>
                <w:rFonts w:cstheme="minorHAnsi"/>
              </w:rPr>
            </w:pPr>
            <w:r w:rsidRPr="00E71EB2">
              <w:rPr>
                <w:rFonts w:cs="Times New Roman"/>
                <w:bCs/>
                <w:kern w:val="32"/>
              </w:rPr>
              <w:t xml:space="preserve">Under the direction of the Correctional Lieutenant, </w:t>
            </w:r>
            <w:r w:rsidRPr="00E71EB2">
              <w:rPr>
                <w:rFonts w:cs="Times New Roman"/>
              </w:rPr>
              <w:t xml:space="preserve">Office of Peace Officer Selection (OPOS), </w:t>
            </w:r>
            <w:r w:rsidRPr="00E71EB2">
              <w:rPr>
                <w:rFonts w:cs="Times New Roman"/>
                <w:bCs/>
                <w:kern w:val="32"/>
              </w:rPr>
              <w:t xml:space="preserve">the Background Investigator, Correctional Sergeant is responsible for conducting background investigations for peace officer applicants for the California Department of Corrections and Rehabilitation (CDCR). The Background Investigator is responsible for full casework review of each applicant’s background including personal history, education, and employment. The Background Investigator is expected to meet monthly caseload statistics, conduct interviews with candidates and maintain confidentiality regarding </w:t>
            </w:r>
            <w:proofErr w:type="gramStart"/>
            <w:r w:rsidRPr="00E71EB2">
              <w:rPr>
                <w:rFonts w:cs="Times New Roman"/>
                <w:bCs/>
                <w:kern w:val="32"/>
              </w:rPr>
              <w:t>applicant’s</w:t>
            </w:r>
            <w:proofErr w:type="gramEnd"/>
            <w:r w:rsidRPr="00E71EB2">
              <w:rPr>
                <w:rFonts w:cs="Times New Roman"/>
                <w:bCs/>
                <w:kern w:val="32"/>
              </w:rPr>
              <w:t xml:space="preserve"> personal information. Travel is required as necessary. Duties include but are not limited to:</w:t>
            </w:r>
          </w:p>
        </w:tc>
      </w:tr>
      <w:tr w:rsidR="002E1CA3" w:rsidRPr="00E71EB2" w14:paraId="63CD6B82" w14:textId="77777777" w:rsidTr="00C17EDC">
        <w:trPr>
          <w:jc w:val="center"/>
        </w:trPr>
        <w:tc>
          <w:tcPr>
            <w:tcW w:w="1439" w:type="dxa"/>
            <w:tcBorders>
              <w:top w:val="single" w:sz="4" w:space="0" w:color="auto"/>
              <w:bottom w:val="single" w:sz="4" w:space="0" w:color="auto"/>
            </w:tcBorders>
            <w:shd w:val="clear" w:color="auto" w:fill="D9D9D9" w:themeFill="background1" w:themeFillShade="D9"/>
          </w:tcPr>
          <w:p w14:paraId="1117DC28" w14:textId="77777777" w:rsidR="00F20EC9" w:rsidRPr="00E71EB2" w:rsidRDefault="00F20EC9" w:rsidP="00F20EC9">
            <w:pPr>
              <w:rPr>
                <w:rFonts w:cstheme="minorHAnsi"/>
                <w:b/>
              </w:rPr>
            </w:pPr>
            <w:r w:rsidRPr="00E71EB2">
              <w:rPr>
                <w:rFonts w:cstheme="minorHAnsi"/>
                <w:b/>
              </w:rPr>
              <w:t>% of time performing duties</w:t>
            </w:r>
          </w:p>
        </w:tc>
        <w:tc>
          <w:tcPr>
            <w:tcW w:w="9374" w:type="dxa"/>
            <w:gridSpan w:val="8"/>
            <w:tcBorders>
              <w:top w:val="single" w:sz="4" w:space="0" w:color="auto"/>
              <w:bottom w:val="single" w:sz="4" w:space="0" w:color="auto"/>
            </w:tcBorders>
            <w:shd w:val="clear" w:color="auto" w:fill="D9D9D9" w:themeFill="background1" w:themeFillShade="D9"/>
          </w:tcPr>
          <w:p w14:paraId="5B6599E2" w14:textId="77777777" w:rsidR="00F20EC9" w:rsidRPr="00E71EB2" w:rsidRDefault="00F20EC9" w:rsidP="00F20EC9">
            <w:pPr>
              <w:rPr>
                <w:rFonts w:cstheme="minorHAnsi"/>
                <w:b/>
              </w:rPr>
            </w:pPr>
            <w:r w:rsidRPr="00E71EB2">
              <w:rPr>
                <w:rFonts w:cstheme="minorHAnsi"/>
                <w:b/>
              </w:rPr>
              <w:t>Indicate the duties and responsibilities assigned to the position and the percentage of time spent on each.  Group related tasks under the same percentage with the highest percentage first.</w:t>
            </w:r>
          </w:p>
        </w:tc>
      </w:tr>
      <w:tr w:rsidR="00E71EB2" w:rsidRPr="00E71EB2" w14:paraId="258ED70A" w14:textId="77777777" w:rsidTr="00C17EDC">
        <w:trPr>
          <w:trHeight w:val="413"/>
          <w:jc w:val="center"/>
        </w:trPr>
        <w:tc>
          <w:tcPr>
            <w:tcW w:w="1439" w:type="dxa"/>
          </w:tcPr>
          <w:p w14:paraId="5AA25675" w14:textId="05F05965" w:rsidR="00E71EB2" w:rsidRPr="00E71EB2" w:rsidRDefault="00E71EB2" w:rsidP="00E71EB2">
            <w:pPr>
              <w:spacing w:before="120" w:after="120"/>
              <w:jc w:val="both"/>
              <w:rPr>
                <w:rFonts w:cstheme="minorHAnsi"/>
              </w:rPr>
            </w:pPr>
            <w:r w:rsidRPr="00E71EB2">
              <w:rPr>
                <w:rFonts w:cstheme="minorHAnsi"/>
              </w:rPr>
              <w:t>40%</w:t>
            </w:r>
          </w:p>
        </w:tc>
        <w:tc>
          <w:tcPr>
            <w:tcW w:w="9374" w:type="dxa"/>
            <w:gridSpan w:val="8"/>
          </w:tcPr>
          <w:p w14:paraId="20DBA67D" w14:textId="0A7203B0" w:rsidR="00E71EB2" w:rsidRPr="00E71EB2" w:rsidRDefault="00E71EB2" w:rsidP="00E71EB2">
            <w:pPr>
              <w:spacing w:before="120" w:after="120"/>
              <w:jc w:val="both"/>
              <w:rPr>
                <w:rFonts w:cstheme="minorHAnsi"/>
              </w:rPr>
            </w:pPr>
            <w:r w:rsidRPr="00E71EB2">
              <w:t>Per Department policy, initiate inquiries into the character and suitability of applicants, including contact with friends, relatives, acquaintances, California Department of Justice, Federal Bureau of Investigation, Military Records Center, local and out of state law enforcement agencies, courts, probation departments, schools, licensure, Medical Boards, current and past employers, and any other sources which may have knowledge of the applicant’s suitability.  Properly review the Electronic Statement of Person History (</w:t>
            </w:r>
            <w:proofErr w:type="spellStart"/>
            <w:r w:rsidRPr="00E71EB2">
              <w:t>eSOPH</w:t>
            </w:r>
            <w:proofErr w:type="spellEnd"/>
            <w:r w:rsidRPr="00E71EB2">
              <w:t>) so you can ensure all required inquiries are sent to these sources. Ensure all inquiries are sent to these sources properly addressed and all information is correct with waivers attached as required by Department policy. Review and follow up on all responses received from criminal justice agencies, employers, relatives/friends, character references, etc. Collect additional information regarding the personal background of an applicant as deemed necessary to evaluate suitability. Follow up on negative or discrepant information obtained and to those inquiries who have failed to respond. Conduct interviews through field contact.</w:t>
            </w:r>
          </w:p>
        </w:tc>
      </w:tr>
      <w:tr w:rsidR="00E71EB2" w:rsidRPr="00E71EB2" w14:paraId="72E656C1" w14:textId="77777777" w:rsidTr="00C17EDC">
        <w:trPr>
          <w:trHeight w:val="512"/>
          <w:jc w:val="center"/>
        </w:trPr>
        <w:tc>
          <w:tcPr>
            <w:tcW w:w="1439" w:type="dxa"/>
          </w:tcPr>
          <w:p w14:paraId="6B8BE470" w14:textId="6D3E9393" w:rsidR="00E71EB2" w:rsidRPr="00E71EB2" w:rsidRDefault="00E71EB2" w:rsidP="00E71EB2">
            <w:pPr>
              <w:spacing w:before="120" w:after="120"/>
              <w:jc w:val="both"/>
              <w:rPr>
                <w:rFonts w:cstheme="minorHAnsi"/>
              </w:rPr>
            </w:pPr>
            <w:r w:rsidRPr="00E71EB2">
              <w:rPr>
                <w:rFonts w:cstheme="minorHAnsi"/>
              </w:rPr>
              <w:t>25%</w:t>
            </w:r>
          </w:p>
        </w:tc>
        <w:tc>
          <w:tcPr>
            <w:tcW w:w="9374" w:type="dxa"/>
            <w:gridSpan w:val="8"/>
          </w:tcPr>
          <w:p w14:paraId="361F8962" w14:textId="0F15B350" w:rsidR="00E71EB2" w:rsidRPr="00E71EB2" w:rsidRDefault="00E71EB2" w:rsidP="00E71EB2">
            <w:pPr>
              <w:spacing w:before="120" w:after="120"/>
              <w:jc w:val="both"/>
              <w:rPr>
                <w:rFonts w:cstheme="minorHAnsi"/>
              </w:rPr>
            </w:pPr>
            <w:r w:rsidRPr="00E71EB2">
              <w:t>Evaluate information provided by the applicant and collected during the investigation. Develop a recommendation for a background determination based on applicable laws and policies/procedures.  Prepared recommendations for the disqualification (withhold) of candidates require a report specifying the issues and authority upon which the recommendation to withhold is based. Prepared recommendations for background clearance of a candidate requires a comprehensive report of the applicant’s background to assist the psychologist in determining the applicant’s suitability for a peace officer position. Maintain and update applicant investigative file as necessary. Review and clarify information received. Make notes regarding contact and discrepancies. Record and file all correspondence received in the appropriate sections of the background file. Interpret legal and technical data, laws and rules pertaining to the conduct of background investigations and preserving confidentiality of the applicant’s record.</w:t>
            </w:r>
          </w:p>
        </w:tc>
      </w:tr>
      <w:tr w:rsidR="00E71EB2" w:rsidRPr="00E71EB2" w14:paraId="479EE26F" w14:textId="77777777" w:rsidTr="00C17EDC">
        <w:trPr>
          <w:trHeight w:val="458"/>
          <w:jc w:val="center"/>
        </w:trPr>
        <w:tc>
          <w:tcPr>
            <w:tcW w:w="1439" w:type="dxa"/>
          </w:tcPr>
          <w:p w14:paraId="099B285F" w14:textId="7E9F8CA4" w:rsidR="00E71EB2" w:rsidRPr="00E71EB2" w:rsidRDefault="00E71EB2" w:rsidP="00E71EB2">
            <w:pPr>
              <w:spacing w:before="120" w:after="120"/>
              <w:jc w:val="both"/>
              <w:rPr>
                <w:rFonts w:cstheme="minorHAnsi"/>
              </w:rPr>
            </w:pPr>
            <w:r w:rsidRPr="00E71EB2">
              <w:rPr>
                <w:rFonts w:cstheme="minorHAnsi"/>
              </w:rPr>
              <w:t>20%</w:t>
            </w:r>
          </w:p>
        </w:tc>
        <w:tc>
          <w:tcPr>
            <w:tcW w:w="9374" w:type="dxa"/>
            <w:gridSpan w:val="8"/>
          </w:tcPr>
          <w:p w14:paraId="048D9BCE" w14:textId="6665AEE6" w:rsidR="00E71EB2" w:rsidRPr="00E71EB2" w:rsidRDefault="00E71EB2" w:rsidP="00E71EB2">
            <w:pPr>
              <w:spacing w:before="120" w:after="120"/>
              <w:jc w:val="both"/>
              <w:rPr>
                <w:rFonts w:cstheme="minorHAnsi"/>
              </w:rPr>
            </w:pPr>
            <w:r w:rsidRPr="00E71EB2">
              <w:t xml:space="preserve">Conduct Pre-Investigatory Interviews (PII) on all applicants entering the background stage of the Selection Process. Assess and analyze any newly disclosed information during the PII for mitigation or aggravation. Ensure PII is recorded and uploaded to </w:t>
            </w:r>
            <w:proofErr w:type="spellStart"/>
            <w:r w:rsidRPr="00E71EB2">
              <w:t>eSOPH</w:t>
            </w:r>
            <w:proofErr w:type="spellEnd"/>
            <w:r w:rsidRPr="00E71EB2">
              <w:t>.</w:t>
            </w:r>
          </w:p>
        </w:tc>
      </w:tr>
      <w:tr w:rsidR="00E71EB2" w:rsidRPr="00E71EB2" w14:paraId="4F3A83F1" w14:textId="77777777" w:rsidTr="00C17EDC">
        <w:trPr>
          <w:trHeight w:val="458"/>
          <w:jc w:val="center"/>
        </w:trPr>
        <w:tc>
          <w:tcPr>
            <w:tcW w:w="1439" w:type="dxa"/>
          </w:tcPr>
          <w:p w14:paraId="2C2046D5" w14:textId="79486BCD" w:rsidR="00E71EB2" w:rsidRPr="00E71EB2" w:rsidRDefault="00E71EB2" w:rsidP="00E71EB2">
            <w:pPr>
              <w:spacing w:before="120" w:after="120"/>
              <w:jc w:val="both"/>
              <w:rPr>
                <w:rFonts w:cstheme="minorHAnsi"/>
              </w:rPr>
            </w:pPr>
            <w:r w:rsidRPr="00E71EB2">
              <w:rPr>
                <w:rFonts w:cstheme="minorHAnsi"/>
              </w:rPr>
              <w:t>5%</w:t>
            </w:r>
          </w:p>
        </w:tc>
        <w:tc>
          <w:tcPr>
            <w:tcW w:w="9374" w:type="dxa"/>
            <w:gridSpan w:val="8"/>
          </w:tcPr>
          <w:p w14:paraId="6D4A1CA9" w14:textId="51CC9A20" w:rsidR="00E71EB2" w:rsidRPr="00E71EB2" w:rsidRDefault="00E71EB2" w:rsidP="00E71EB2">
            <w:pPr>
              <w:spacing w:before="120" w:after="120"/>
              <w:jc w:val="both"/>
            </w:pPr>
            <w:r w:rsidRPr="00E71EB2">
              <w:rPr>
                <w:rFonts w:cstheme="minorHAnsi"/>
              </w:rPr>
              <w:t xml:space="preserve">Attend staff meetings, training sessions, and required in–service training.  Serve as Duty Sergeant as outlined in the Investigative Officer of the Day Handbook. </w:t>
            </w:r>
          </w:p>
        </w:tc>
      </w:tr>
      <w:tr w:rsidR="00E71EB2" w:rsidRPr="00E71EB2" w14:paraId="370406BE" w14:textId="77777777" w:rsidTr="00C17EDC">
        <w:trPr>
          <w:trHeight w:val="512"/>
          <w:jc w:val="center"/>
        </w:trPr>
        <w:tc>
          <w:tcPr>
            <w:tcW w:w="1439" w:type="dxa"/>
          </w:tcPr>
          <w:p w14:paraId="00AB0032" w14:textId="4A2E5182" w:rsidR="00E71EB2" w:rsidRPr="00E71EB2" w:rsidRDefault="00E71EB2" w:rsidP="00E71EB2">
            <w:pPr>
              <w:spacing w:before="120" w:after="120"/>
              <w:jc w:val="both"/>
              <w:rPr>
                <w:rFonts w:cstheme="minorHAnsi"/>
              </w:rPr>
            </w:pPr>
            <w:r w:rsidRPr="00E71EB2">
              <w:rPr>
                <w:rFonts w:cstheme="minorHAnsi"/>
              </w:rPr>
              <w:t>5%</w:t>
            </w:r>
          </w:p>
        </w:tc>
        <w:tc>
          <w:tcPr>
            <w:tcW w:w="9374" w:type="dxa"/>
            <w:gridSpan w:val="8"/>
          </w:tcPr>
          <w:p w14:paraId="22BB7FE1" w14:textId="394625CD" w:rsidR="00E71EB2" w:rsidRPr="00E71EB2" w:rsidRDefault="00E71EB2" w:rsidP="00E71EB2">
            <w:pPr>
              <w:rPr>
                <w:b/>
              </w:rPr>
            </w:pPr>
            <w:r w:rsidRPr="00E71EB2">
              <w:rPr>
                <w:b/>
              </w:rPr>
              <w:t>Personnel Management</w:t>
            </w:r>
          </w:p>
          <w:p w14:paraId="3B33384F" w14:textId="0D46C85A" w:rsidR="00E71EB2" w:rsidRPr="00E71EB2" w:rsidRDefault="00E71EB2" w:rsidP="00E71EB2">
            <w:pPr>
              <w:rPr>
                <w:sz w:val="20"/>
                <w:szCs w:val="20"/>
              </w:rPr>
            </w:pPr>
            <w:r w:rsidRPr="00E71EB2">
              <w:t xml:space="preserve">Plan, organize, direct, and evaluate the work and performance of staff. This includes, but is not limited to, the following: Comply with state and federal laws, rules, regulations, bargaining unit contracts, and </w:t>
            </w:r>
            <w:r w:rsidRPr="00E71EB2">
              <w:lastRenderedPageBreak/>
              <w:t xml:space="preserve">policies in all personnel practices, including, but not limited </w:t>
            </w:r>
            <w:proofErr w:type="gramStart"/>
            <w:r w:rsidRPr="00E71EB2">
              <w:t>to:</w:t>
            </w:r>
            <w:proofErr w:type="gramEnd"/>
            <w:r w:rsidRPr="00E71EB2">
              <w:t xml:space="preserve"> hiring, employee development, and management. Recruit, hire, train, develop, and provide leadership to a diverse staff. Monitor, evaluate, and create written performance appraisals of staff. Counsel staff and initiate disciplinary actions, as necessary. Identify appropriate long-range plans and goals to address succession planning and knowledge transfer.</w:t>
            </w:r>
          </w:p>
        </w:tc>
      </w:tr>
      <w:tr w:rsidR="00E71EB2" w:rsidRPr="00E71EB2" w14:paraId="76A28A43" w14:textId="77777777" w:rsidTr="00C17EDC">
        <w:trPr>
          <w:trHeight w:val="917"/>
          <w:jc w:val="center"/>
        </w:trPr>
        <w:tc>
          <w:tcPr>
            <w:tcW w:w="1439" w:type="dxa"/>
          </w:tcPr>
          <w:p w14:paraId="5FF1F9C2" w14:textId="2E8A08D6" w:rsidR="00E71EB2" w:rsidRPr="00E71EB2" w:rsidRDefault="00E71EB2" w:rsidP="00E71EB2">
            <w:pPr>
              <w:spacing w:before="120" w:after="120"/>
              <w:jc w:val="both"/>
              <w:rPr>
                <w:rFonts w:cstheme="minorHAnsi"/>
              </w:rPr>
            </w:pPr>
            <w:r w:rsidRPr="00E71EB2">
              <w:rPr>
                <w:rFonts w:cstheme="minorHAnsi"/>
              </w:rPr>
              <w:lastRenderedPageBreak/>
              <w:t>5%</w:t>
            </w:r>
          </w:p>
        </w:tc>
        <w:tc>
          <w:tcPr>
            <w:tcW w:w="9374" w:type="dxa"/>
            <w:gridSpan w:val="8"/>
          </w:tcPr>
          <w:p w14:paraId="61077864" w14:textId="7C82FAF6" w:rsidR="00E71EB2" w:rsidRPr="00E71EB2" w:rsidRDefault="00E71EB2" w:rsidP="00E71EB2">
            <w:pPr>
              <w:spacing w:before="120" w:after="120"/>
              <w:jc w:val="both"/>
              <w:rPr>
                <w:rFonts w:cstheme="minorHAnsi"/>
              </w:rPr>
            </w:pPr>
            <w:r w:rsidRPr="00E71EB2">
              <w:rPr>
                <w:rFonts w:cs="Calibri"/>
              </w:rPr>
              <w:t xml:space="preserve">Assist at all Physical Fitness (PFT), special hiring, and testing events designed to move applicants through the OPOS process that may require availability after 5 pm and on weekends. </w:t>
            </w:r>
            <w:r w:rsidRPr="00E71EB2">
              <w:rPr>
                <w:rFonts w:cstheme="minorHAnsi"/>
              </w:rPr>
              <w:t xml:space="preserve">Perform administrative duties including, but not limited </w:t>
            </w:r>
            <w:proofErr w:type="gramStart"/>
            <w:r w:rsidRPr="00E71EB2">
              <w:rPr>
                <w:rFonts w:cstheme="minorHAnsi"/>
              </w:rPr>
              <w:t>to:</w:t>
            </w:r>
            <w:proofErr w:type="gramEnd"/>
            <w:r w:rsidRPr="00E71EB2">
              <w:rPr>
                <w:rFonts w:cstheme="minorHAnsi"/>
              </w:rPr>
              <w:t xml:space="preserve"> </w:t>
            </w:r>
            <w:proofErr w:type="gramStart"/>
            <w:r w:rsidRPr="00E71EB2">
              <w:rPr>
                <w:rFonts w:cstheme="minorHAnsi"/>
              </w:rPr>
              <w:t>adhere</w:t>
            </w:r>
            <w:proofErr w:type="gramEnd"/>
            <w:r w:rsidRPr="00E71EB2">
              <w:rPr>
                <w:rFonts w:cstheme="minorHAnsi"/>
              </w:rPr>
              <w:t xml:space="preserve"> to Department policies, rules and procedures; </w:t>
            </w:r>
            <w:proofErr w:type="gramStart"/>
            <w:r w:rsidRPr="00E71EB2">
              <w:rPr>
                <w:rFonts w:cstheme="minorHAnsi"/>
              </w:rPr>
              <w:t>submit</w:t>
            </w:r>
            <w:proofErr w:type="gramEnd"/>
            <w:r w:rsidRPr="00E71EB2">
              <w:rPr>
                <w:rFonts w:cstheme="minorHAnsi"/>
              </w:rPr>
              <w:t xml:space="preserve"> administrative requests including leave, travel, and training in a timely and appropriate manner; accurately </w:t>
            </w:r>
            <w:proofErr w:type="gramStart"/>
            <w:r w:rsidRPr="00E71EB2">
              <w:rPr>
                <w:rFonts w:cstheme="minorHAnsi"/>
              </w:rPr>
              <w:t>report</w:t>
            </w:r>
            <w:proofErr w:type="gramEnd"/>
            <w:r w:rsidRPr="00E71EB2">
              <w:rPr>
                <w:rFonts w:cstheme="minorHAnsi"/>
              </w:rPr>
              <w:t xml:space="preserve"> </w:t>
            </w:r>
            <w:proofErr w:type="gramStart"/>
            <w:r w:rsidRPr="00E71EB2">
              <w:rPr>
                <w:rFonts w:cstheme="minorHAnsi"/>
              </w:rPr>
              <w:t>time, and</w:t>
            </w:r>
            <w:proofErr w:type="gramEnd"/>
            <w:r w:rsidRPr="00E71EB2">
              <w:rPr>
                <w:rFonts w:cstheme="minorHAnsi"/>
              </w:rPr>
              <w:t xml:space="preserve"> </w:t>
            </w:r>
            <w:proofErr w:type="gramStart"/>
            <w:r w:rsidRPr="00E71EB2">
              <w:rPr>
                <w:rFonts w:cstheme="minorHAnsi"/>
              </w:rPr>
              <w:t>submit</w:t>
            </w:r>
            <w:proofErr w:type="gramEnd"/>
            <w:r w:rsidRPr="00E71EB2">
              <w:rPr>
                <w:rFonts w:cstheme="minorHAnsi"/>
              </w:rPr>
              <w:t xml:space="preserve"> </w:t>
            </w:r>
            <w:proofErr w:type="gramStart"/>
            <w:r w:rsidRPr="00E71EB2">
              <w:rPr>
                <w:rFonts w:cstheme="minorHAnsi"/>
              </w:rPr>
              <w:t>timesheets</w:t>
            </w:r>
            <w:proofErr w:type="gramEnd"/>
            <w:r w:rsidRPr="00E71EB2">
              <w:rPr>
                <w:rFonts w:cstheme="minorHAnsi"/>
              </w:rPr>
              <w:t xml:space="preserve"> by the due date.</w:t>
            </w:r>
          </w:p>
        </w:tc>
      </w:tr>
      <w:tr w:rsidR="00E71EB2" w:rsidRPr="00E71EB2" w14:paraId="4ECDC1E6" w14:textId="77777777" w:rsidTr="00C17EDC">
        <w:trPr>
          <w:jc w:val="center"/>
        </w:trPr>
        <w:tc>
          <w:tcPr>
            <w:tcW w:w="10813" w:type="dxa"/>
            <w:gridSpan w:val="9"/>
            <w:tcBorders>
              <w:top w:val="single" w:sz="4" w:space="0" w:color="auto"/>
              <w:bottom w:val="single" w:sz="4" w:space="0" w:color="auto"/>
            </w:tcBorders>
            <w:shd w:val="clear" w:color="auto" w:fill="D9D9D9" w:themeFill="background1" w:themeFillShade="D9"/>
          </w:tcPr>
          <w:p w14:paraId="29E845E2" w14:textId="346D214C" w:rsidR="00E71EB2" w:rsidRPr="00E71EB2" w:rsidRDefault="00E71EB2" w:rsidP="00E71EB2">
            <w:pPr>
              <w:spacing w:before="120" w:after="120"/>
              <w:jc w:val="both"/>
              <w:rPr>
                <w:rFonts w:cstheme="minorHAnsi"/>
                <w:b/>
              </w:rPr>
            </w:pPr>
            <w:r w:rsidRPr="00E71EB2">
              <w:rPr>
                <w:rFonts w:cstheme="minorHAnsi"/>
                <w:b/>
              </w:rPr>
              <w:t>SPECIAL PERSONAL CHARACTERISTICS</w:t>
            </w:r>
          </w:p>
        </w:tc>
      </w:tr>
      <w:tr w:rsidR="00E71EB2" w:rsidRPr="00E71EB2" w14:paraId="3234DB2E" w14:textId="77777777" w:rsidTr="00C17EDC">
        <w:trPr>
          <w:jc w:val="center"/>
        </w:trPr>
        <w:tc>
          <w:tcPr>
            <w:tcW w:w="10813" w:type="dxa"/>
            <w:gridSpan w:val="9"/>
            <w:tcBorders>
              <w:top w:val="single" w:sz="4" w:space="0" w:color="auto"/>
              <w:bottom w:val="single" w:sz="4" w:space="0" w:color="auto"/>
            </w:tcBorders>
          </w:tcPr>
          <w:p w14:paraId="6497BA39" w14:textId="77777777" w:rsidR="00E71EB2" w:rsidRPr="00E71EB2" w:rsidRDefault="00E71EB2" w:rsidP="00E71EB2">
            <w:pPr>
              <w:numPr>
                <w:ilvl w:val="0"/>
                <w:numId w:val="1"/>
              </w:numPr>
              <w:tabs>
                <w:tab w:val="left" w:pos="342"/>
                <w:tab w:val="right" w:pos="10620"/>
              </w:tabs>
              <w:jc w:val="both"/>
              <w:rPr>
                <w:rFonts w:cs="Arial"/>
                <w:bCs/>
              </w:rPr>
            </w:pPr>
            <w:r w:rsidRPr="00E71EB2">
              <w:rPr>
                <w:rFonts w:cs="Arial"/>
                <w:bCs/>
              </w:rPr>
              <w:t>Influence, change, and strengthen the community.  Set an example each day through positive and pro-social role modeling, utilizing dynamic security concepts through observation and building rapport.</w:t>
            </w:r>
          </w:p>
          <w:p w14:paraId="2BD00D1A" w14:textId="77777777" w:rsidR="00E71EB2" w:rsidRPr="00E71EB2" w:rsidRDefault="00E71EB2" w:rsidP="00E71EB2">
            <w:pPr>
              <w:pStyle w:val="ListParagraph"/>
              <w:numPr>
                <w:ilvl w:val="0"/>
                <w:numId w:val="1"/>
              </w:numPr>
              <w:tabs>
                <w:tab w:val="left" w:pos="342"/>
                <w:tab w:val="right" w:pos="10620"/>
              </w:tabs>
              <w:jc w:val="both"/>
            </w:pPr>
            <w:r w:rsidRPr="00E71EB2">
              <w:t>Willingness to play a significant role in the collaborative efforts toward rehabilitation and public safety enhancement.</w:t>
            </w:r>
          </w:p>
          <w:p w14:paraId="6793639A" w14:textId="77777777" w:rsidR="00E71EB2" w:rsidRPr="00E71EB2" w:rsidRDefault="00E71EB2" w:rsidP="00E71EB2">
            <w:pPr>
              <w:pStyle w:val="ListParagraph"/>
              <w:numPr>
                <w:ilvl w:val="0"/>
                <w:numId w:val="1"/>
              </w:numPr>
              <w:tabs>
                <w:tab w:val="left" w:pos="342"/>
                <w:tab w:val="right" w:pos="10620"/>
              </w:tabs>
              <w:jc w:val="both"/>
            </w:pPr>
            <w:r w:rsidRPr="00E71EB2">
              <w:t>Ability to facilitate conversations as a coach and mentor, engaging in a respectful and understanding manner.</w:t>
            </w:r>
          </w:p>
          <w:p w14:paraId="1EC2CCBB" w14:textId="1C60FDE3" w:rsidR="00E71EB2" w:rsidRPr="00E71EB2" w:rsidRDefault="00E71EB2" w:rsidP="00E71EB2">
            <w:pPr>
              <w:pStyle w:val="ListParagraph"/>
              <w:numPr>
                <w:ilvl w:val="0"/>
                <w:numId w:val="1"/>
              </w:numPr>
              <w:spacing w:before="120" w:after="120"/>
              <w:jc w:val="both"/>
              <w:rPr>
                <w:rFonts w:cstheme="minorHAnsi"/>
                <w:b/>
              </w:rPr>
            </w:pPr>
            <w:r w:rsidRPr="00E71EB2">
              <w:t>Ability to build trust, improve communication, and assist with the transformation of correctional culture.</w:t>
            </w:r>
          </w:p>
        </w:tc>
      </w:tr>
      <w:tr w:rsidR="00E71EB2" w:rsidRPr="00E71EB2" w14:paraId="0B4A178A" w14:textId="77777777" w:rsidTr="00C17EDC">
        <w:trPr>
          <w:jc w:val="center"/>
        </w:trPr>
        <w:tc>
          <w:tcPr>
            <w:tcW w:w="10813" w:type="dxa"/>
            <w:gridSpan w:val="9"/>
            <w:tcBorders>
              <w:top w:val="single" w:sz="4" w:space="0" w:color="auto"/>
              <w:bottom w:val="single" w:sz="4" w:space="0" w:color="auto"/>
            </w:tcBorders>
            <w:shd w:val="clear" w:color="auto" w:fill="D9D9D9" w:themeFill="background1" w:themeFillShade="D9"/>
          </w:tcPr>
          <w:p w14:paraId="3B1E0F9F" w14:textId="77777777" w:rsidR="00E71EB2" w:rsidRPr="00E71EB2" w:rsidRDefault="00E71EB2" w:rsidP="00E71EB2">
            <w:pPr>
              <w:spacing w:before="120" w:after="120"/>
              <w:jc w:val="both"/>
              <w:rPr>
                <w:rFonts w:cstheme="minorHAnsi"/>
                <w:b/>
              </w:rPr>
            </w:pPr>
            <w:r w:rsidRPr="00E71EB2">
              <w:rPr>
                <w:rFonts w:cstheme="minorHAnsi"/>
                <w:b/>
              </w:rPr>
              <w:t>SPECIAL REQUIREMENTS</w:t>
            </w:r>
          </w:p>
        </w:tc>
      </w:tr>
      <w:tr w:rsidR="00E71EB2" w:rsidRPr="00E71EB2" w14:paraId="262A4351" w14:textId="77777777" w:rsidTr="00C17EDC">
        <w:trPr>
          <w:jc w:val="center"/>
        </w:trPr>
        <w:tc>
          <w:tcPr>
            <w:tcW w:w="10813" w:type="dxa"/>
            <w:gridSpan w:val="9"/>
            <w:tcBorders>
              <w:top w:val="single" w:sz="4" w:space="0" w:color="auto"/>
              <w:bottom w:val="single" w:sz="4" w:space="0" w:color="auto"/>
            </w:tcBorders>
          </w:tcPr>
          <w:p w14:paraId="259F8FEE" w14:textId="77777777" w:rsidR="00E71EB2" w:rsidRPr="00E71EB2" w:rsidRDefault="00E71EB2" w:rsidP="00E71EB2">
            <w:pPr>
              <w:numPr>
                <w:ilvl w:val="0"/>
                <w:numId w:val="1"/>
              </w:numPr>
              <w:tabs>
                <w:tab w:val="left" w:pos="342"/>
                <w:tab w:val="right" w:pos="10620"/>
              </w:tabs>
              <w:rPr>
                <w:rFonts w:cs="Arial"/>
                <w:b/>
              </w:rPr>
            </w:pPr>
            <w:r w:rsidRPr="00E71EB2">
              <w:t>CDCR does not recognize hostages for bargaining purposes. CDCR has a "NO HOSTAGE" policy, and all prison individuals</w:t>
            </w:r>
            <w:r w:rsidRPr="00E71EB2">
              <w:rPr>
                <w:strike/>
              </w:rPr>
              <w:t>,</w:t>
            </w:r>
            <w:r w:rsidRPr="00E71EB2">
              <w:t xml:space="preserve"> visitors, </w:t>
            </w:r>
            <w:proofErr w:type="gramStart"/>
            <w:r w:rsidRPr="00E71EB2">
              <w:t>nonemployees</w:t>
            </w:r>
            <w:proofErr w:type="gramEnd"/>
            <w:r w:rsidRPr="00E71EB2">
              <w:t xml:space="preserve"> and employees shall be made aware of this.</w:t>
            </w:r>
          </w:p>
          <w:p w14:paraId="3475CC45" w14:textId="756158CD" w:rsidR="00E71EB2" w:rsidRPr="00E71EB2" w:rsidRDefault="00E71EB2" w:rsidP="00E71EB2">
            <w:pPr>
              <w:pStyle w:val="ListParagraph"/>
              <w:numPr>
                <w:ilvl w:val="0"/>
                <w:numId w:val="1"/>
              </w:numPr>
              <w:spacing w:before="120" w:after="120"/>
              <w:jc w:val="both"/>
              <w:rPr>
                <w:rFonts w:eastAsia="Calibri" w:cstheme="minorHAnsi"/>
                <w:color w:val="000000"/>
                <w:kern w:val="2"/>
                <w14:ligatures w14:val="standardContextual"/>
              </w:rPr>
            </w:pPr>
            <w:r w:rsidRPr="00E71EB2">
              <w:rPr>
                <w:rFonts w:cs="Arial"/>
              </w:rPr>
              <w:t>Maintenance of peace officer standards and training in accordance with Penal Code 832 and Department Operations Manual sections 32010.19.1, 33020.13, and 86010.13.</w:t>
            </w:r>
          </w:p>
        </w:tc>
      </w:tr>
      <w:tr w:rsidR="00E71EB2" w:rsidRPr="00E71EB2" w14:paraId="7EB1F123" w14:textId="77777777" w:rsidTr="00C17EDC">
        <w:trPr>
          <w:jc w:val="center"/>
        </w:trPr>
        <w:tc>
          <w:tcPr>
            <w:tcW w:w="10813" w:type="dxa"/>
            <w:gridSpan w:val="9"/>
            <w:tcBorders>
              <w:top w:val="single" w:sz="4" w:space="0" w:color="auto"/>
              <w:bottom w:val="single" w:sz="4" w:space="0" w:color="auto"/>
            </w:tcBorders>
            <w:shd w:val="clear" w:color="auto" w:fill="D9D9D9" w:themeFill="background1" w:themeFillShade="D9"/>
          </w:tcPr>
          <w:p w14:paraId="78661148" w14:textId="6B3875C9" w:rsidR="00E71EB2" w:rsidRPr="00E71EB2" w:rsidRDefault="00E71EB2" w:rsidP="00E71EB2">
            <w:pPr>
              <w:tabs>
                <w:tab w:val="left" w:pos="342"/>
                <w:tab w:val="right" w:pos="10620"/>
              </w:tabs>
              <w:spacing w:before="120" w:after="120"/>
              <w:jc w:val="both"/>
              <w:rPr>
                <w:rFonts w:cstheme="minorHAnsi"/>
                <w:b/>
                <w:bCs/>
              </w:rPr>
            </w:pPr>
            <w:r w:rsidRPr="00E71EB2">
              <w:rPr>
                <w:rFonts w:cstheme="minorHAnsi"/>
                <w:b/>
                <w:bCs/>
              </w:rPr>
              <w:t>CONSEQUENCE OF ERROR</w:t>
            </w:r>
          </w:p>
        </w:tc>
      </w:tr>
      <w:tr w:rsidR="00E71EB2" w:rsidRPr="00E71EB2" w14:paraId="4BFE5B42" w14:textId="77777777" w:rsidTr="00C17EDC">
        <w:trPr>
          <w:jc w:val="center"/>
        </w:trPr>
        <w:tc>
          <w:tcPr>
            <w:tcW w:w="10813" w:type="dxa"/>
            <w:gridSpan w:val="9"/>
            <w:tcBorders>
              <w:top w:val="single" w:sz="4" w:space="0" w:color="auto"/>
              <w:bottom w:val="single" w:sz="4" w:space="0" w:color="auto"/>
            </w:tcBorders>
          </w:tcPr>
          <w:p w14:paraId="0B7CC0D5" w14:textId="0C8FA274" w:rsidR="00E71EB2" w:rsidRPr="00E71EB2" w:rsidRDefault="00E71EB2" w:rsidP="00E71EB2">
            <w:pPr>
              <w:pStyle w:val="ListParagraph"/>
              <w:numPr>
                <w:ilvl w:val="0"/>
                <w:numId w:val="3"/>
              </w:numPr>
              <w:tabs>
                <w:tab w:val="left" w:pos="342"/>
                <w:tab w:val="right" w:pos="10620"/>
              </w:tabs>
              <w:spacing w:before="120" w:after="120"/>
              <w:jc w:val="both"/>
              <w:rPr>
                <w:rFonts w:cstheme="minorHAnsi"/>
              </w:rPr>
            </w:pPr>
            <w:r w:rsidRPr="00E71EB2">
              <w:rPr>
                <w:rFonts w:cstheme="minorHAnsi"/>
              </w:rPr>
              <w:t>Consequences of error may result in loss of time and could cause significant delays in program production. Such delays can result in inefficient use or misdirection of department resources resulting in the inability to meet efficiency and timeline goals, and varying degrees of negative financial impacts to the department.</w:t>
            </w:r>
          </w:p>
        </w:tc>
      </w:tr>
      <w:tr w:rsidR="00E71EB2" w:rsidRPr="00E71EB2" w14:paraId="4E62C0DF" w14:textId="77777777" w:rsidTr="00C17EDC">
        <w:trPr>
          <w:trHeight w:val="890"/>
          <w:jc w:val="center"/>
        </w:trPr>
        <w:tc>
          <w:tcPr>
            <w:tcW w:w="10813" w:type="dxa"/>
            <w:gridSpan w:val="9"/>
            <w:tcBorders>
              <w:bottom w:val="single" w:sz="4" w:space="0" w:color="auto"/>
            </w:tcBorders>
            <w:shd w:val="clear" w:color="auto" w:fill="D9D9D9" w:themeFill="background1" w:themeFillShade="D9"/>
          </w:tcPr>
          <w:p w14:paraId="3E654282" w14:textId="2A107570" w:rsidR="00E71EB2" w:rsidRPr="00E71EB2" w:rsidRDefault="00E71EB2" w:rsidP="00E71EB2">
            <w:pPr>
              <w:jc w:val="center"/>
              <w:rPr>
                <w:b/>
                <w:sz w:val="24"/>
                <w:szCs w:val="24"/>
              </w:rPr>
            </w:pPr>
            <w:r w:rsidRPr="00E71EB2">
              <w:rPr>
                <w:b/>
                <w:sz w:val="24"/>
                <w:szCs w:val="24"/>
              </w:rPr>
              <w:t>TO BE REVIEWED AND SIGNED BY SUPERVISOR AND EMPLOYEE:</w:t>
            </w:r>
          </w:p>
          <w:p w14:paraId="4DB54506" w14:textId="77777777" w:rsidR="00E71EB2" w:rsidRPr="00E71EB2" w:rsidRDefault="00E71EB2" w:rsidP="00E71EB2">
            <w:pPr>
              <w:jc w:val="both"/>
              <w:rPr>
                <w:b/>
                <w:sz w:val="16"/>
                <w:szCs w:val="16"/>
              </w:rPr>
            </w:pPr>
            <w:r w:rsidRPr="00E71EB2">
              <w:rPr>
                <w:b/>
                <w:sz w:val="16"/>
                <w:szCs w:val="16"/>
              </w:rPr>
              <w:t>EMPLOYEE’S STATEMENT:</w:t>
            </w:r>
          </w:p>
          <w:p w14:paraId="3E25E22D" w14:textId="51405698" w:rsidR="00E71EB2" w:rsidRPr="00E71EB2" w:rsidRDefault="00E71EB2" w:rsidP="00E71EB2">
            <w:pPr>
              <w:pStyle w:val="ListParagraph"/>
              <w:numPr>
                <w:ilvl w:val="0"/>
                <w:numId w:val="2"/>
              </w:numPr>
              <w:jc w:val="both"/>
              <w:rPr>
                <w:i/>
                <w:sz w:val="24"/>
                <w:szCs w:val="24"/>
              </w:rPr>
            </w:pPr>
            <w:r w:rsidRPr="00E71EB2">
              <w:rPr>
                <w:i/>
                <w:sz w:val="16"/>
                <w:szCs w:val="16"/>
              </w:rPr>
              <w:t>I HAVE DISCUSSED THE DUTIES AND RESPONSIBILITIES OF THE POSITION WITH MY SUPERVISOR AND RECEIVED A COPY OF THIS DUTY STATEMENT.</w:t>
            </w:r>
          </w:p>
        </w:tc>
      </w:tr>
      <w:tr w:rsidR="00E71EB2" w:rsidRPr="00E71EB2" w14:paraId="45BDFC35" w14:textId="77777777" w:rsidTr="00C17EDC">
        <w:trPr>
          <w:trHeight w:val="332"/>
          <w:jc w:val="center"/>
        </w:trPr>
        <w:tc>
          <w:tcPr>
            <w:tcW w:w="4500" w:type="dxa"/>
            <w:gridSpan w:val="2"/>
            <w:tcBorders>
              <w:bottom w:val="nil"/>
            </w:tcBorders>
          </w:tcPr>
          <w:p w14:paraId="3D8E13C3" w14:textId="77777777" w:rsidR="00E71EB2" w:rsidRPr="00E71EB2" w:rsidRDefault="00E71EB2" w:rsidP="00E71EB2">
            <w:pPr>
              <w:spacing w:before="120"/>
              <w:jc w:val="both"/>
              <w:rPr>
                <w:b/>
                <w:color w:val="7F7F7F" w:themeColor="text1" w:themeTint="80"/>
                <w:sz w:val="16"/>
                <w:szCs w:val="16"/>
              </w:rPr>
            </w:pPr>
            <w:r w:rsidRPr="00E71EB2">
              <w:rPr>
                <w:b/>
                <w:color w:val="7F7F7F" w:themeColor="text1" w:themeTint="80"/>
                <w:sz w:val="16"/>
                <w:szCs w:val="16"/>
              </w:rPr>
              <w:t>EMPLOYEE’S NAME (Print)</w:t>
            </w:r>
          </w:p>
        </w:tc>
        <w:tc>
          <w:tcPr>
            <w:tcW w:w="4285" w:type="dxa"/>
            <w:gridSpan w:val="3"/>
            <w:tcBorders>
              <w:bottom w:val="nil"/>
            </w:tcBorders>
          </w:tcPr>
          <w:p w14:paraId="0E98F722" w14:textId="77777777" w:rsidR="00E71EB2" w:rsidRPr="00E71EB2" w:rsidRDefault="00E71EB2" w:rsidP="00E71EB2">
            <w:pPr>
              <w:spacing w:before="120"/>
              <w:jc w:val="both"/>
              <w:rPr>
                <w:b/>
                <w:color w:val="7F7F7F" w:themeColor="text1" w:themeTint="80"/>
                <w:sz w:val="16"/>
                <w:szCs w:val="16"/>
              </w:rPr>
            </w:pPr>
            <w:r w:rsidRPr="00E71EB2">
              <w:rPr>
                <w:b/>
                <w:color w:val="7F7F7F" w:themeColor="text1" w:themeTint="80"/>
                <w:sz w:val="16"/>
                <w:szCs w:val="16"/>
              </w:rPr>
              <w:t>EMPLOYEE’S SIGNATURE</w:t>
            </w:r>
          </w:p>
        </w:tc>
        <w:tc>
          <w:tcPr>
            <w:tcW w:w="2028" w:type="dxa"/>
            <w:gridSpan w:val="4"/>
            <w:tcBorders>
              <w:bottom w:val="nil"/>
            </w:tcBorders>
          </w:tcPr>
          <w:p w14:paraId="1D4D9E48" w14:textId="77777777" w:rsidR="00E71EB2" w:rsidRPr="00E71EB2" w:rsidRDefault="00E71EB2" w:rsidP="00E71EB2">
            <w:pPr>
              <w:spacing w:before="120"/>
              <w:jc w:val="both"/>
              <w:rPr>
                <w:b/>
                <w:color w:val="7F7F7F" w:themeColor="text1" w:themeTint="80"/>
                <w:sz w:val="16"/>
                <w:szCs w:val="16"/>
              </w:rPr>
            </w:pPr>
            <w:r w:rsidRPr="00E71EB2">
              <w:rPr>
                <w:b/>
                <w:color w:val="7F7F7F" w:themeColor="text1" w:themeTint="80"/>
                <w:sz w:val="16"/>
                <w:szCs w:val="16"/>
              </w:rPr>
              <w:t>DATE</w:t>
            </w:r>
          </w:p>
        </w:tc>
      </w:tr>
      <w:tr w:rsidR="00E71EB2" w:rsidRPr="00E71EB2" w14:paraId="6A4544FC" w14:textId="77777777" w:rsidTr="00C17EDC">
        <w:trPr>
          <w:trHeight w:val="477"/>
          <w:jc w:val="center"/>
        </w:trPr>
        <w:tc>
          <w:tcPr>
            <w:tcW w:w="4500" w:type="dxa"/>
            <w:gridSpan w:val="2"/>
            <w:tcBorders>
              <w:top w:val="nil"/>
              <w:bottom w:val="single" w:sz="4" w:space="0" w:color="auto"/>
            </w:tcBorders>
            <w:vAlign w:val="center"/>
          </w:tcPr>
          <w:p w14:paraId="2481651B" w14:textId="550746B7" w:rsidR="00E71EB2" w:rsidRPr="00E71EB2" w:rsidRDefault="00E71EB2" w:rsidP="00E71EB2">
            <w:pPr>
              <w:jc w:val="both"/>
              <w:rPr>
                <w:b/>
                <w:sz w:val="24"/>
                <w:szCs w:val="24"/>
              </w:rPr>
            </w:pPr>
          </w:p>
        </w:tc>
        <w:tc>
          <w:tcPr>
            <w:tcW w:w="4285" w:type="dxa"/>
            <w:gridSpan w:val="3"/>
            <w:tcBorders>
              <w:top w:val="nil"/>
              <w:bottom w:val="single" w:sz="4" w:space="0" w:color="auto"/>
            </w:tcBorders>
            <w:vAlign w:val="center"/>
          </w:tcPr>
          <w:p w14:paraId="13108D36" w14:textId="77777777" w:rsidR="00E71EB2" w:rsidRPr="00E71EB2" w:rsidRDefault="00E71EB2" w:rsidP="00E71EB2">
            <w:pPr>
              <w:jc w:val="both"/>
              <w:rPr>
                <w:b/>
                <w:sz w:val="24"/>
                <w:szCs w:val="24"/>
              </w:rPr>
            </w:pPr>
          </w:p>
        </w:tc>
        <w:tc>
          <w:tcPr>
            <w:tcW w:w="2028" w:type="dxa"/>
            <w:gridSpan w:val="4"/>
            <w:tcBorders>
              <w:top w:val="nil"/>
              <w:bottom w:val="single" w:sz="4" w:space="0" w:color="auto"/>
            </w:tcBorders>
            <w:vAlign w:val="center"/>
          </w:tcPr>
          <w:p w14:paraId="7D060045" w14:textId="77777777" w:rsidR="00E71EB2" w:rsidRPr="00E71EB2" w:rsidRDefault="00E71EB2" w:rsidP="00E71EB2">
            <w:pPr>
              <w:jc w:val="both"/>
              <w:rPr>
                <w:b/>
                <w:sz w:val="24"/>
                <w:szCs w:val="24"/>
              </w:rPr>
            </w:pPr>
          </w:p>
        </w:tc>
      </w:tr>
      <w:tr w:rsidR="00E71EB2" w:rsidRPr="00E71EB2" w14:paraId="7E321AF0" w14:textId="77777777" w:rsidTr="00C17EDC">
        <w:trPr>
          <w:trHeight w:val="1007"/>
          <w:jc w:val="center"/>
        </w:trPr>
        <w:tc>
          <w:tcPr>
            <w:tcW w:w="10813" w:type="dxa"/>
            <w:gridSpan w:val="9"/>
            <w:shd w:val="clear" w:color="auto" w:fill="D9D9D9" w:themeFill="background1" w:themeFillShade="D9"/>
          </w:tcPr>
          <w:p w14:paraId="7E74635D" w14:textId="77777777" w:rsidR="00E71EB2" w:rsidRPr="00E71EB2" w:rsidRDefault="00E71EB2" w:rsidP="00E71EB2">
            <w:pPr>
              <w:spacing w:before="120" w:after="120"/>
              <w:jc w:val="both"/>
              <w:rPr>
                <w:b/>
                <w:sz w:val="16"/>
                <w:szCs w:val="16"/>
              </w:rPr>
            </w:pPr>
            <w:r w:rsidRPr="00E71EB2">
              <w:rPr>
                <w:b/>
                <w:sz w:val="16"/>
                <w:szCs w:val="16"/>
              </w:rPr>
              <w:t>SUPERVISOR’S STATEMENT:</w:t>
            </w:r>
          </w:p>
          <w:p w14:paraId="5214F599" w14:textId="77777777" w:rsidR="00E71EB2" w:rsidRPr="00E71EB2" w:rsidRDefault="00E71EB2" w:rsidP="00E71EB2">
            <w:pPr>
              <w:pStyle w:val="ListParagraph"/>
              <w:numPr>
                <w:ilvl w:val="0"/>
                <w:numId w:val="2"/>
              </w:numPr>
              <w:spacing w:before="120" w:after="120"/>
              <w:jc w:val="both"/>
              <w:rPr>
                <w:sz w:val="16"/>
                <w:szCs w:val="16"/>
              </w:rPr>
            </w:pPr>
            <w:r w:rsidRPr="00E71EB2">
              <w:rPr>
                <w:i/>
                <w:sz w:val="16"/>
                <w:szCs w:val="16"/>
              </w:rPr>
              <w:t>I CERTIFY THIS DUTY STATEMENT REFLECTS CURRENT AND AN ACCURATE DESCRIPTION OF THE ESSENTIAL FUNCTIONS OF THIS POSITION</w:t>
            </w:r>
          </w:p>
          <w:p w14:paraId="091ED084" w14:textId="77777777" w:rsidR="00E71EB2" w:rsidRPr="00E71EB2" w:rsidRDefault="00E71EB2" w:rsidP="00E71EB2">
            <w:pPr>
              <w:pStyle w:val="ListParagraph"/>
              <w:numPr>
                <w:ilvl w:val="0"/>
                <w:numId w:val="2"/>
              </w:numPr>
              <w:spacing w:before="120" w:after="120"/>
              <w:jc w:val="both"/>
              <w:rPr>
                <w:sz w:val="16"/>
                <w:szCs w:val="16"/>
              </w:rPr>
            </w:pPr>
            <w:r w:rsidRPr="00E71EB2">
              <w:rPr>
                <w:i/>
                <w:sz w:val="16"/>
                <w:szCs w:val="16"/>
              </w:rPr>
              <w:t xml:space="preserve">I HAVE DISCUSSED THE DUTIES AND RESPONSIBILITIES OF THE POSITION WITH THE EMPLOYEE AND PROVIDED THE </w:t>
            </w:r>
            <w:proofErr w:type="gramStart"/>
            <w:r w:rsidRPr="00E71EB2">
              <w:rPr>
                <w:i/>
                <w:sz w:val="16"/>
                <w:szCs w:val="16"/>
              </w:rPr>
              <w:t>EMPLOYEE</w:t>
            </w:r>
            <w:proofErr w:type="gramEnd"/>
            <w:r w:rsidRPr="00E71EB2">
              <w:rPr>
                <w:i/>
                <w:sz w:val="16"/>
                <w:szCs w:val="16"/>
              </w:rPr>
              <w:t xml:space="preserve"> A COPY OF THIS DUTY STATEMENT.</w:t>
            </w:r>
          </w:p>
        </w:tc>
      </w:tr>
      <w:tr w:rsidR="00E71EB2" w:rsidRPr="00F77711" w14:paraId="08DD74C7" w14:textId="77777777" w:rsidTr="00C17EDC">
        <w:trPr>
          <w:trHeight w:val="233"/>
          <w:jc w:val="center"/>
        </w:trPr>
        <w:tc>
          <w:tcPr>
            <w:tcW w:w="4500" w:type="dxa"/>
            <w:gridSpan w:val="2"/>
            <w:tcBorders>
              <w:bottom w:val="nil"/>
            </w:tcBorders>
          </w:tcPr>
          <w:p w14:paraId="634051DC" w14:textId="77777777" w:rsidR="00E71EB2" w:rsidRPr="00E71EB2" w:rsidRDefault="00E71EB2" w:rsidP="00E71EB2">
            <w:pPr>
              <w:spacing w:before="120"/>
              <w:jc w:val="both"/>
              <w:rPr>
                <w:b/>
                <w:color w:val="7F7F7F" w:themeColor="text1" w:themeTint="80"/>
                <w:sz w:val="16"/>
                <w:szCs w:val="16"/>
              </w:rPr>
            </w:pPr>
            <w:r w:rsidRPr="00E71EB2">
              <w:rPr>
                <w:b/>
                <w:color w:val="7F7F7F" w:themeColor="text1" w:themeTint="80"/>
                <w:sz w:val="16"/>
                <w:szCs w:val="16"/>
              </w:rPr>
              <w:t>SUPERVISOR’S NAME (Print)</w:t>
            </w:r>
          </w:p>
        </w:tc>
        <w:tc>
          <w:tcPr>
            <w:tcW w:w="4285" w:type="dxa"/>
            <w:gridSpan w:val="3"/>
            <w:tcBorders>
              <w:bottom w:val="nil"/>
            </w:tcBorders>
          </w:tcPr>
          <w:p w14:paraId="35915BAF" w14:textId="77777777" w:rsidR="00E71EB2" w:rsidRPr="00E71EB2" w:rsidRDefault="00E71EB2" w:rsidP="00E71EB2">
            <w:pPr>
              <w:spacing w:before="120"/>
              <w:jc w:val="both"/>
              <w:rPr>
                <w:b/>
                <w:color w:val="7F7F7F" w:themeColor="text1" w:themeTint="80"/>
                <w:sz w:val="16"/>
                <w:szCs w:val="16"/>
              </w:rPr>
            </w:pPr>
            <w:r w:rsidRPr="00E71EB2">
              <w:rPr>
                <w:b/>
                <w:color w:val="7F7F7F" w:themeColor="text1" w:themeTint="80"/>
                <w:sz w:val="16"/>
                <w:szCs w:val="16"/>
              </w:rPr>
              <w:t>SUPERVISOR’S SIGNATURE</w:t>
            </w:r>
          </w:p>
        </w:tc>
        <w:tc>
          <w:tcPr>
            <w:tcW w:w="2028" w:type="dxa"/>
            <w:gridSpan w:val="4"/>
            <w:tcBorders>
              <w:bottom w:val="nil"/>
            </w:tcBorders>
          </w:tcPr>
          <w:p w14:paraId="24771E98" w14:textId="77777777" w:rsidR="00E71EB2" w:rsidRPr="00F77711" w:rsidRDefault="00E71EB2" w:rsidP="00E71EB2">
            <w:pPr>
              <w:spacing w:before="120"/>
              <w:jc w:val="both"/>
              <w:rPr>
                <w:b/>
                <w:color w:val="7F7F7F" w:themeColor="text1" w:themeTint="80"/>
                <w:sz w:val="16"/>
                <w:szCs w:val="16"/>
              </w:rPr>
            </w:pPr>
            <w:r w:rsidRPr="00E71EB2">
              <w:rPr>
                <w:b/>
                <w:color w:val="7F7F7F" w:themeColor="text1" w:themeTint="80"/>
                <w:sz w:val="16"/>
                <w:szCs w:val="16"/>
              </w:rPr>
              <w:t>DATE</w:t>
            </w:r>
          </w:p>
        </w:tc>
      </w:tr>
      <w:tr w:rsidR="00E71EB2" w:rsidRPr="002E1CA3" w14:paraId="7E9954E8" w14:textId="77777777" w:rsidTr="00C17EDC">
        <w:trPr>
          <w:trHeight w:val="495"/>
          <w:jc w:val="center"/>
        </w:trPr>
        <w:tc>
          <w:tcPr>
            <w:tcW w:w="4500" w:type="dxa"/>
            <w:gridSpan w:val="2"/>
            <w:tcBorders>
              <w:top w:val="nil"/>
              <w:bottom w:val="single" w:sz="4" w:space="0" w:color="auto"/>
            </w:tcBorders>
            <w:vAlign w:val="center"/>
          </w:tcPr>
          <w:p w14:paraId="32D5BBAD" w14:textId="13EF5EA0" w:rsidR="00E71EB2" w:rsidRPr="002E1CA3" w:rsidRDefault="00E71EB2" w:rsidP="00E71EB2">
            <w:pPr>
              <w:jc w:val="both"/>
              <w:rPr>
                <w:b/>
                <w:sz w:val="24"/>
                <w:szCs w:val="24"/>
              </w:rPr>
            </w:pPr>
          </w:p>
        </w:tc>
        <w:tc>
          <w:tcPr>
            <w:tcW w:w="4285" w:type="dxa"/>
            <w:gridSpan w:val="3"/>
            <w:tcBorders>
              <w:top w:val="nil"/>
              <w:bottom w:val="single" w:sz="4" w:space="0" w:color="auto"/>
            </w:tcBorders>
            <w:vAlign w:val="center"/>
          </w:tcPr>
          <w:p w14:paraId="4C8DBD54" w14:textId="77777777" w:rsidR="00E71EB2" w:rsidRPr="002E1CA3" w:rsidRDefault="00E71EB2" w:rsidP="00E71EB2">
            <w:pPr>
              <w:jc w:val="both"/>
              <w:rPr>
                <w:b/>
                <w:sz w:val="24"/>
                <w:szCs w:val="24"/>
              </w:rPr>
            </w:pPr>
          </w:p>
        </w:tc>
        <w:tc>
          <w:tcPr>
            <w:tcW w:w="2028" w:type="dxa"/>
            <w:gridSpan w:val="4"/>
            <w:tcBorders>
              <w:top w:val="nil"/>
              <w:bottom w:val="single" w:sz="4" w:space="0" w:color="auto"/>
            </w:tcBorders>
            <w:vAlign w:val="center"/>
          </w:tcPr>
          <w:p w14:paraId="74A5256A" w14:textId="77777777" w:rsidR="00E71EB2" w:rsidRPr="002E1CA3" w:rsidRDefault="00E71EB2" w:rsidP="00E71EB2">
            <w:pPr>
              <w:jc w:val="both"/>
              <w:rPr>
                <w:b/>
                <w:sz w:val="24"/>
                <w:szCs w:val="24"/>
              </w:rPr>
            </w:pPr>
          </w:p>
        </w:tc>
      </w:tr>
    </w:tbl>
    <w:p w14:paraId="5B5B3CCB" w14:textId="77777777" w:rsidR="00C3080F" w:rsidRPr="002E1CA3" w:rsidRDefault="00C3080F" w:rsidP="006F16D5"/>
    <w:sectPr w:rsidR="00C3080F" w:rsidRPr="002E1CA3" w:rsidSect="009C58AD">
      <w:headerReference w:type="default" r:id="rId1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8B799" w14:textId="77777777" w:rsidR="007C3540" w:rsidRDefault="007C3540" w:rsidP="00284F62">
      <w:pPr>
        <w:spacing w:after="0" w:line="240" w:lineRule="auto"/>
      </w:pPr>
      <w:r>
        <w:separator/>
      </w:r>
    </w:p>
  </w:endnote>
  <w:endnote w:type="continuationSeparator" w:id="0">
    <w:p w14:paraId="1FAD903B" w14:textId="77777777" w:rsidR="007C3540" w:rsidRDefault="007C3540"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FB031" w14:textId="77777777" w:rsidR="007C3540" w:rsidRDefault="007C3540" w:rsidP="00284F62">
      <w:pPr>
        <w:spacing w:after="0" w:line="240" w:lineRule="auto"/>
      </w:pPr>
      <w:r>
        <w:separator/>
      </w:r>
    </w:p>
  </w:footnote>
  <w:footnote w:type="continuationSeparator" w:id="0">
    <w:p w14:paraId="4CCFBE71" w14:textId="77777777" w:rsidR="007C3540" w:rsidRDefault="007C3540"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0"/>
      <w:gridCol w:w="1298"/>
    </w:tblGrid>
    <w:tr w:rsidR="00F77711" w:rsidRPr="00F77711" w14:paraId="625D8937" w14:textId="77777777" w:rsidTr="00690AA1">
      <w:trPr>
        <w:trHeight w:val="178"/>
        <w:jc w:val="center"/>
      </w:trPr>
      <w:tc>
        <w:tcPr>
          <w:tcW w:w="9630" w:type="dxa"/>
          <w:tcBorders>
            <w:top w:val="single" w:sz="6" w:space="0" w:color="auto"/>
            <w:left w:val="single" w:sz="6" w:space="0" w:color="auto"/>
            <w:bottom w:val="nil"/>
            <w:right w:val="single" w:sz="6" w:space="0" w:color="auto"/>
          </w:tcBorders>
        </w:tcPr>
        <w:p w14:paraId="517ABBDC" w14:textId="3A2A242C" w:rsidR="009C58AD" w:rsidRPr="00F77711" w:rsidRDefault="001312DE" w:rsidP="00343651">
          <w:pPr>
            <w:pStyle w:val="Heading2"/>
            <w:jc w:val="left"/>
            <w:rPr>
              <w:rFonts w:asciiTheme="minorHAnsi" w:hAnsiTheme="minorHAnsi" w:cstheme="minorHAnsi"/>
              <w:color w:val="7F7F7F" w:themeColor="text1" w:themeTint="80"/>
              <w:sz w:val="16"/>
              <w:szCs w:val="16"/>
            </w:rPr>
          </w:pPr>
          <w:r w:rsidRPr="001312DE">
            <w:rPr>
              <w:rFonts w:asciiTheme="minorHAnsi" w:hAnsiTheme="minorHAnsi" w:cstheme="minorHAnsi"/>
              <w:b w:val="0"/>
              <w:sz w:val="20"/>
            </w:rPr>
            <w:t>048-</w:t>
          </w:r>
          <w:r w:rsidR="00E71EB2">
            <w:rPr>
              <w:rFonts w:asciiTheme="minorHAnsi" w:hAnsiTheme="minorHAnsi" w:cstheme="minorHAnsi"/>
              <w:b w:val="0"/>
              <w:sz w:val="20"/>
            </w:rPr>
            <w:t>20</w:t>
          </w:r>
          <w:r w:rsidR="00AD00CF">
            <w:rPr>
              <w:rFonts w:asciiTheme="minorHAnsi" w:hAnsiTheme="minorHAnsi" w:cstheme="minorHAnsi"/>
              <w:b w:val="0"/>
              <w:sz w:val="20"/>
            </w:rPr>
            <w:t>2</w:t>
          </w:r>
          <w:r w:rsidRPr="001312DE">
            <w:rPr>
              <w:rFonts w:asciiTheme="minorHAnsi" w:hAnsiTheme="minorHAnsi" w:cstheme="minorHAnsi"/>
              <w:b w:val="0"/>
              <w:sz w:val="20"/>
            </w:rPr>
            <w:t>-</w:t>
          </w:r>
          <w:r w:rsidR="00E71EB2">
            <w:rPr>
              <w:rFonts w:asciiTheme="minorHAnsi" w:hAnsiTheme="minorHAnsi" w:cstheme="minorHAnsi"/>
              <w:b w:val="0"/>
              <w:sz w:val="20"/>
            </w:rPr>
            <w:t>9659</w:t>
          </w:r>
          <w:r w:rsidRPr="001312DE">
            <w:rPr>
              <w:rFonts w:asciiTheme="minorHAnsi" w:hAnsiTheme="minorHAnsi" w:cstheme="minorHAnsi"/>
              <w:b w:val="0"/>
              <w:sz w:val="20"/>
            </w:rPr>
            <w:t>-</w:t>
          </w:r>
          <w:r w:rsidR="002F4617">
            <w:rPr>
              <w:rFonts w:asciiTheme="minorHAnsi" w:hAnsiTheme="minorHAnsi" w:cstheme="minorHAnsi"/>
              <w:b w:val="0"/>
              <w:sz w:val="20"/>
            </w:rPr>
            <w:t>XXX</w:t>
          </w:r>
        </w:p>
      </w:tc>
      <w:tc>
        <w:tcPr>
          <w:tcW w:w="1298" w:type="dxa"/>
          <w:tcBorders>
            <w:top w:val="single" w:sz="6" w:space="0" w:color="auto"/>
            <w:left w:val="single" w:sz="6" w:space="0" w:color="auto"/>
            <w:bottom w:val="nil"/>
            <w:right w:val="single" w:sz="6" w:space="0" w:color="auto"/>
          </w:tcBorders>
        </w:tcPr>
        <w:p w14:paraId="6C85C182" w14:textId="7889BDCD"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293AC6">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293AC6">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0E3D8C97" w14:textId="77777777" w:rsidTr="00690AA1">
      <w:trPr>
        <w:trHeight w:val="177"/>
        <w:jc w:val="center"/>
      </w:trPr>
      <w:tc>
        <w:tcPr>
          <w:tcW w:w="9630" w:type="dxa"/>
          <w:tcBorders>
            <w:top w:val="nil"/>
            <w:left w:val="single" w:sz="6" w:space="0" w:color="auto"/>
            <w:bottom w:val="single" w:sz="6" w:space="0" w:color="auto"/>
            <w:right w:val="single" w:sz="6" w:space="0" w:color="auto"/>
          </w:tcBorders>
        </w:tcPr>
        <w:p w14:paraId="3965FFE3" w14:textId="2EE217C7" w:rsidR="009C58AD" w:rsidRPr="002E1CA3" w:rsidRDefault="009C58AD" w:rsidP="005072F6">
          <w:pPr>
            <w:pStyle w:val="Heading2"/>
            <w:jc w:val="left"/>
            <w:rPr>
              <w:rFonts w:asciiTheme="minorHAnsi" w:hAnsiTheme="minorHAnsi" w:cstheme="minorHAnsi"/>
              <w:b w:val="0"/>
              <w:sz w:val="20"/>
            </w:rPr>
          </w:pPr>
        </w:p>
      </w:tc>
      <w:tc>
        <w:tcPr>
          <w:tcW w:w="1298" w:type="dxa"/>
          <w:tcBorders>
            <w:top w:val="nil"/>
            <w:left w:val="single" w:sz="6" w:space="0" w:color="auto"/>
            <w:bottom w:val="single" w:sz="6" w:space="0" w:color="auto"/>
            <w:right w:val="single" w:sz="6" w:space="0" w:color="auto"/>
          </w:tcBorders>
        </w:tcPr>
        <w:p w14:paraId="19167970" w14:textId="77777777" w:rsidR="009C58AD" w:rsidRPr="002E1CA3" w:rsidRDefault="009C58AD" w:rsidP="009C58AD">
          <w:pPr>
            <w:pStyle w:val="Heading2"/>
            <w:jc w:val="left"/>
            <w:rPr>
              <w:rFonts w:asciiTheme="minorHAnsi" w:hAnsiTheme="minorHAnsi" w:cstheme="minorHAnsi"/>
              <w:b w:val="0"/>
              <w:sz w:val="20"/>
            </w:rPr>
          </w:pPr>
        </w:p>
      </w:tc>
    </w:tr>
  </w:tbl>
  <w:p w14:paraId="6A473A98"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B2AF7"/>
    <w:multiLevelType w:val="hybridMultilevel"/>
    <w:tmpl w:val="0BA88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10A3450"/>
    <w:multiLevelType w:val="hybridMultilevel"/>
    <w:tmpl w:val="DB3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A347E0"/>
    <w:multiLevelType w:val="hybridMultilevel"/>
    <w:tmpl w:val="243C6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8A6097"/>
    <w:multiLevelType w:val="hybridMultilevel"/>
    <w:tmpl w:val="BA8AC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461F61"/>
    <w:multiLevelType w:val="hybridMultilevel"/>
    <w:tmpl w:val="103084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A184C35"/>
    <w:multiLevelType w:val="hybridMultilevel"/>
    <w:tmpl w:val="C060A1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25862926">
    <w:abstractNumId w:val="5"/>
  </w:num>
  <w:num w:numId="2" w16cid:durableId="2111583045">
    <w:abstractNumId w:val="4"/>
  </w:num>
  <w:num w:numId="3" w16cid:durableId="717777744">
    <w:abstractNumId w:val="1"/>
  </w:num>
  <w:num w:numId="4" w16cid:durableId="1454134512">
    <w:abstractNumId w:val="3"/>
  </w:num>
  <w:num w:numId="5" w16cid:durableId="846560240">
    <w:abstractNumId w:val="6"/>
  </w:num>
  <w:num w:numId="6" w16cid:durableId="783384495">
    <w:abstractNumId w:val="2"/>
  </w:num>
  <w:num w:numId="7" w16cid:durableId="549347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F62"/>
    <w:rsid w:val="0000464F"/>
    <w:rsid w:val="00035671"/>
    <w:rsid w:val="0005709D"/>
    <w:rsid w:val="000C04E3"/>
    <w:rsid w:val="000E2954"/>
    <w:rsid w:val="000F4F35"/>
    <w:rsid w:val="00120ECE"/>
    <w:rsid w:val="0012454E"/>
    <w:rsid w:val="001312DE"/>
    <w:rsid w:val="001476D9"/>
    <w:rsid w:val="00167A73"/>
    <w:rsid w:val="001942DB"/>
    <w:rsid w:val="001A39AE"/>
    <w:rsid w:val="001B2EA9"/>
    <w:rsid w:val="001D4988"/>
    <w:rsid w:val="00205F73"/>
    <w:rsid w:val="00244A93"/>
    <w:rsid w:val="00255857"/>
    <w:rsid w:val="00255B89"/>
    <w:rsid w:val="00282D62"/>
    <w:rsid w:val="002849EE"/>
    <w:rsid w:val="00284F62"/>
    <w:rsid w:val="00290E4F"/>
    <w:rsid w:val="00293AC6"/>
    <w:rsid w:val="002B2DCC"/>
    <w:rsid w:val="002C3EE8"/>
    <w:rsid w:val="002E1CA3"/>
    <w:rsid w:val="002F4617"/>
    <w:rsid w:val="002F482B"/>
    <w:rsid w:val="002F579E"/>
    <w:rsid w:val="0030076B"/>
    <w:rsid w:val="003309EA"/>
    <w:rsid w:val="00343651"/>
    <w:rsid w:val="003757E8"/>
    <w:rsid w:val="0039583A"/>
    <w:rsid w:val="003D4110"/>
    <w:rsid w:val="00401674"/>
    <w:rsid w:val="00410A8B"/>
    <w:rsid w:val="004120A7"/>
    <w:rsid w:val="00474A5B"/>
    <w:rsid w:val="004871ED"/>
    <w:rsid w:val="004B145D"/>
    <w:rsid w:val="004B17D0"/>
    <w:rsid w:val="004D1306"/>
    <w:rsid w:val="004D31B7"/>
    <w:rsid w:val="004D7D9E"/>
    <w:rsid w:val="004F49DC"/>
    <w:rsid w:val="005039B2"/>
    <w:rsid w:val="00503BB5"/>
    <w:rsid w:val="00504C65"/>
    <w:rsid w:val="00506CD7"/>
    <w:rsid w:val="005072F6"/>
    <w:rsid w:val="005553F1"/>
    <w:rsid w:val="005943C7"/>
    <w:rsid w:val="005B3CF5"/>
    <w:rsid w:val="005C1FBA"/>
    <w:rsid w:val="005D7F8D"/>
    <w:rsid w:val="00611712"/>
    <w:rsid w:val="00611D6E"/>
    <w:rsid w:val="006215D2"/>
    <w:rsid w:val="00623881"/>
    <w:rsid w:val="00632FF7"/>
    <w:rsid w:val="00635BBE"/>
    <w:rsid w:val="00646472"/>
    <w:rsid w:val="00657455"/>
    <w:rsid w:val="00662145"/>
    <w:rsid w:val="00681F98"/>
    <w:rsid w:val="006A5676"/>
    <w:rsid w:val="006F16D5"/>
    <w:rsid w:val="007137B7"/>
    <w:rsid w:val="007519A6"/>
    <w:rsid w:val="00762CE0"/>
    <w:rsid w:val="007B2B75"/>
    <w:rsid w:val="007C3540"/>
    <w:rsid w:val="007C6F9D"/>
    <w:rsid w:val="007D5302"/>
    <w:rsid w:val="007E06E7"/>
    <w:rsid w:val="0083299E"/>
    <w:rsid w:val="00841BA4"/>
    <w:rsid w:val="00895FA3"/>
    <w:rsid w:val="008B4F6E"/>
    <w:rsid w:val="008C4C94"/>
    <w:rsid w:val="008E03F5"/>
    <w:rsid w:val="009226B5"/>
    <w:rsid w:val="00945CE5"/>
    <w:rsid w:val="009574E0"/>
    <w:rsid w:val="009650D1"/>
    <w:rsid w:val="009A088F"/>
    <w:rsid w:val="009B4144"/>
    <w:rsid w:val="009C58AD"/>
    <w:rsid w:val="009C7F02"/>
    <w:rsid w:val="009D11DA"/>
    <w:rsid w:val="00A06728"/>
    <w:rsid w:val="00AA247F"/>
    <w:rsid w:val="00AD00CF"/>
    <w:rsid w:val="00AD0817"/>
    <w:rsid w:val="00B04929"/>
    <w:rsid w:val="00B14E03"/>
    <w:rsid w:val="00B23A8A"/>
    <w:rsid w:val="00B34204"/>
    <w:rsid w:val="00B934E8"/>
    <w:rsid w:val="00BA3667"/>
    <w:rsid w:val="00BD13EC"/>
    <w:rsid w:val="00BE0AD8"/>
    <w:rsid w:val="00BE15C3"/>
    <w:rsid w:val="00C0706F"/>
    <w:rsid w:val="00C14086"/>
    <w:rsid w:val="00C17EDC"/>
    <w:rsid w:val="00C3080F"/>
    <w:rsid w:val="00C716B4"/>
    <w:rsid w:val="00C728A6"/>
    <w:rsid w:val="00C75C8C"/>
    <w:rsid w:val="00C90A83"/>
    <w:rsid w:val="00CD0D6A"/>
    <w:rsid w:val="00DB4DE8"/>
    <w:rsid w:val="00DB52FE"/>
    <w:rsid w:val="00E509C7"/>
    <w:rsid w:val="00E71EB2"/>
    <w:rsid w:val="00E972D3"/>
    <w:rsid w:val="00F041C4"/>
    <w:rsid w:val="00F20EC9"/>
    <w:rsid w:val="00F32283"/>
    <w:rsid w:val="00F4009D"/>
    <w:rsid w:val="00F667B8"/>
    <w:rsid w:val="00F77711"/>
    <w:rsid w:val="00FA58E7"/>
    <w:rsid w:val="00FB1620"/>
    <w:rsid w:val="00FD25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38A5"/>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iPriority w:val="99"/>
    <w:semiHidden/>
    <w:unhideWhenUsed/>
    <w:rsid w:val="00F667B8"/>
    <w:rPr>
      <w:sz w:val="16"/>
      <w:szCs w:val="16"/>
    </w:rPr>
  </w:style>
  <w:style w:type="paragraph" w:styleId="CommentText">
    <w:name w:val="annotation text"/>
    <w:basedOn w:val="Normal"/>
    <w:link w:val="CommentTextChar"/>
    <w:uiPriority w:val="99"/>
    <w:unhideWhenUsed/>
    <w:rsid w:val="00F667B8"/>
    <w:pPr>
      <w:spacing w:line="240" w:lineRule="auto"/>
    </w:pPr>
    <w:rPr>
      <w:sz w:val="20"/>
      <w:szCs w:val="20"/>
    </w:rPr>
  </w:style>
  <w:style w:type="character" w:customStyle="1" w:styleId="CommentTextChar">
    <w:name w:val="Comment Text Char"/>
    <w:basedOn w:val="DefaultParagraphFont"/>
    <w:link w:val="CommentText"/>
    <w:uiPriority w:val="99"/>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 w:type="paragraph" w:styleId="NormalWeb">
    <w:name w:val="Normal (Web)"/>
    <w:basedOn w:val="Normal"/>
    <w:uiPriority w:val="99"/>
    <w:unhideWhenUsed/>
    <w:rsid w:val="005B3CF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0">
    <w:name w:val="TableGrid"/>
    <w:rsid w:val="002F482B"/>
    <w:pPr>
      <w:spacing w:after="0" w:line="240" w:lineRule="auto"/>
    </w:pPr>
    <w:rPr>
      <w:rFonts w:eastAsiaTheme="minorEastAsia"/>
      <w:kern w:val="2"/>
      <w:sz w:val="24"/>
      <w:szCs w:val="24"/>
      <w14:ligatures w14:val="standardContextual"/>
    </w:rPr>
    <w:tblPr>
      <w:tblCellMar>
        <w:top w:w="0" w:type="dxa"/>
        <w:left w:w="0" w:type="dxa"/>
        <w:bottom w:w="0" w:type="dxa"/>
        <w:right w:w="0" w:type="dxa"/>
      </w:tblCellMar>
    </w:tblPr>
  </w:style>
  <w:style w:type="paragraph" w:styleId="BodyText">
    <w:name w:val="Body Text"/>
    <w:basedOn w:val="Normal"/>
    <w:link w:val="BodyTextChar"/>
    <w:uiPriority w:val="99"/>
    <w:semiHidden/>
    <w:unhideWhenUsed/>
    <w:rsid w:val="00895FA3"/>
    <w:pPr>
      <w:spacing w:after="120"/>
    </w:pPr>
  </w:style>
  <w:style w:type="character" w:customStyle="1" w:styleId="BodyTextChar">
    <w:name w:val="Body Text Char"/>
    <w:basedOn w:val="DefaultParagraphFont"/>
    <w:link w:val="BodyText"/>
    <w:uiPriority w:val="99"/>
    <w:semiHidden/>
    <w:rsid w:val="00895F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 w:id="1456486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7A4BED5DA16B54E92EFE2A579455D09" ma:contentTypeVersion="10" ma:contentTypeDescription="Create a new document." ma:contentTypeScope="" ma:versionID="644a1763cfc4d197b7c482545a4a623d">
  <xsd:schema xmlns:xsd="http://www.w3.org/2001/XMLSchema" xmlns:xs="http://www.w3.org/2001/XMLSchema" xmlns:p="http://schemas.microsoft.com/office/2006/metadata/properties" xmlns:ns3="d5a90210-931d-49a4-942d-a6d65028341c" xmlns:ns4="b97dc7a6-e47e-483f-80c3-a3bbea3cd4a2" targetNamespace="http://schemas.microsoft.com/office/2006/metadata/properties" ma:root="true" ma:fieldsID="852a47c6f5cda3a3fbd6deb7d99ebb5f" ns3:_="" ns4:_="">
    <xsd:import namespace="d5a90210-931d-49a4-942d-a6d65028341c"/>
    <xsd:import namespace="b97dc7a6-e47e-483f-80c3-a3bbea3cd4a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90210-931d-49a4-942d-a6d6502834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7dc7a6-e47e-483f-80c3-a3bbea3cd4a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21739A-A5C6-4D94-BDEA-B7AE8CF9196E}">
  <ds:schemaRefs>
    <ds:schemaRef ds:uri="http://schemas.microsoft.com/sharepoint/v3/contenttype/forms"/>
  </ds:schemaRefs>
</ds:datastoreItem>
</file>

<file path=customXml/itemProps2.xml><?xml version="1.0" encoding="utf-8"?>
<ds:datastoreItem xmlns:ds="http://schemas.openxmlformats.org/officeDocument/2006/customXml" ds:itemID="{6B109751-5ECA-48AE-907C-F5B1997E6BF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5ED0B32-207D-4077-84DE-BDE976B07D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90210-931d-49a4-942d-a6d65028341c"/>
    <ds:schemaRef ds:uri="b97dc7a6-e47e-483f-80c3-a3bbea3cd4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1424</Words>
  <Characters>8123</Characters>
  <Application>Microsoft Office Word</Application>
  <DocSecurity>4</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CDCR</Company>
  <LinksUpToDate>false</LinksUpToDate>
  <CharactersWithSpaces>9528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Castillo, Jenni</dc:creator>
  <cp:keywords/>
  <dc:description/>
  <cp:lastModifiedBy>Johnson, Tyler@CDCR</cp:lastModifiedBy>
  <cp:revision>2</cp:revision>
  <cp:lastPrinted>2024-11-15T18:08:00Z</cp:lastPrinted>
  <dcterms:created xsi:type="dcterms:W3CDTF">2026-09-01T15:59:00Z</dcterms:created>
  <dcterms:modified xsi:type="dcterms:W3CDTF">2026-09-01T15:59:00Z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0x01010097A4BED5DA16B54E92EFE2A579455D09</vt:lpwstr>
  </property>
</Properties>
</file>