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77777777"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49F5A6B0" w:rsidR="00CD0D6A" w:rsidRPr="002E1CA3" w:rsidRDefault="005E4738"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578FDED0" w:rsidR="00A06728" w:rsidRPr="002E1CA3" w:rsidRDefault="0015668A" w:rsidP="007E7AE7">
            <w:pPr>
              <w:jc w:val="both"/>
              <w:rPr>
                <w:sz w:val="24"/>
                <w:szCs w:val="24"/>
              </w:rPr>
            </w:pPr>
            <w:r w:rsidRPr="0015668A">
              <w:rPr>
                <w:sz w:val="24"/>
                <w:szCs w:val="24"/>
              </w:rPr>
              <w:t>California Substance Abuse Treatment Facility and State Prison at Corcoran (CSATF/SP)</w:t>
            </w:r>
          </w:p>
        </w:tc>
        <w:tc>
          <w:tcPr>
            <w:tcW w:w="4325" w:type="dxa"/>
            <w:gridSpan w:val="6"/>
            <w:tcBorders>
              <w:top w:val="nil"/>
              <w:bottom w:val="single" w:sz="4" w:space="0" w:color="auto"/>
            </w:tcBorders>
            <w:vAlign w:val="center"/>
          </w:tcPr>
          <w:p w14:paraId="7DB4BC1F" w14:textId="338CE7FA" w:rsidR="00A06728" w:rsidRPr="00167A73" w:rsidRDefault="0015668A" w:rsidP="007E7AE7">
            <w:pPr>
              <w:jc w:val="both"/>
            </w:pPr>
            <w:r w:rsidRPr="0015668A">
              <w:t>587-261-1728-001</w:t>
            </w:r>
          </w:p>
        </w:tc>
        <w:tc>
          <w:tcPr>
            <w:tcW w:w="1078" w:type="dxa"/>
            <w:tcBorders>
              <w:top w:val="nil"/>
              <w:bottom w:val="single" w:sz="4" w:space="0" w:color="auto"/>
            </w:tcBorders>
            <w:vAlign w:val="center"/>
          </w:tcPr>
          <w:p w14:paraId="19A1FD9B" w14:textId="32D016A5" w:rsidR="00A06728" w:rsidRPr="00167A73" w:rsidRDefault="0015668A" w:rsidP="005E4738">
            <w:pPr>
              <w:jc w:val="center"/>
            </w:pPr>
            <w:r>
              <w:t>1</w:t>
            </w: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33E39FC8" w:rsidR="004120A7" w:rsidRPr="00167A73" w:rsidRDefault="0015668A" w:rsidP="00EE7815">
            <w:pPr>
              <w:jc w:val="both"/>
            </w:pPr>
            <w:r w:rsidRPr="0015668A">
              <w:t>Division of Adult Institutions / Administration – Wardens Office</w:t>
            </w:r>
          </w:p>
        </w:tc>
        <w:tc>
          <w:tcPr>
            <w:tcW w:w="5403" w:type="dxa"/>
            <w:gridSpan w:val="7"/>
            <w:tcBorders>
              <w:top w:val="nil"/>
              <w:bottom w:val="single" w:sz="4" w:space="0" w:color="auto"/>
            </w:tcBorders>
            <w:vAlign w:val="center"/>
          </w:tcPr>
          <w:p w14:paraId="3334E89D" w14:textId="2FC4A22D" w:rsidR="004120A7" w:rsidRPr="00167A73" w:rsidRDefault="0015668A" w:rsidP="007E7AE7">
            <w:pPr>
              <w:jc w:val="both"/>
            </w:pPr>
            <w:r w:rsidRPr="0015668A">
              <w:t>Executive Assistant</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6AB8">
        <w:trPr>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0F832272" w:rsidR="004120A7" w:rsidRPr="00167A73" w:rsidRDefault="0015668A" w:rsidP="007E7AE7">
            <w:pPr>
              <w:jc w:val="both"/>
            </w:pPr>
            <w:r w:rsidRPr="0015668A">
              <w:t>Executive Assistant</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6AB8">
        <w:trPr>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4E54D025" w:rsidR="004120A7" w:rsidRPr="00167A73" w:rsidRDefault="0015668A" w:rsidP="005E4738">
            <w:pPr>
              <w:spacing w:before="40" w:after="40"/>
              <w:jc w:val="center"/>
            </w:pPr>
            <w:r>
              <w:t>FT/</w:t>
            </w:r>
            <w:r w:rsidR="005E4738">
              <w:t>PERM</w:t>
            </w:r>
          </w:p>
        </w:tc>
        <w:tc>
          <w:tcPr>
            <w:tcW w:w="1351" w:type="dxa"/>
            <w:tcBorders>
              <w:top w:val="nil"/>
              <w:bottom w:val="single" w:sz="4" w:space="0" w:color="auto"/>
            </w:tcBorders>
            <w:vAlign w:val="center"/>
          </w:tcPr>
          <w:p w14:paraId="0FBC4DC7" w14:textId="7BE89CAC" w:rsidR="004120A7" w:rsidRPr="00167A73" w:rsidRDefault="0015668A" w:rsidP="005E4738">
            <w:pPr>
              <w:jc w:val="center"/>
            </w:pPr>
            <w:r>
              <w:t>R04</w:t>
            </w:r>
          </w:p>
        </w:tc>
        <w:tc>
          <w:tcPr>
            <w:tcW w:w="1352" w:type="dxa"/>
            <w:gridSpan w:val="3"/>
            <w:tcBorders>
              <w:top w:val="nil"/>
              <w:bottom w:val="single" w:sz="4" w:space="0" w:color="auto"/>
            </w:tcBorders>
            <w:vAlign w:val="center"/>
          </w:tcPr>
          <w:p w14:paraId="46007ED8" w14:textId="25CF729D" w:rsidR="004120A7" w:rsidRPr="00167A73" w:rsidRDefault="0015668A" w:rsidP="005E4738">
            <w:pPr>
              <w:jc w:val="center"/>
            </w:pPr>
            <w:r>
              <w:t>2</w:t>
            </w:r>
          </w:p>
        </w:tc>
        <w:tc>
          <w:tcPr>
            <w:tcW w:w="1349" w:type="dxa"/>
            <w:gridSpan w:val="2"/>
            <w:tcBorders>
              <w:top w:val="nil"/>
              <w:bottom w:val="single" w:sz="4" w:space="0" w:color="auto"/>
            </w:tcBorders>
            <w:vAlign w:val="center"/>
          </w:tcPr>
          <w:p w14:paraId="1C0EFD1D" w14:textId="556C0117"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15668A">
              <w:rPr>
                <w:sz w:val="16"/>
                <w:szCs w:val="16"/>
              </w:rPr>
              <w:fldChar w:fldCharType="begin">
                <w:ffData>
                  <w:name w:val="Check2"/>
                  <w:enabled/>
                  <w:calcOnExit w:val="0"/>
                  <w:checkBox>
                    <w:sizeAuto/>
                    <w:default w:val="1"/>
                  </w:checkBox>
                </w:ffData>
              </w:fldChar>
            </w:r>
            <w:bookmarkStart w:id="1" w:name="Check2"/>
            <w:r w:rsidR="0015668A">
              <w:rPr>
                <w:sz w:val="16"/>
                <w:szCs w:val="16"/>
              </w:rPr>
              <w:instrText xml:space="preserve"> FORMCHECKBOX </w:instrText>
            </w:r>
            <w:r w:rsidR="0015668A">
              <w:rPr>
                <w:sz w:val="16"/>
                <w:szCs w:val="16"/>
              </w:rPr>
            </w:r>
            <w:r w:rsidR="0015668A">
              <w:rPr>
                <w:sz w:val="16"/>
                <w:szCs w:val="16"/>
              </w:rPr>
              <w:fldChar w:fldCharType="separate"/>
            </w:r>
            <w:r w:rsidR="0015668A">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59BB8D98" w:rsidR="004120A7" w:rsidRPr="00167A73" w:rsidRDefault="0015668A" w:rsidP="007E7AE7">
            <w:pPr>
              <w:jc w:val="both"/>
            </w:pPr>
            <w:r w:rsidRPr="0015668A">
              <w:t>900 Quebec Avenue Corcoran, CA 93212</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178312D0" w:rsidR="004120A7" w:rsidRPr="00167A73" w:rsidRDefault="005E4738" w:rsidP="007E7AE7">
            <w:pPr>
              <w:jc w:val="both"/>
            </w:pPr>
            <w:r>
              <w:t>01/01/2026</w:t>
            </w: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517F9392" w:rsidR="004120A7" w:rsidRPr="002E1CA3" w:rsidRDefault="004120A7" w:rsidP="00954A05">
            <w:pPr>
              <w:jc w:val="both"/>
              <w:rPr>
                <w:b/>
                <w:sz w:val="20"/>
                <w:szCs w:val="20"/>
              </w:rPr>
            </w:pPr>
            <w:r>
              <w:rPr>
                <w:b/>
                <w:sz w:val="20"/>
                <w:szCs w:val="20"/>
              </w:rPr>
              <w:t xml:space="preserve">CDCR’S </w:t>
            </w:r>
            <w:r w:rsidR="00F375FC">
              <w:rPr>
                <w:b/>
                <w:sz w:val="20"/>
                <w:szCs w:val="20"/>
              </w:rPr>
              <w:t>MISSION,</w:t>
            </w:r>
            <w:r w:rsidR="00CB1BC6">
              <w:rPr>
                <w:b/>
                <w:sz w:val="20"/>
                <w:szCs w:val="20"/>
              </w:rPr>
              <w:t xml:space="preserve"> VISION and COMMITMENT</w:t>
            </w:r>
          </w:p>
        </w:tc>
      </w:tr>
      <w:tr w:rsidR="004120A7" w:rsidRPr="002E1CA3" w14:paraId="6408DA42" w14:textId="77777777" w:rsidTr="00F26AB8">
        <w:trPr>
          <w:jc w:val="center"/>
        </w:trPr>
        <w:tc>
          <w:tcPr>
            <w:tcW w:w="10808" w:type="dxa"/>
            <w:gridSpan w:val="10"/>
            <w:tcBorders>
              <w:top w:val="nil"/>
              <w:bottom w:val="single" w:sz="4" w:space="0" w:color="auto"/>
            </w:tcBorders>
          </w:tcPr>
          <w:p w14:paraId="1BA10F5B" w14:textId="77777777" w:rsidR="00632FF7" w:rsidRPr="007E17A3" w:rsidRDefault="00632FF7" w:rsidP="005E4738">
            <w:pPr>
              <w:jc w:val="both"/>
              <w:rPr>
                <w:rFonts w:cs="Arial"/>
                <w:b/>
                <w:bCs/>
                <w:sz w:val="20"/>
                <w:szCs w:val="20"/>
              </w:rPr>
            </w:pPr>
            <w:r w:rsidRPr="007E17A3">
              <w:rPr>
                <w:rFonts w:cs="Arial"/>
                <w:b/>
                <w:bCs/>
                <w:sz w:val="20"/>
                <w:szCs w:val="20"/>
              </w:rPr>
              <w:t>Mission</w:t>
            </w:r>
          </w:p>
          <w:p w14:paraId="2A250794" w14:textId="1A756E23" w:rsidR="00EE7815" w:rsidRPr="007E17A3" w:rsidRDefault="00EE7815" w:rsidP="005E4738">
            <w:pPr>
              <w:jc w:val="both"/>
              <w:rPr>
                <w:rFonts w:cs="Arial"/>
                <w:sz w:val="20"/>
                <w:szCs w:val="20"/>
              </w:rPr>
            </w:pPr>
            <w:r w:rsidRPr="007E17A3">
              <w:rPr>
                <w:rFonts w:cs="Arial"/>
                <w:sz w:val="20"/>
                <w:szCs w:val="20"/>
              </w:rPr>
              <w:t xml:space="preserve">To facilitate the successful reintegration of the individuals in our care back to their communities equipped with </w:t>
            </w:r>
            <w:proofErr w:type="gramStart"/>
            <w:r w:rsidRPr="007E17A3">
              <w:rPr>
                <w:rFonts w:cs="Arial"/>
                <w:sz w:val="20"/>
                <w:szCs w:val="20"/>
              </w:rPr>
              <w:t>the tools</w:t>
            </w:r>
            <w:proofErr w:type="gramEnd"/>
            <w:r w:rsidRPr="007E17A3">
              <w:rPr>
                <w:rFonts w:cs="Arial"/>
                <w:sz w:val="20"/>
                <w:szCs w:val="20"/>
              </w:rPr>
              <w:t xml:space="preserve"> to be </w:t>
            </w:r>
            <w:r w:rsidR="005E4738">
              <w:rPr>
                <w:rFonts w:cs="Arial"/>
                <w:sz w:val="20"/>
                <w:szCs w:val="20"/>
              </w:rPr>
              <w:br/>
            </w:r>
            <w:r w:rsidRPr="007E17A3">
              <w:rPr>
                <w:rFonts w:cs="Arial"/>
                <w:sz w:val="20"/>
                <w:szCs w:val="20"/>
              </w:rPr>
              <w:t>drug-free, healthy, and employable members of society by providing education, treatment, rehabilitative, and restorative justice programs, all in a safe and humane environment.</w:t>
            </w:r>
          </w:p>
          <w:p w14:paraId="4F647EA5" w14:textId="77777777" w:rsidR="00EE7815" w:rsidRPr="007E17A3" w:rsidRDefault="00EE7815" w:rsidP="005E4738">
            <w:pPr>
              <w:jc w:val="both"/>
              <w:rPr>
                <w:rFonts w:cs="Arial"/>
                <w:b/>
                <w:bCs/>
                <w:sz w:val="20"/>
                <w:szCs w:val="20"/>
              </w:rPr>
            </w:pPr>
          </w:p>
          <w:p w14:paraId="702E02FD" w14:textId="69A08D95" w:rsidR="00632FF7" w:rsidRPr="007E17A3" w:rsidRDefault="00632FF7" w:rsidP="005E4738">
            <w:pPr>
              <w:jc w:val="both"/>
              <w:rPr>
                <w:rFonts w:cs="Arial"/>
                <w:b/>
                <w:bCs/>
                <w:sz w:val="20"/>
                <w:szCs w:val="20"/>
              </w:rPr>
            </w:pPr>
            <w:r w:rsidRPr="007E17A3">
              <w:rPr>
                <w:rFonts w:cs="Arial"/>
                <w:b/>
                <w:bCs/>
                <w:sz w:val="20"/>
                <w:szCs w:val="20"/>
              </w:rPr>
              <w:t>Vision</w:t>
            </w:r>
          </w:p>
          <w:p w14:paraId="0AA1FA1E" w14:textId="77777777" w:rsidR="0006712E" w:rsidRPr="007E17A3" w:rsidRDefault="00F667B8" w:rsidP="005E4738">
            <w:pPr>
              <w:jc w:val="both"/>
              <w:rPr>
                <w:sz w:val="20"/>
                <w:szCs w:val="20"/>
              </w:rPr>
            </w:pPr>
            <w:r w:rsidRPr="007E17A3">
              <w:rPr>
                <w:sz w:val="20"/>
                <w:szCs w:val="20"/>
              </w:rPr>
              <w:t>We enhance public safety and promote successful community reintegration through education, treatment, and active participation in rehabilitative and restorative justice programs.</w:t>
            </w:r>
          </w:p>
          <w:p w14:paraId="2B55AFC8" w14:textId="77777777" w:rsidR="0056117D" w:rsidRPr="007E17A3" w:rsidRDefault="0056117D" w:rsidP="005E4738">
            <w:pPr>
              <w:jc w:val="both"/>
              <w:rPr>
                <w:sz w:val="20"/>
                <w:szCs w:val="20"/>
              </w:rPr>
            </w:pPr>
          </w:p>
          <w:p w14:paraId="107E033C" w14:textId="77777777" w:rsidR="0056117D" w:rsidRPr="001F39E7" w:rsidRDefault="0056117D" w:rsidP="005E4738">
            <w:pPr>
              <w:jc w:val="both"/>
              <w:rPr>
                <w:b/>
                <w:bCs/>
                <w:sz w:val="20"/>
                <w:szCs w:val="20"/>
              </w:rPr>
            </w:pPr>
            <w:r w:rsidRPr="001F39E7">
              <w:rPr>
                <w:b/>
                <w:bCs/>
                <w:sz w:val="20"/>
                <w:szCs w:val="20"/>
              </w:rPr>
              <w:t>Commitment</w:t>
            </w:r>
          </w:p>
          <w:p w14:paraId="357419A4" w14:textId="674144D0" w:rsidR="0056117D" w:rsidRDefault="00AB6A1F" w:rsidP="005E4738">
            <w:pPr>
              <w:jc w:val="both"/>
              <w:rPr>
                <w:sz w:val="20"/>
                <w:szCs w:val="20"/>
              </w:rPr>
            </w:pPr>
            <w:r w:rsidRPr="00AB6A1F">
              <w:rPr>
                <w:sz w:val="20"/>
                <w:szCs w:val="20"/>
              </w:rPr>
              <w:t>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w:t>
            </w:r>
          </w:p>
          <w:p w14:paraId="03DF6CD7" w14:textId="77777777" w:rsidR="00AB6A1F" w:rsidRPr="001F39E7" w:rsidRDefault="00AB6A1F" w:rsidP="005E4738">
            <w:pPr>
              <w:jc w:val="both"/>
              <w:rPr>
                <w:sz w:val="20"/>
                <w:szCs w:val="20"/>
              </w:rPr>
            </w:pPr>
          </w:p>
          <w:p w14:paraId="0A6126EE" w14:textId="7D574B3E" w:rsidR="0056117D" w:rsidRPr="001F39E7" w:rsidRDefault="0056117D" w:rsidP="005E4738">
            <w:pPr>
              <w:jc w:val="both"/>
              <w:rPr>
                <w:sz w:val="20"/>
                <w:szCs w:val="20"/>
              </w:rPr>
            </w:pPr>
            <w:r w:rsidRPr="001F39E7">
              <w:rPr>
                <w:sz w:val="20"/>
                <w:szCs w:val="20"/>
              </w:rPr>
              <w:t xml:space="preserve">CDCR and CCHCS are committed to building an inclusive respectful workplace. We are determined to attract and hire candidates from all communities and </w:t>
            </w:r>
            <w:r w:rsidR="00F375FC" w:rsidRPr="001F39E7">
              <w:rPr>
                <w:sz w:val="20"/>
                <w:szCs w:val="20"/>
              </w:rPr>
              <w:t>empower employees</w:t>
            </w:r>
            <w:r w:rsidRPr="001F39E7">
              <w:rPr>
                <w:sz w:val="20"/>
                <w:szCs w:val="20"/>
              </w:rPr>
              <w:t xml:space="preserve"> from a variety of backgrounds, perspectives, and personal experiences. We are proud to foster inclusion and drive collaborative efforts at all levels of the Department.  </w:t>
            </w:r>
          </w:p>
          <w:p w14:paraId="4CCCB356" w14:textId="0D7DA6C9" w:rsidR="0056117D" w:rsidRPr="007E17A3" w:rsidRDefault="0056117D" w:rsidP="005E4738">
            <w:pPr>
              <w:jc w:val="both"/>
              <w:rPr>
                <w:sz w:val="20"/>
                <w:szCs w:val="20"/>
              </w:rPr>
            </w:pP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0B88E0DA" w14:textId="000B6696" w:rsidR="005E4738" w:rsidRPr="002E1CA3" w:rsidRDefault="0015668A" w:rsidP="0015668A">
            <w:pPr>
              <w:jc w:val="both"/>
              <w:rPr>
                <w:sz w:val="20"/>
                <w:szCs w:val="20"/>
              </w:rPr>
            </w:pPr>
            <w:r w:rsidRPr="0015668A">
              <w:rPr>
                <w:sz w:val="20"/>
                <w:szCs w:val="20"/>
              </w:rPr>
              <w:t>The Warden’s Office is responsible for all areas of the institution, including but not limited to, Administration, Custody/Housing, Business Services, Litigations, Use of Force, Central Operations, Education, Americans with Disabilities Act Office, Office of Grievances, Employee Relations and Labor Relations Office. The Warden’s Office provides support to and ensures all areas are working in collaboration to provide a positive atmosphere to achieve the rehabilitative mission of CDCR.</w:t>
            </w: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15668A" w:rsidRPr="00F77711" w14:paraId="3649083B" w14:textId="77777777" w:rsidTr="00F26AB8">
        <w:trPr>
          <w:jc w:val="center"/>
        </w:trPr>
        <w:tc>
          <w:tcPr>
            <w:tcW w:w="10808" w:type="dxa"/>
            <w:gridSpan w:val="10"/>
            <w:tcBorders>
              <w:top w:val="single" w:sz="4" w:space="0" w:color="auto"/>
              <w:left w:val="single" w:sz="4" w:space="0" w:color="auto"/>
              <w:bottom w:val="nil"/>
              <w:right w:val="single" w:sz="4" w:space="0" w:color="auto"/>
            </w:tcBorders>
          </w:tcPr>
          <w:p w14:paraId="5983F489" w14:textId="11E7A2B3" w:rsidR="0015668A" w:rsidRPr="00F77711" w:rsidRDefault="0015668A" w:rsidP="0015668A">
            <w:pPr>
              <w:jc w:val="both"/>
              <w:rPr>
                <w:b/>
                <w:color w:val="7F7F7F" w:themeColor="text1" w:themeTint="80"/>
                <w:sz w:val="16"/>
                <w:szCs w:val="16"/>
              </w:rPr>
            </w:pPr>
            <w:r w:rsidRPr="00620036">
              <w:rPr>
                <w:rFonts w:cstheme="minorHAnsi"/>
                <w:bCs/>
                <w:sz w:val="20"/>
                <w:szCs w:val="20"/>
              </w:rPr>
              <w:t xml:space="preserve">Under the general direction of the Warden, the Executive Assistant provides a high level of confidential administrative and secretarial services and analytical support on sensitive departmental and program issues in the management of the institution.  </w:t>
            </w:r>
          </w:p>
        </w:tc>
      </w:tr>
      <w:tr w:rsidR="0015668A" w:rsidRPr="002E1CA3" w14:paraId="5CB118F8" w14:textId="77777777" w:rsidTr="00F26AB8">
        <w:trPr>
          <w:jc w:val="center"/>
        </w:trPr>
        <w:tc>
          <w:tcPr>
            <w:tcW w:w="10808" w:type="dxa"/>
            <w:gridSpan w:val="10"/>
            <w:tcBorders>
              <w:top w:val="nil"/>
              <w:bottom w:val="single" w:sz="4" w:space="0" w:color="auto"/>
            </w:tcBorders>
          </w:tcPr>
          <w:p w14:paraId="54FF2EBE" w14:textId="1473120F" w:rsidR="0015668A" w:rsidRPr="002E1CA3" w:rsidRDefault="0015668A" w:rsidP="0015668A">
            <w:pPr>
              <w:jc w:val="both"/>
              <w:rPr>
                <w:sz w:val="20"/>
                <w:szCs w:val="20"/>
              </w:rPr>
            </w:pPr>
          </w:p>
        </w:tc>
      </w:tr>
      <w:tr w:rsidR="002E1CA3"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15668A" w:rsidRPr="00D6066F" w14:paraId="72E656C1" w14:textId="77777777" w:rsidTr="00F26AB8">
        <w:trPr>
          <w:jc w:val="center"/>
        </w:trPr>
        <w:tc>
          <w:tcPr>
            <w:tcW w:w="1437" w:type="dxa"/>
            <w:tcBorders>
              <w:top w:val="single" w:sz="4" w:space="0" w:color="auto"/>
              <w:left w:val="single" w:sz="4" w:space="0" w:color="auto"/>
              <w:bottom w:val="nil"/>
              <w:right w:val="single" w:sz="4" w:space="0" w:color="auto"/>
            </w:tcBorders>
          </w:tcPr>
          <w:p w14:paraId="6B8BE470" w14:textId="34CCD0F2" w:rsidR="0015668A" w:rsidRPr="00D6066F" w:rsidRDefault="0015668A" w:rsidP="0015668A">
            <w:pPr>
              <w:jc w:val="center"/>
              <w:rPr>
                <w:rFonts w:cstheme="minorHAnsi"/>
                <w:sz w:val="20"/>
                <w:szCs w:val="20"/>
              </w:rPr>
            </w:pPr>
            <w:r>
              <w:rPr>
                <w:rFonts w:cstheme="minorHAnsi"/>
                <w:sz w:val="20"/>
                <w:szCs w:val="20"/>
              </w:rPr>
              <w:t>35%</w:t>
            </w:r>
          </w:p>
        </w:tc>
        <w:tc>
          <w:tcPr>
            <w:tcW w:w="9371" w:type="dxa"/>
            <w:gridSpan w:val="9"/>
            <w:tcBorders>
              <w:top w:val="single" w:sz="4" w:space="0" w:color="auto"/>
              <w:left w:val="single" w:sz="4" w:space="0" w:color="auto"/>
              <w:bottom w:val="nil"/>
              <w:right w:val="single" w:sz="4" w:space="0" w:color="auto"/>
            </w:tcBorders>
          </w:tcPr>
          <w:p w14:paraId="3F2750E7" w14:textId="77777777" w:rsidR="0015668A" w:rsidRDefault="0015668A" w:rsidP="005E4738">
            <w:pPr>
              <w:jc w:val="both"/>
              <w:rPr>
                <w:rFonts w:eastAsia="Times New Roman" w:cstheme="minorHAnsi"/>
                <w:bCs/>
                <w:sz w:val="20"/>
                <w:szCs w:val="20"/>
              </w:rPr>
            </w:pPr>
            <w:r w:rsidRPr="002B0A8E">
              <w:rPr>
                <w:rFonts w:eastAsia="Times New Roman" w:cstheme="minorHAnsi"/>
                <w:bCs/>
                <w:sz w:val="20"/>
                <w:szCs w:val="20"/>
              </w:rPr>
              <w:t>Acts as a liaison between the Warden, executive and institutional staff, the community</w:t>
            </w:r>
            <w:r w:rsidRPr="002B0A8E">
              <w:rPr>
                <w:rFonts w:ascii="Arial" w:eastAsia="Times New Roman" w:hAnsi="Arial" w:cs="Times New Roman"/>
                <w:bCs/>
                <w:sz w:val="20"/>
                <w:szCs w:val="20"/>
              </w:rPr>
              <w:t xml:space="preserve"> </w:t>
            </w:r>
            <w:r w:rsidRPr="002B0A8E">
              <w:rPr>
                <w:rFonts w:eastAsia="Times New Roman" w:cstheme="minorHAnsi"/>
                <w:bCs/>
                <w:sz w:val="20"/>
                <w:szCs w:val="20"/>
              </w:rPr>
              <w:t xml:space="preserve">and public officials regarding highly sensitive and often critical issues.  Reviews documents and correspondence prepared by staff for completeness, format, accuracy and composition.  Researches, collects and assembles information used by the Warden for briefings and reference materials in various meetings and speaking engagements for the community, research incarcerated persons cases by contact with unit staff and prepares/presents information to the Warden with recommendations, prepares responses on requests and assignments from Institutions Division for the Warden or Chief Deputy Warden’s signature by researching, analyzing and compiling data. Investigates and develops responses to inquiries for Warden’s signature on a wide variety of issues from Governor’s Office, Legislators, public agencies, the </w:t>
            </w:r>
            <w:proofErr w:type="gramStart"/>
            <w:r w:rsidRPr="002B0A8E">
              <w:rPr>
                <w:rFonts w:eastAsia="Times New Roman" w:cstheme="minorHAnsi"/>
                <w:bCs/>
                <w:sz w:val="20"/>
                <w:szCs w:val="20"/>
              </w:rPr>
              <w:t>general public</w:t>
            </w:r>
            <w:proofErr w:type="gramEnd"/>
            <w:r w:rsidRPr="002B0A8E">
              <w:rPr>
                <w:rFonts w:eastAsia="Times New Roman" w:cstheme="minorHAnsi"/>
                <w:bCs/>
                <w:sz w:val="20"/>
                <w:szCs w:val="20"/>
              </w:rPr>
              <w:t xml:space="preserve"> and incarcerated persons family members, as well as community functions/events, meeting</w:t>
            </w:r>
            <w:r w:rsidRPr="002B0A8E">
              <w:rPr>
                <w:rFonts w:ascii="Arial" w:eastAsia="Times New Roman" w:hAnsi="Arial" w:cs="Times New Roman"/>
                <w:bCs/>
                <w:sz w:val="20"/>
                <w:szCs w:val="20"/>
              </w:rPr>
              <w:t xml:space="preserve"> </w:t>
            </w:r>
            <w:r w:rsidRPr="002B0A8E">
              <w:rPr>
                <w:rFonts w:eastAsia="Times New Roman" w:cstheme="minorHAnsi"/>
                <w:bCs/>
                <w:sz w:val="20"/>
                <w:szCs w:val="20"/>
              </w:rPr>
              <w:t xml:space="preserve">notices to staff.  Screens special reports and studies submitted for Warden’s review and action (i.e. Court Status Reports, District Attorney Referral, etc.). Performs special projects as assigned by the Warden or Chief Deputy Warden, including the collection, compilation and analysis of Corrective Action reports, </w:t>
            </w:r>
            <w:proofErr w:type="gramStart"/>
            <w:r w:rsidRPr="002B0A8E">
              <w:rPr>
                <w:rFonts w:eastAsia="Times New Roman" w:cstheme="minorHAnsi"/>
                <w:bCs/>
                <w:sz w:val="20"/>
                <w:szCs w:val="20"/>
              </w:rPr>
              <w:t>mini-audits</w:t>
            </w:r>
            <w:proofErr w:type="gramEnd"/>
            <w:r w:rsidRPr="002B0A8E">
              <w:rPr>
                <w:rFonts w:eastAsia="Times New Roman" w:cstheme="minorHAnsi"/>
                <w:bCs/>
                <w:sz w:val="20"/>
                <w:szCs w:val="20"/>
              </w:rPr>
              <w:t xml:space="preserve"> conducted through the institution, and project priority listings.</w:t>
            </w:r>
          </w:p>
          <w:p w14:paraId="361F8962" w14:textId="7327D43F" w:rsidR="005E4738" w:rsidRPr="005E4738" w:rsidRDefault="005E4738" w:rsidP="005E4738">
            <w:pPr>
              <w:jc w:val="both"/>
              <w:rPr>
                <w:iCs/>
                <w:sz w:val="20"/>
                <w:szCs w:val="20"/>
              </w:rPr>
            </w:pPr>
          </w:p>
        </w:tc>
      </w:tr>
      <w:tr w:rsidR="0015668A" w:rsidRPr="00D6066F" w14:paraId="2AF579CC" w14:textId="77777777" w:rsidTr="00AA56B2">
        <w:trPr>
          <w:trHeight w:val="1724"/>
          <w:jc w:val="center"/>
        </w:trPr>
        <w:tc>
          <w:tcPr>
            <w:tcW w:w="1437" w:type="dxa"/>
            <w:tcBorders>
              <w:top w:val="nil"/>
              <w:bottom w:val="nil"/>
              <w:right w:val="single" w:sz="4" w:space="0" w:color="auto"/>
            </w:tcBorders>
          </w:tcPr>
          <w:p w14:paraId="400B51E4" w14:textId="77777777" w:rsidR="0015668A" w:rsidRDefault="0015668A" w:rsidP="0015668A">
            <w:pPr>
              <w:jc w:val="center"/>
              <w:rPr>
                <w:rFonts w:cstheme="minorHAnsi"/>
                <w:sz w:val="20"/>
                <w:szCs w:val="20"/>
              </w:rPr>
            </w:pPr>
            <w:r>
              <w:rPr>
                <w:rFonts w:cstheme="minorHAnsi"/>
                <w:sz w:val="20"/>
                <w:szCs w:val="20"/>
              </w:rPr>
              <w:t>35%</w:t>
            </w:r>
          </w:p>
          <w:p w14:paraId="05A29FE7" w14:textId="77777777" w:rsidR="0015668A" w:rsidRDefault="0015668A" w:rsidP="0015668A">
            <w:pPr>
              <w:jc w:val="center"/>
              <w:rPr>
                <w:rFonts w:cstheme="minorHAnsi"/>
                <w:sz w:val="20"/>
                <w:szCs w:val="20"/>
              </w:rPr>
            </w:pPr>
          </w:p>
          <w:p w14:paraId="2132D809" w14:textId="77777777" w:rsidR="0015668A" w:rsidRDefault="0015668A" w:rsidP="0015668A">
            <w:pPr>
              <w:jc w:val="center"/>
              <w:rPr>
                <w:rFonts w:cstheme="minorHAnsi"/>
                <w:sz w:val="20"/>
                <w:szCs w:val="20"/>
              </w:rPr>
            </w:pPr>
          </w:p>
          <w:p w14:paraId="4832DC44" w14:textId="77777777" w:rsidR="0015668A" w:rsidRDefault="0015668A" w:rsidP="0015668A">
            <w:pPr>
              <w:jc w:val="center"/>
              <w:rPr>
                <w:rFonts w:cstheme="minorHAnsi"/>
                <w:sz w:val="20"/>
                <w:szCs w:val="20"/>
              </w:rPr>
            </w:pPr>
          </w:p>
          <w:p w14:paraId="3C85591F" w14:textId="77777777" w:rsidR="0015668A" w:rsidRDefault="0015668A" w:rsidP="0015668A">
            <w:pPr>
              <w:jc w:val="center"/>
              <w:rPr>
                <w:rFonts w:cstheme="minorHAnsi"/>
                <w:sz w:val="20"/>
                <w:szCs w:val="20"/>
              </w:rPr>
            </w:pPr>
          </w:p>
          <w:p w14:paraId="642CE377" w14:textId="77777777" w:rsidR="0015668A" w:rsidRDefault="0015668A" w:rsidP="0015668A">
            <w:pPr>
              <w:jc w:val="center"/>
              <w:rPr>
                <w:rFonts w:cstheme="minorHAnsi"/>
                <w:sz w:val="20"/>
                <w:szCs w:val="20"/>
              </w:rPr>
            </w:pPr>
          </w:p>
          <w:p w14:paraId="0545DE45" w14:textId="77777777" w:rsidR="0015668A" w:rsidRDefault="0015668A" w:rsidP="005E4738">
            <w:pPr>
              <w:rPr>
                <w:rFonts w:cstheme="minorHAnsi"/>
                <w:sz w:val="20"/>
                <w:szCs w:val="20"/>
              </w:rPr>
            </w:pPr>
          </w:p>
          <w:p w14:paraId="5A8D430D" w14:textId="77777777" w:rsidR="0015668A" w:rsidRDefault="0015668A" w:rsidP="0015668A">
            <w:pPr>
              <w:jc w:val="center"/>
              <w:rPr>
                <w:rFonts w:cstheme="minorHAnsi"/>
                <w:sz w:val="20"/>
                <w:szCs w:val="20"/>
              </w:rPr>
            </w:pPr>
            <w:r>
              <w:rPr>
                <w:rFonts w:cstheme="minorHAnsi"/>
                <w:sz w:val="20"/>
                <w:szCs w:val="20"/>
              </w:rPr>
              <w:t>10%</w:t>
            </w:r>
          </w:p>
          <w:p w14:paraId="02A0F7B0" w14:textId="77777777" w:rsidR="0015668A" w:rsidRDefault="0015668A" w:rsidP="0015668A">
            <w:pPr>
              <w:jc w:val="center"/>
              <w:rPr>
                <w:rFonts w:cstheme="minorHAnsi"/>
                <w:sz w:val="20"/>
                <w:szCs w:val="20"/>
              </w:rPr>
            </w:pPr>
          </w:p>
          <w:p w14:paraId="727C2599" w14:textId="77777777" w:rsidR="0015668A" w:rsidRDefault="0015668A" w:rsidP="0015668A">
            <w:pPr>
              <w:jc w:val="center"/>
              <w:rPr>
                <w:rFonts w:cstheme="minorHAnsi"/>
                <w:sz w:val="20"/>
                <w:szCs w:val="20"/>
              </w:rPr>
            </w:pPr>
          </w:p>
          <w:p w14:paraId="6E8700ED" w14:textId="77777777" w:rsidR="0015668A" w:rsidRDefault="0015668A" w:rsidP="0015668A">
            <w:pPr>
              <w:jc w:val="center"/>
              <w:rPr>
                <w:rFonts w:cstheme="minorHAnsi"/>
                <w:sz w:val="20"/>
                <w:szCs w:val="20"/>
              </w:rPr>
            </w:pPr>
          </w:p>
          <w:p w14:paraId="1DA66551" w14:textId="77777777" w:rsidR="0015668A" w:rsidRDefault="0015668A" w:rsidP="0015668A">
            <w:pPr>
              <w:jc w:val="center"/>
              <w:rPr>
                <w:rFonts w:cstheme="minorHAnsi"/>
                <w:sz w:val="20"/>
                <w:szCs w:val="20"/>
              </w:rPr>
            </w:pPr>
          </w:p>
          <w:p w14:paraId="2173F4F5" w14:textId="77777777" w:rsidR="0015668A" w:rsidRDefault="0015668A" w:rsidP="0015668A">
            <w:pPr>
              <w:jc w:val="center"/>
              <w:rPr>
                <w:rFonts w:cstheme="minorHAnsi"/>
                <w:sz w:val="20"/>
                <w:szCs w:val="20"/>
              </w:rPr>
            </w:pPr>
          </w:p>
          <w:p w14:paraId="412D861E" w14:textId="77777777" w:rsidR="0015668A" w:rsidRDefault="0015668A" w:rsidP="0015668A">
            <w:pPr>
              <w:jc w:val="center"/>
              <w:rPr>
                <w:rFonts w:cstheme="minorHAnsi"/>
                <w:sz w:val="20"/>
                <w:szCs w:val="20"/>
              </w:rPr>
            </w:pPr>
          </w:p>
          <w:p w14:paraId="45BF5781" w14:textId="77777777" w:rsidR="0015668A" w:rsidRDefault="0015668A" w:rsidP="0015668A">
            <w:pPr>
              <w:jc w:val="center"/>
              <w:rPr>
                <w:rFonts w:cstheme="minorHAnsi"/>
                <w:sz w:val="20"/>
                <w:szCs w:val="20"/>
              </w:rPr>
            </w:pPr>
          </w:p>
          <w:p w14:paraId="2DC67D2F" w14:textId="77777777" w:rsidR="0015668A" w:rsidRDefault="0015668A" w:rsidP="0015668A">
            <w:pPr>
              <w:jc w:val="center"/>
              <w:rPr>
                <w:rFonts w:cstheme="minorHAnsi"/>
                <w:sz w:val="20"/>
                <w:szCs w:val="20"/>
              </w:rPr>
            </w:pPr>
          </w:p>
          <w:p w14:paraId="55674949" w14:textId="77777777" w:rsidR="0015668A" w:rsidRDefault="0015668A" w:rsidP="0015668A">
            <w:pPr>
              <w:jc w:val="center"/>
              <w:rPr>
                <w:rFonts w:cstheme="minorHAnsi"/>
                <w:sz w:val="20"/>
                <w:szCs w:val="20"/>
              </w:rPr>
            </w:pPr>
            <w:r>
              <w:rPr>
                <w:rFonts w:cstheme="minorHAnsi"/>
                <w:sz w:val="20"/>
                <w:szCs w:val="20"/>
              </w:rPr>
              <w:t>10%</w:t>
            </w:r>
          </w:p>
          <w:p w14:paraId="4372CEAB" w14:textId="77777777" w:rsidR="0015668A" w:rsidRDefault="0015668A" w:rsidP="0015668A">
            <w:pPr>
              <w:jc w:val="center"/>
              <w:rPr>
                <w:rFonts w:cstheme="minorHAnsi"/>
                <w:sz w:val="20"/>
                <w:szCs w:val="20"/>
              </w:rPr>
            </w:pPr>
          </w:p>
          <w:p w14:paraId="16B4A98B" w14:textId="77777777" w:rsidR="0015668A" w:rsidRDefault="0015668A" w:rsidP="0015668A">
            <w:pPr>
              <w:jc w:val="center"/>
              <w:rPr>
                <w:rFonts w:cstheme="minorHAnsi"/>
                <w:sz w:val="20"/>
                <w:szCs w:val="20"/>
              </w:rPr>
            </w:pPr>
          </w:p>
          <w:p w14:paraId="5230F876" w14:textId="77777777" w:rsidR="005E4738" w:rsidRDefault="005E4738" w:rsidP="0015668A">
            <w:pPr>
              <w:jc w:val="center"/>
              <w:rPr>
                <w:rFonts w:cstheme="minorHAnsi"/>
                <w:sz w:val="20"/>
                <w:szCs w:val="20"/>
              </w:rPr>
            </w:pPr>
          </w:p>
          <w:p w14:paraId="5A36719A" w14:textId="77777777" w:rsidR="0015668A" w:rsidRDefault="0015668A" w:rsidP="0015668A">
            <w:pPr>
              <w:jc w:val="center"/>
              <w:rPr>
                <w:rFonts w:cstheme="minorHAnsi"/>
                <w:sz w:val="20"/>
                <w:szCs w:val="20"/>
              </w:rPr>
            </w:pPr>
            <w:r>
              <w:rPr>
                <w:rFonts w:cstheme="minorHAnsi"/>
                <w:sz w:val="20"/>
                <w:szCs w:val="20"/>
              </w:rPr>
              <w:t>5%</w:t>
            </w:r>
          </w:p>
          <w:p w14:paraId="2104E908" w14:textId="77777777" w:rsidR="0015668A" w:rsidRDefault="0015668A" w:rsidP="0015668A">
            <w:pPr>
              <w:jc w:val="center"/>
              <w:rPr>
                <w:rFonts w:cstheme="minorHAnsi"/>
                <w:sz w:val="20"/>
                <w:szCs w:val="20"/>
              </w:rPr>
            </w:pPr>
          </w:p>
          <w:p w14:paraId="4B0E3BAC" w14:textId="64A1AF76" w:rsidR="0015668A" w:rsidRPr="00D6066F" w:rsidRDefault="0015668A" w:rsidP="0015668A">
            <w:pPr>
              <w:jc w:val="center"/>
              <w:rPr>
                <w:rFonts w:cstheme="minorHAnsi"/>
                <w:sz w:val="20"/>
                <w:szCs w:val="20"/>
              </w:rPr>
            </w:pPr>
            <w:r>
              <w:rPr>
                <w:rFonts w:cstheme="minorHAnsi"/>
                <w:sz w:val="20"/>
                <w:szCs w:val="20"/>
              </w:rPr>
              <w:t>5%</w:t>
            </w:r>
          </w:p>
        </w:tc>
        <w:tc>
          <w:tcPr>
            <w:tcW w:w="9371" w:type="dxa"/>
            <w:gridSpan w:val="9"/>
            <w:tcBorders>
              <w:top w:val="nil"/>
              <w:left w:val="single" w:sz="4" w:space="0" w:color="auto"/>
              <w:bottom w:val="nil"/>
            </w:tcBorders>
          </w:tcPr>
          <w:p w14:paraId="2FC19382" w14:textId="77777777" w:rsidR="0015668A" w:rsidRDefault="0015668A" w:rsidP="005E4738">
            <w:pPr>
              <w:jc w:val="both"/>
              <w:rPr>
                <w:rFonts w:cstheme="minorHAnsi"/>
                <w:bCs/>
                <w:sz w:val="20"/>
                <w:szCs w:val="20"/>
              </w:rPr>
            </w:pPr>
            <w:r w:rsidRPr="002B0A8E">
              <w:rPr>
                <w:rFonts w:cstheme="minorHAnsi"/>
                <w:bCs/>
                <w:sz w:val="20"/>
                <w:szCs w:val="20"/>
              </w:rPr>
              <w:t xml:space="preserve">Maintain logging and tracking systems to monitor status of all incoming and outgoing documents to and from the Warden such as adverse actions, internal affairs, incident reports, correspondence and reports.   Screen and evaluate complaints from staff, incarcerated </w:t>
            </w:r>
            <w:proofErr w:type="gramStart"/>
            <w:r w:rsidRPr="002B0A8E">
              <w:rPr>
                <w:rFonts w:cstheme="minorHAnsi"/>
                <w:bCs/>
                <w:sz w:val="20"/>
                <w:szCs w:val="20"/>
              </w:rPr>
              <w:t>persons</w:t>
            </w:r>
            <w:proofErr w:type="gramEnd"/>
            <w:r w:rsidRPr="002B0A8E">
              <w:rPr>
                <w:rFonts w:cstheme="minorHAnsi"/>
                <w:bCs/>
                <w:sz w:val="20"/>
                <w:szCs w:val="20"/>
              </w:rPr>
              <w:t xml:space="preserve"> and the public, including </w:t>
            </w:r>
            <w:proofErr w:type="gramStart"/>
            <w:r w:rsidRPr="002B0A8E">
              <w:rPr>
                <w:rFonts w:cstheme="minorHAnsi"/>
                <w:bCs/>
                <w:sz w:val="20"/>
                <w:szCs w:val="20"/>
              </w:rPr>
              <w:t>assigning</w:t>
            </w:r>
            <w:proofErr w:type="gramEnd"/>
            <w:r w:rsidRPr="002B0A8E">
              <w:rPr>
                <w:rFonts w:cstheme="minorHAnsi"/>
                <w:bCs/>
                <w:sz w:val="20"/>
                <w:szCs w:val="20"/>
              </w:rPr>
              <w:t xml:space="preserve"> to the appropriate Division Head.  Receive and screen visitors and telephone calls and refer them to appropriate staff members or department.  Handel irate and emotional visitors and telephone call requesting to speak with the Warden.  Screen incoming mail and assigns to the appropriate area to handle.  Briefs the Warden on priority issues and mail.</w:t>
            </w:r>
          </w:p>
          <w:p w14:paraId="56743AEB" w14:textId="77777777" w:rsidR="0015668A" w:rsidRDefault="0015668A" w:rsidP="005E4738">
            <w:pPr>
              <w:jc w:val="both"/>
              <w:rPr>
                <w:rFonts w:cstheme="minorHAnsi"/>
                <w:bCs/>
                <w:sz w:val="20"/>
                <w:szCs w:val="20"/>
              </w:rPr>
            </w:pPr>
          </w:p>
          <w:p w14:paraId="4FA2C523" w14:textId="77777777" w:rsidR="0015668A" w:rsidRDefault="0015668A" w:rsidP="005E4738">
            <w:pPr>
              <w:jc w:val="both"/>
              <w:rPr>
                <w:rFonts w:cstheme="minorHAnsi"/>
                <w:bCs/>
                <w:sz w:val="20"/>
                <w:szCs w:val="20"/>
              </w:rPr>
            </w:pPr>
            <w:r w:rsidRPr="0015668A">
              <w:rPr>
                <w:rFonts w:cstheme="minorHAnsi"/>
                <w:bCs/>
                <w:sz w:val="20"/>
                <w:szCs w:val="20"/>
              </w:rPr>
              <w:t xml:space="preserve">Develops, establishes and modifies office management procedures.  Provides direction and training to secretaries on proper procedures for packaging of correspondence, formatting for letters and memos, grammar, spelling, and routing.  </w:t>
            </w:r>
            <w:proofErr w:type="gramStart"/>
            <w:r w:rsidRPr="0015668A">
              <w:rPr>
                <w:rFonts w:cstheme="minorHAnsi"/>
                <w:bCs/>
                <w:sz w:val="20"/>
                <w:szCs w:val="20"/>
              </w:rPr>
              <w:t>On a daily basis</w:t>
            </w:r>
            <w:proofErr w:type="gramEnd"/>
            <w:r w:rsidRPr="0015668A">
              <w:rPr>
                <w:rFonts w:cstheme="minorHAnsi"/>
                <w:bCs/>
                <w:sz w:val="20"/>
                <w:szCs w:val="20"/>
              </w:rPr>
              <w:t xml:space="preserve">, provide secretaries with support, information and assistance, and act as lead in the absence of supervisors when necessary.  Prepares lesson plans and agendas, develops, schedules and conducts quarterly meetings with institution clerical support staff.  Prepares informational memorandums and bulletins </w:t>
            </w:r>
            <w:proofErr w:type="gramStart"/>
            <w:r w:rsidRPr="0015668A">
              <w:rPr>
                <w:rFonts w:cstheme="minorHAnsi"/>
                <w:bCs/>
                <w:sz w:val="20"/>
                <w:szCs w:val="20"/>
              </w:rPr>
              <w:t>to</w:t>
            </w:r>
            <w:proofErr w:type="gramEnd"/>
            <w:r w:rsidRPr="0015668A">
              <w:rPr>
                <w:rFonts w:cstheme="minorHAnsi"/>
                <w:bCs/>
                <w:sz w:val="20"/>
                <w:szCs w:val="20"/>
              </w:rPr>
              <w:t xml:space="preserve"> all staff and responds to staff requests for approval or information on various issues.  Make recommendations to Warden regarding suggestions to improve the </w:t>
            </w:r>
            <w:proofErr w:type="gramStart"/>
            <w:r w:rsidRPr="0015668A">
              <w:rPr>
                <w:rFonts w:cstheme="minorHAnsi"/>
                <w:bCs/>
                <w:sz w:val="20"/>
                <w:szCs w:val="20"/>
              </w:rPr>
              <w:t>work flow</w:t>
            </w:r>
            <w:proofErr w:type="gramEnd"/>
            <w:r w:rsidRPr="0015668A">
              <w:rPr>
                <w:rFonts w:cstheme="minorHAnsi"/>
                <w:bCs/>
                <w:sz w:val="20"/>
                <w:szCs w:val="20"/>
              </w:rPr>
              <w:t xml:space="preserve"> and information within the institution and between headquarters and the institution.  </w:t>
            </w:r>
          </w:p>
          <w:p w14:paraId="0562BA1A" w14:textId="77777777" w:rsidR="0015668A" w:rsidRDefault="0015668A" w:rsidP="005E4738">
            <w:pPr>
              <w:jc w:val="both"/>
              <w:rPr>
                <w:rFonts w:cstheme="minorHAnsi"/>
                <w:bCs/>
                <w:sz w:val="20"/>
                <w:szCs w:val="20"/>
              </w:rPr>
            </w:pPr>
          </w:p>
          <w:p w14:paraId="0B041B12" w14:textId="77777777" w:rsidR="0015668A" w:rsidRDefault="0015668A" w:rsidP="005E4738">
            <w:pPr>
              <w:jc w:val="both"/>
              <w:rPr>
                <w:rFonts w:cstheme="minorHAnsi"/>
                <w:bCs/>
                <w:sz w:val="20"/>
                <w:szCs w:val="20"/>
              </w:rPr>
            </w:pPr>
            <w:r w:rsidRPr="0015668A">
              <w:rPr>
                <w:rFonts w:cstheme="minorHAnsi"/>
                <w:bCs/>
                <w:sz w:val="20"/>
                <w:szCs w:val="20"/>
              </w:rPr>
              <w:t xml:space="preserve">Takes dictation and accurately transcribes correspondence and documents on a variety of sensitive and confidential issues such as investigation, incident reports, performance reports, etc.  Maintains the Warden’s calendar, schedules and confirms meetings, conferences and out-of-town travel.   </w:t>
            </w:r>
          </w:p>
          <w:p w14:paraId="21CE9160" w14:textId="77777777" w:rsidR="0015668A" w:rsidRDefault="0015668A" w:rsidP="005E4738">
            <w:pPr>
              <w:jc w:val="both"/>
              <w:rPr>
                <w:rFonts w:cstheme="minorHAnsi"/>
                <w:bCs/>
                <w:sz w:val="20"/>
                <w:szCs w:val="20"/>
              </w:rPr>
            </w:pPr>
          </w:p>
          <w:p w14:paraId="358BEE18" w14:textId="77777777" w:rsidR="0015668A" w:rsidRDefault="0015668A" w:rsidP="005E4738">
            <w:pPr>
              <w:jc w:val="both"/>
              <w:rPr>
                <w:rFonts w:cstheme="minorHAnsi"/>
                <w:bCs/>
                <w:sz w:val="20"/>
                <w:szCs w:val="20"/>
              </w:rPr>
            </w:pPr>
            <w:r w:rsidRPr="0015668A">
              <w:rPr>
                <w:rFonts w:cstheme="minorHAnsi"/>
                <w:bCs/>
                <w:sz w:val="20"/>
                <w:szCs w:val="20"/>
              </w:rPr>
              <w:t xml:space="preserve">Coordinates and confirms coverage for the Warden’s Office and Administrative Office of the Day.  </w:t>
            </w:r>
          </w:p>
          <w:p w14:paraId="192A7B2D" w14:textId="77777777" w:rsidR="0015668A" w:rsidRDefault="0015668A" w:rsidP="005E4738">
            <w:pPr>
              <w:jc w:val="both"/>
              <w:rPr>
                <w:rFonts w:cstheme="minorHAnsi"/>
                <w:bCs/>
                <w:sz w:val="20"/>
                <w:szCs w:val="20"/>
              </w:rPr>
            </w:pPr>
          </w:p>
          <w:p w14:paraId="7C141EFB" w14:textId="1EBEF0A5" w:rsidR="0015668A" w:rsidRPr="00E93215" w:rsidRDefault="0015668A" w:rsidP="005E4738">
            <w:pPr>
              <w:jc w:val="both"/>
              <w:rPr>
                <w:rFonts w:cstheme="minorHAnsi"/>
                <w:sz w:val="20"/>
                <w:szCs w:val="20"/>
              </w:rPr>
            </w:pPr>
            <w:r w:rsidRPr="0015668A">
              <w:rPr>
                <w:rFonts w:cstheme="minorHAnsi"/>
                <w:bCs/>
                <w:sz w:val="20"/>
                <w:szCs w:val="20"/>
              </w:rPr>
              <w:t xml:space="preserve">Perform administrative duties including, but not limited </w:t>
            </w:r>
            <w:proofErr w:type="gramStart"/>
            <w:r w:rsidRPr="0015668A">
              <w:rPr>
                <w:rFonts w:cstheme="minorHAnsi"/>
                <w:bCs/>
                <w:sz w:val="20"/>
                <w:szCs w:val="20"/>
              </w:rPr>
              <w:t>to:</w:t>
            </w:r>
            <w:proofErr w:type="gramEnd"/>
            <w:r w:rsidRPr="0015668A">
              <w:rPr>
                <w:rFonts w:cstheme="minorHAnsi"/>
                <w:bCs/>
                <w:sz w:val="20"/>
                <w:szCs w:val="20"/>
              </w:rPr>
              <w:t xml:space="preserve"> </w:t>
            </w:r>
            <w:proofErr w:type="gramStart"/>
            <w:r w:rsidRPr="0015668A">
              <w:rPr>
                <w:rFonts w:cstheme="minorHAnsi"/>
                <w:bCs/>
                <w:sz w:val="20"/>
                <w:szCs w:val="20"/>
              </w:rPr>
              <w:t>adhere</w:t>
            </w:r>
            <w:proofErr w:type="gramEnd"/>
            <w:r w:rsidRPr="0015668A">
              <w:rPr>
                <w:rFonts w:cstheme="minorHAnsi"/>
                <w:bCs/>
                <w:sz w:val="20"/>
                <w:szCs w:val="20"/>
              </w:rPr>
              <w:t xml:space="preserve"> to Department policies, rules and procedures; </w:t>
            </w:r>
            <w:proofErr w:type="gramStart"/>
            <w:r w:rsidRPr="0015668A">
              <w:rPr>
                <w:rFonts w:cstheme="minorHAnsi"/>
                <w:bCs/>
                <w:sz w:val="20"/>
                <w:szCs w:val="20"/>
              </w:rPr>
              <w:t>submit</w:t>
            </w:r>
            <w:proofErr w:type="gramEnd"/>
            <w:r w:rsidRPr="0015668A">
              <w:rPr>
                <w:rFonts w:cstheme="minorHAnsi"/>
                <w:bCs/>
                <w:sz w:val="20"/>
                <w:szCs w:val="20"/>
              </w:rPr>
              <w:t xml:space="preserve"> administrative requests including leave, travel, and training in a timely and appropriate manner; accurately </w:t>
            </w:r>
            <w:proofErr w:type="gramStart"/>
            <w:r w:rsidRPr="0015668A">
              <w:rPr>
                <w:rFonts w:cstheme="minorHAnsi"/>
                <w:bCs/>
                <w:sz w:val="20"/>
                <w:szCs w:val="20"/>
              </w:rPr>
              <w:t>report</w:t>
            </w:r>
            <w:proofErr w:type="gramEnd"/>
            <w:r w:rsidRPr="0015668A">
              <w:rPr>
                <w:rFonts w:cstheme="minorHAnsi"/>
                <w:bCs/>
                <w:sz w:val="20"/>
                <w:szCs w:val="20"/>
              </w:rPr>
              <w:t xml:space="preserve"> </w:t>
            </w:r>
            <w:proofErr w:type="gramStart"/>
            <w:r w:rsidRPr="0015668A">
              <w:rPr>
                <w:rFonts w:cstheme="minorHAnsi"/>
                <w:bCs/>
                <w:sz w:val="20"/>
                <w:szCs w:val="20"/>
              </w:rPr>
              <w:t>time, and</w:t>
            </w:r>
            <w:proofErr w:type="gramEnd"/>
            <w:r w:rsidRPr="0015668A">
              <w:rPr>
                <w:rFonts w:cstheme="minorHAnsi"/>
                <w:bCs/>
                <w:sz w:val="20"/>
                <w:szCs w:val="20"/>
              </w:rPr>
              <w:t xml:space="preserve"> </w:t>
            </w:r>
            <w:proofErr w:type="gramStart"/>
            <w:r w:rsidRPr="0015668A">
              <w:rPr>
                <w:rFonts w:cstheme="minorHAnsi"/>
                <w:bCs/>
                <w:sz w:val="20"/>
                <w:szCs w:val="20"/>
              </w:rPr>
              <w:t>submit</w:t>
            </w:r>
            <w:proofErr w:type="gramEnd"/>
            <w:r w:rsidRPr="0015668A">
              <w:rPr>
                <w:rFonts w:cstheme="minorHAnsi"/>
                <w:bCs/>
                <w:sz w:val="20"/>
                <w:szCs w:val="20"/>
              </w:rPr>
              <w:t xml:space="preserve"> </w:t>
            </w:r>
            <w:proofErr w:type="gramStart"/>
            <w:r w:rsidRPr="0015668A">
              <w:rPr>
                <w:rFonts w:cstheme="minorHAnsi"/>
                <w:bCs/>
                <w:sz w:val="20"/>
                <w:szCs w:val="20"/>
              </w:rPr>
              <w:t>timesheets</w:t>
            </w:r>
            <w:proofErr w:type="gramEnd"/>
            <w:r w:rsidRPr="0015668A">
              <w:rPr>
                <w:rFonts w:cstheme="minorHAnsi"/>
                <w:bCs/>
                <w:sz w:val="20"/>
                <w:szCs w:val="20"/>
              </w:rPr>
              <w:t xml:space="preserve"> by the due date.</w:t>
            </w:r>
          </w:p>
        </w:tc>
      </w:tr>
      <w:tr w:rsidR="00EA122F" w:rsidRPr="002E1CA3" w14:paraId="66ECBC9E"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t>SPECIAL PERSONAL CHARACTERISTICS</w:t>
            </w:r>
          </w:p>
        </w:tc>
      </w:tr>
      <w:tr w:rsidR="00EA122F"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Default="00AF2183" w:rsidP="00826D57">
            <w:pPr>
              <w:numPr>
                <w:ilvl w:val="0"/>
                <w:numId w:val="1"/>
              </w:numPr>
              <w:tabs>
                <w:tab w:val="left" w:pos="342"/>
                <w:tab w:val="right" w:pos="10620"/>
              </w:tabs>
              <w:jc w:val="both"/>
              <w:rPr>
                <w:rFonts w:cs="Arial"/>
                <w:bCs/>
                <w:sz w:val="20"/>
                <w:szCs w:val="20"/>
              </w:rPr>
            </w:pPr>
            <w:r>
              <w:rPr>
                <w:rFonts w:cs="Arial"/>
                <w:bCs/>
                <w:sz w:val="20"/>
                <w:szCs w:val="20"/>
              </w:rPr>
              <w:t>I</w:t>
            </w:r>
            <w:r w:rsidR="00CF481F" w:rsidRPr="00CF481F">
              <w:rPr>
                <w:rFonts w:cs="Arial"/>
                <w:bCs/>
                <w:sz w:val="20"/>
                <w:szCs w:val="20"/>
              </w:rPr>
              <w:t>nfluence</w:t>
            </w:r>
            <w:r>
              <w:rPr>
                <w:rFonts w:cs="Arial"/>
                <w:bCs/>
                <w:sz w:val="20"/>
                <w:szCs w:val="20"/>
              </w:rPr>
              <w:t>,</w:t>
            </w:r>
            <w:r w:rsidR="00CF481F" w:rsidRPr="00CF481F">
              <w:rPr>
                <w:rFonts w:cs="Arial"/>
                <w:bCs/>
                <w:sz w:val="20"/>
                <w:szCs w:val="20"/>
              </w:rPr>
              <w:t xml:space="preserve"> change, and strengthen the community.  Set an example each day through positive and pro-social role modeling, utilizing dynamic security concepts through observation and building rapport.</w:t>
            </w:r>
          </w:p>
          <w:p w14:paraId="3F39CCE0" w14:textId="6B349F18" w:rsidR="00826D57" w:rsidRPr="0064274D" w:rsidRDefault="00826D57" w:rsidP="008302FE">
            <w:pPr>
              <w:pStyle w:val="ListParagraph"/>
              <w:numPr>
                <w:ilvl w:val="0"/>
                <w:numId w:val="1"/>
              </w:numPr>
              <w:tabs>
                <w:tab w:val="left" w:pos="342"/>
                <w:tab w:val="right" w:pos="10620"/>
              </w:tabs>
              <w:jc w:val="both"/>
              <w:rPr>
                <w:sz w:val="20"/>
                <w:szCs w:val="20"/>
              </w:rPr>
            </w:pPr>
            <w:r w:rsidRPr="00585232">
              <w:rPr>
                <w:sz w:val="20"/>
                <w:szCs w:val="20"/>
              </w:rPr>
              <w:t>Willingness to play a significant role in the collaborative efforts toward rehabilitation and public safety enhancement.</w:t>
            </w:r>
          </w:p>
          <w:p w14:paraId="27757F20" w14:textId="390646B4" w:rsidR="00826D57" w:rsidRPr="00585232" w:rsidRDefault="005B7A2F" w:rsidP="00585232">
            <w:pPr>
              <w:pStyle w:val="ListParagraph"/>
              <w:numPr>
                <w:ilvl w:val="0"/>
                <w:numId w:val="1"/>
              </w:numPr>
              <w:tabs>
                <w:tab w:val="left" w:pos="342"/>
                <w:tab w:val="right" w:pos="10620"/>
              </w:tabs>
              <w:jc w:val="both"/>
              <w:rPr>
                <w:sz w:val="20"/>
                <w:szCs w:val="20"/>
              </w:rPr>
            </w:pPr>
            <w:r>
              <w:rPr>
                <w:sz w:val="20"/>
                <w:szCs w:val="20"/>
              </w:rPr>
              <w:t>Ability to f</w:t>
            </w:r>
            <w:r w:rsidR="00826D57" w:rsidRPr="00585232">
              <w:rPr>
                <w:sz w:val="20"/>
                <w:szCs w:val="20"/>
              </w:rPr>
              <w:t>acilitate conversations as a coach and mentor, engaging in a respectful and understanding manner.</w:t>
            </w:r>
          </w:p>
          <w:p w14:paraId="3361E3CB" w14:textId="77777777" w:rsidR="00CF481F" w:rsidRDefault="005B7A2F" w:rsidP="0036073D">
            <w:pPr>
              <w:pStyle w:val="ListParagraph"/>
              <w:numPr>
                <w:ilvl w:val="0"/>
                <w:numId w:val="1"/>
              </w:numPr>
              <w:tabs>
                <w:tab w:val="left" w:pos="342"/>
                <w:tab w:val="right" w:pos="10620"/>
              </w:tabs>
              <w:jc w:val="both"/>
              <w:rPr>
                <w:sz w:val="20"/>
                <w:szCs w:val="20"/>
              </w:rPr>
            </w:pPr>
            <w:r>
              <w:rPr>
                <w:sz w:val="20"/>
                <w:szCs w:val="20"/>
              </w:rPr>
              <w:t>Ability to b</w:t>
            </w:r>
            <w:r w:rsidR="00826D57" w:rsidRPr="00585232">
              <w:rPr>
                <w:sz w:val="20"/>
                <w:szCs w:val="20"/>
              </w:rPr>
              <w:t xml:space="preserve">uild trust, </w:t>
            </w:r>
            <w:r w:rsidR="00654D42">
              <w:rPr>
                <w:sz w:val="20"/>
                <w:szCs w:val="20"/>
              </w:rPr>
              <w:t>improve</w:t>
            </w:r>
            <w:r w:rsidR="00826D57" w:rsidRPr="00585232">
              <w:rPr>
                <w:sz w:val="20"/>
                <w:szCs w:val="20"/>
              </w:rPr>
              <w:t xml:space="preserve"> communication, and assist </w:t>
            </w:r>
            <w:r w:rsidR="00654D42">
              <w:rPr>
                <w:sz w:val="20"/>
                <w:szCs w:val="20"/>
              </w:rPr>
              <w:t xml:space="preserve">with </w:t>
            </w:r>
            <w:r w:rsidR="00826D57" w:rsidRPr="00585232">
              <w:rPr>
                <w:sz w:val="20"/>
                <w:szCs w:val="20"/>
              </w:rPr>
              <w:t>the transformation of correctional culture.</w:t>
            </w:r>
          </w:p>
          <w:p w14:paraId="230CD650" w14:textId="69CB7A2F" w:rsidR="005E4738" w:rsidRPr="0064274D" w:rsidRDefault="005E4738" w:rsidP="005E4738">
            <w:pPr>
              <w:pStyle w:val="ListParagraph"/>
              <w:tabs>
                <w:tab w:val="left" w:pos="342"/>
                <w:tab w:val="right" w:pos="10620"/>
              </w:tabs>
              <w:jc w:val="both"/>
              <w:rPr>
                <w:sz w:val="20"/>
                <w:szCs w:val="20"/>
              </w:rPr>
            </w:pPr>
          </w:p>
        </w:tc>
      </w:tr>
      <w:tr w:rsidR="002E1CA3"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t>SPECIAL</w:t>
            </w:r>
            <w:r w:rsidR="00CD0D6A" w:rsidRPr="002E1CA3">
              <w:rPr>
                <w:b/>
                <w:sz w:val="20"/>
                <w:szCs w:val="20"/>
              </w:rPr>
              <w:t xml:space="preserve"> REQUIREMENTS</w:t>
            </w:r>
          </w:p>
        </w:tc>
      </w:tr>
      <w:tr w:rsidR="002E1CA3"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062A5BF8" w:rsidR="007B2B75" w:rsidRPr="00BD13EC" w:rsidRDefault="00474A5B" w:rsidP="007E7AE7">
            <w:pPr>
              <w:numPr>
                <w:ilvl w:val="0"/>
                <w:numId w:val="1"/>
              </w:numPr>
              <w:tabs>
                <w:tab w:val="left" w:pos="342"/>
                <w:tab w:val="right" w:pos="10620"/>
              </w:tabs>
              <w:jc w:val="both"/>
              <w:rPr>
                <w:rFonts w:cs="Arial"/>
                <w:b/>
                <w:sz w:val="20"/>
                <w:szCs w:val="20"/>
              </w:rPr>
            </w:pPr>
            <w:r w:rsidRPr="00BC70FC">
              <w:rPr>
                <w:sz w:val="20"/>
                <w:szCs w:val="20"/>
              </w:rPr>
              <w:t xml:space="preserve">CDCR does not recognize hostages for bargaining purposes. CDCR has a "NO HOSTAGE" </w:t>
            </w:r>
            <w:r w:rsidR="0091161C" w:rsidRPr="00BC70FC">
              <w:rPr>
                <w:sz w:val="20"/>
                <w:szCs w:val="20"/>
              </w:rPr>
              <w:t>policy,</w:t>
            </w:r>
            <w:r w:rsidRPr="00BC70FC">
              <w:rPr>
                <w:sz w:val="20"/>
                <w:szCs w:val="20"/>
              </w:rPr>
              <w:t xml:space="preserve"> and all </w:t>
            </w:r>
            <w:r w:rsidR="00E50F94">
              <w:rPr>
                <w:sz w:val="20"/>
                <w:szCs w:val="20"/>
              </w:rPr>
              <w:t>incarcerated people</w:t>
            </w:r>
            <w:r w:rsidRPr="00BC70FC">
              <w:rPr>
                <w:sz w:val="20"/>
                <w:szCs w:val="20"/>
              </w:rPr>
              <w:t xml:space="preserve">, visitors, </w:t>
            </w:r>
            <w:r w:rsidR="00B46325" w:rsidRPr="00BC70FC">
              <w:rPr>
                <w:sz w:val="20"/>
                <w:szCs w:val="20"/>
              </w:rPr>
              <w:t>non-employees</w:t>
            </w:r>
            <w:r w:rsidR="004B6B12">
              <w:rPr>
                <w:sz w:val="20"/>
                <w:szCs w:val="20"/>
              </w:rPr>
              <w:t>,</w:t>
            </w:r>
            <w:r w:rsidRPr="00BC70FC">
              <w:rPr>
                <w:sz w:val="20"/>
                <w:szCs w:val="20"/>
              </w:rPr>
              <w:t xml:space="preserve"> and employees shall be made aware of this.</w:t>
            </w:r>
          </w:p>
        </w:tc>
      </w:tr>
      <w:tr w:rsidR="00632FF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2" w:name="_Hlk163127418"/>
            <w:r w:rsidRPr="00632FF7">
              <w:rPr>
                <w:b/>
                <w:bCs/>
                <w:sz w:val="20"/>
                <w:szCs w:val="20"/>
              </w:rPr>
              <w:lastRenderedPageBreak/>
              <w:t>CONSEQUENCE OF ERROR</w:t>
            </w:r>
          </w:p>
        </w:tc>
      </w:tr>
      <w:tr w:rsidR="00632FF7" w:rsidRPr="002E1CA3" w14:paraId="4BFE5B42" w14:textId="77777777" w:rsidTr="00F26AB8">
        <w:trPr>
          <w:jc w:val="center"/>
        </w:trPr>
        <w:tc>
          <w:tcPr>
            <w:tcW w:w="10808" w:type="dxa"/>
            <w:gridSpan w:val="10"/>
            <w:tcBorders>
              <w:top w:val="single" w:sz="4" w:space="0" w:color="auto"/>
              <w:bottom w:val="single" w:sz="4" w:space="0" w:color="auto"/>
            </w:tcBorders>
          </w:tcPr>
          <w:p w14:paraId="0B7CC0D5" w14:textId="0248B0EE" w:rsidR="00632FF7" w:rsidRPr="00E26D86" w:rsidRDefault="0091161C" w:rsidP="00AA56B2">
            <w:pPr>
              <w:pStyle w:val="ListParagraph"/>
              <w:numPr>
                <w:ilvl w:val="0"/>
                <w:numId w:val="1"/>
              </w:numPr>
              <w:tabs>
                <w:tab w:val="left" w:pos="342"/>
                <w:tab w:val="right" w:pos="10620"/>
              </w:tabs>
              <w:rPr>
                <w:sz w:val="20"/>
                <w:szCs w:val="20"/>
              </w:rPr>
            </w:pPr>
            <w:r w:rsidRPr="004D7D9E">
              <w:rPr>
                <w:sz w:val="20"/>
                <w:szCs w:val="20"/>
              </w:rPr>
              <w:t xml:space="preserve">Consequences of error may result in loss of time and could cause significant delays in program production. Such delays can result in inefficient use or misdirection of </w:t>
            </w:r>
            <w:r>
              <w:rPr>
                <w:sz w:val="20"/>
                <w:szCs w:val="20"/>
              </w:rPr>
              <w:t>department</w:t>
            </w:r>
            <w:r w:rsidRPr="004D7D9E">
              <w:rPr>
                <w:sz w:val="20"/>
                <w:szCs w:val="20"/>
              </w:rPr>
              <w:t xml:space="preserve"> resources resulting in the inability to meet efficiency and timeline goals, and</w:t>
            </w:r>
            <w:r>
              <w:rPr>
                <w:sz w:val="20"/>
                <w:szCs w:val="20"/>
              </w:rPr>
              <w:t xml:space="preserve"> </w:t>
            </w:r>
            <w:r w:rsidRPr="004D7D9E">
              <w:rPr>
                <w:sz w:val="20"/>
                <w:szCs w:val="20"/>
              </w:rPr>
              <w:t xml:space="preserve">varying degrees of negative financial impacts </w:t>
            </w:r>
            <w:r>
              <w:rPr>
                <w:sz w:val="20"/>
                <w:szCs w:val="20"/>
              </w:rPr>
              <w:t>to the</w:t>
            </w:r>
            <w:r w:rsidRPr="004D7D9E">
              <w:rPr>
                <w:sz w:val="20"/>
                <w:szCs w:val="20"/>
              </w:rPr>
              <w:t xml:space="preserve"> department.</w:t>
            </w:r>
          </w:p>
        </w:tc>
      </w:tr>
      <w:bookmarkEnd w:id="2"/>
      <w:tr w:rsidR="002E1CA3" w:rsidRPr="002E1CA3" w14:paraId="4E62C0DF" w14:textId="77777777" w:rsidTr="00F26AB8">
        <w:trPr>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F26AB8">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AA56B2">
        <w:trPr>
          <w:trHeight w:val="24"/>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F26AB8">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7E7AE7">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F26AB8">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AA56B2">
        <w:trPr>
          <w:trHeight w:val="104"/>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7AE7">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7C1A2" w14:textId="77777777" w:rsidR="000D200D" w:rsidRDefault="000D200D" w:rsidP="00284F62">
      <w:pPr>
        <w:spacing w:after="0" w:line="240" w:lineRule="auto"/>
      </w:pPr>
      <w:r>
        <w:separator/>
      </w:r>
    </w:p>
  </w:endnote>
  <w:endnote w:type="continuationSeparator" w:id="0">
    <w:p w14:paraId="7017DC3E" w14:textId="77777777" w:rsidR="000D200D" w:rsidRDefault="000D200D"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1E7534D7" w:rsidR="00FF007A" w:rsidRDefault="00FF007A">
    <w:pPr>
      <w:pStyle w:val="Footer"/>
    </w:pPr>
    <w:r>
      <w:t xml:space="preserve">Revised: </w:t>
    </w:r>
    <w:r w:rsidR="00B46325">
      <w:t>XX</w:t>
    </w:r>
    <w:r>
      <w:t>/2</w:t>
    </w:r>
    <w:r w:rsidR="00B46325">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4D63167E" w:rsidR="00FF007A" w:rsidRDefault="00FF007A">
    <w:pPr>
      <w:pStyle w:val="Footer"/>
    </w:pPr>
    <w:r>
      <w:t xml:space="preserve">Revised: 11/24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1289E" w14:textId="77777777" w:rsidR="000D200D" w:rsidRDefault="000D200D" w:rsidP="00284F62">
      <w:pPr>
        <w:spacing w:after="0" w:line="240" w:lineRule="auto"/>
      </w:pPr>
      <w:r>
        <w:separator/>
      </w:r>
    </w:p>
  </w:footnote>
  <w:footnote w:type="continuationSeparator" w:id="0">
    <w:p w14:paraId="04325D75" w14:textId="77777777" w:rsidR="000D200D" w:rsidRDefault="000D200D"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0F3742B1" w:rsidR="009C58AD" w:rsidRPr="002E1CA3" w:rsidRDefault="0015668A" w:rsidP="009C58AD">
          <w:pPr>
            <w:pStyle w:val="Heading2"/>
            <w:jc w:val="left"/>
            <w:rPr>
              <w:rFonts w:asciiTheme="minorHAnsi" w:hAnsiTheme="minorHAnsi" w:cstheme="minorHAnsi"/>
              <w:b w:val="0"/>
              <w:sz w:val="20"/>
            </w:rPr>
          </w:pPr>
          <w:r>
            <w:rPr>
              <w:rFonts w:asciiTheme="minorHAnsi" w:hAnsiTheme="minorHAnsi" w:cstheme="minorHAnsi"/>
              <w:b w:val="0"/>
              <w:sz w:val="20"/>
            </w:rPr>
            <w:t>587-261-1728-001</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2"/>
  </w:num>
  <w:num w:numId="2" w16cid:durableId="1967271830">
    <w:abstractNumId w:val="0"/>
  </w:num>
  <w:num w:numId="3" w16cid:durableId="12727359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B28"/>
    <w:rsid w:val="0000464F"/>
    <w:rsid w:val="0002001C"/>
    <w:rsid w:val="000232F6"/>
    <w:rsid w:val="00034592"/>
    <w:rsid w:val="00035671"/>
    <w:rsid w:val="00042DF8"/>
    <w:rsid w:val="00045CF6"/>
    <w:rsid w:val="0006712E"/>
    <w:rsid w:val="000957A6"/>
    <w:rsid w:val="000A0F0B"/>
    <w:rsid w:val="000A7ECD"/>
    <w:rsid w:val="000B1280"/>
    <w:rsid w:val="000B22EB"/>
    <w:rsid w:val="000C04E3"/>
    <w:rsid w:val="000C1D31"/>
    <w:rsid w:val="000D200D"/>
    <w:rsid w:val="000E2954"/>
    <w:rsid w:val="000E3BCE"/>
    <w:rsid w:val="000F3518"/>
    <w:rsid w:val="00103748"/>
    <w:rsid w:val="00122DE7"/>
    <w:rsid w:val="0013295B"/>
    <w:rsid w:val="001333C9"/>
    <w:rsid w:val="00143924"/>
    <w:rsid w:val="0015399F"/>
    <w:rsid w:val="0015668A"/>
    <w:rsid w:val="001655C2"/>
    <w:rsid w:val="00167A73"/>
    <w:rsid w:val="001800CA"/>
    <w:rsid w:val="001942DB"/>
    <w:rsid w:val="001A39AE"/>
    <w:rsid w:val="001A6BF5"/>
    <w:rsid w:val="001B3D49"/>
    <w:rsid w:val="001C77BF"/>
    <w:rsid w:val="001F0862"/>
    <w:rsid w:val="001F39E7"/>
    <w:rsid w:val="001F780A"/>
    <w:rsid w:val="002030A8"/>
    <w:rsid w:val="00205F73"/>
    <w:rsid w:val="002069B2"/>
    <w:rsid w:val="00210E10"/>
    <w:rsid w:val="002261BC"/>
    <w:rsid w:val="00231422"/>
    <w:rsid w:val="002422CB"/>
    <w:rsid w:val="002477F9"/>
    <w:rsid w:val="00250527"/>
    <w:rsid w:val="00255857"/>
    <w:rsid w:val="00272C68"/>
    <w:rsid w:val="002842B4"/>
    <w:rsid w:val="00284F62"/>
    <w:rsid w:val="00284F81"/>
    <w:rsid w:val="002853F1"/>
    <w:rsid w:val="00290E4F"/>
    <w:rsid w:val="002B6365"/>
    <w:rsid w:val="002D18FD"/>
    <w:rsid w:val="002E1CA3"/>
    <w:rsid w:val="0030076B"/>
    <w:rsid w:val="00304948"/>
    <w:rsid w:val="003235D6"/>
    <w:rsid w:val="003309EA"/>
    <w:rsid w:val="00357014"/>
    <w:rsid w:val="003606C5"/>
    <w:rsid w:val="0036073D"/>
    <w:rsid w:val="00362537"/>
    <w:rsid w:val="003757E8"/>
    <w:rsid w:val="00384525"/>
    <w:rsid w:val="003A075D"/>
    <w:rsid w:val="003D4110"/>
    <w:rsid w:val="003F0706"/>
    <w:rsid w:val="00401674"/>
    <w:rsid w:val="00410BDB"/>
    <w:rsid w:val="004120A7"/>
    <w:rsid w:val="00441E8E"/>
    <w:rsid w:val="0044417F"/>
    <w:rsid w:val="00463F21"/>
    <w:rsid w:val="00474A5B"/>
    <w:rsid w:val="004B6B12"/>
    <w:rsid w:val="004D7D9E"/>
    <w:rsid w:val="004E3450"/>
    <w:rsid w:val="00503BB5"/>
    <w:rsid w:val="00510969"/>
    <w:rsid w:val="005135F0"/>
    <w:rsid w:val="00527FC6"/>
    <w:rsid w:val="00554579"/>
    <w:rsid w:val="00560A33"/>
    <w:rsid w:val="0056117D"/>
    <w:rsid w:val="0056569E"/>
    <w:rsid w:val="00572561"/>
    <w:rsid w:val="00585232"/>
    <w:rsid w:val="005943C7"/>
    <w:rsid w:val="005B7A2F"/>
    <w:rsid w:val="005E4738"/>
    <w:rsid w:val="005F303E"/>
    <w:rsid w:val="00605C7F"/>
    <w:rsid w:val="00625847"/>
    <w:rsid w:val="00632FF7"/>
    <w:rsid w:val="0064274D"/>
    <w:rsid w:val="00652ECA"/>
    <w:rsid w:val="00654C8B"/>
    <w:rsid w:val="00654D42"/>
    <w:rsid w:val="0066790C"/>
    <w:rsid w:val="00683FE9"/>
    <w:rsid w:val="00695A4C"/>
    <w:rsid w:val="006D5EBF"/>
    <w:rsid w:val="0070257A"/>
    <w:rsid w:val="0070273F"/>
    <w:rsid w:val="00715ADE"/>
    <w:rsid w:val="00715D59"/>
    <w:rsid w:val="00722215"/>
    <w:rsid w:val="007276E9"/>
    <w:rsid w:val="007445DA"/>
    <w:rsid w:val="00746617"/>
    <w:rsid w:val="00762CE0"/>
    <w:rsid w:val="0076387A"/>
    <w:rsid w:val="00765662"/>
    <w:rsid w:val="00770E38"/>
    <w:rsid w:val="00782672"/>
    <w:rsid w:val="007B2B75"/>
    <w:rsid w:val="007B3A3A"/>
    <w:rsid w:val="007C3E4E"/>
    <w:rsid w:val="007E17A3"/>
    <w:rsid w:val="007E7AE7"/>
    <w:rsid w:val="00816B4B"/>
    <w:rsid w:val="00826D57"/>
    <w:rsid w:val="008302FE"/>
    <w:rsid w:val="00833217"/>
    <w:rsid w:val="008439D7"/>
    <w:rsid w:val="00854CAF"/>
    <w:rsid w:val="00860003"/>
    <w:rsid w:val="00860A1F"/>
    <w:rsid w:val="00897AF6"/>
    <w:rsid w:val="008A4489"/>
    <w:rsid w:val="008A44C6"/>
    <w:rsid w:val="008B2A68"/>
    <w:rsid w:val="008B4F6E"/>
    <w:rsid w:val="008E2B33"/>
    <w:rsid w:val="00907A88"/>
    <w:rsid w:val="0091161C"/>
    <w:rsid w:val="0091514E"/>
    <w:rsid w:val="009174B4"/>
    <w:rsid w:val="009226B5"/>
    <w:rsid w:val="009323CF"/>
    <w:rsid w:val="00945CE5"/>
    <w:rsid w:val="00954A05"/>
    <w:rsid w:val="009553BD"/>
    <w:rsid w:val="00963E5E"/>
    <w:rsid w:val="00966B7D"/>
    <w:rsid w:val="0097000B"/>
    <w:rsid w:val="00975B13"/>
    <w:rsid w:val="009779F3"/>
    <w:rsid w:val="009B1135"/>
    <w:rsid w:val="009C58AD"/>
    <w:rsid w:val="00A03415"/>
    <w:rsid w:val="00A06728"/>
    <w:rsid w:val="00A31304"/>
    <w:rsid w:val="00A32E4F"/>
    <w:rsid w:val="00A84DFF"/>
    <w:rsid w:val="00A8538B"/>
    <w:rsid w:val="00AA247F"/>
    <w:rsid w:val="00AA3312"/>
    <w:rsid w:val="00AA56B2"/>
    <w:rsid w:val="00AA6C9E"/>
    <w:rsid w:val="00AB6A1F"/>
    <w:rsid w:val="00AB77C9"/>
    <w:rsid w:val="00AB7FBB"/>
    <w:rsid w:val="00AD49DC"/>
    <w:rsid w:val="00AF0C54"/>
    <w:rsid w:val="00AF2183"/>
    <w:rsid w:val="00B04929"/>
    <w:rsid w:val="00B175BD"/>
    <w:rsid w:val="00B31C1D"/>
    <w:rsid w:val="00B330D3"/>
    <w:rsid w:val="00B41A0A"/>
    <w:rsid w:val="00B43DE0"/>
    <w:rsid w:val="00B46325"/>
    <w:rsid w:val="00B61722"/>
    <w:rsid w:val="00B66375"/>
    <w:rsid w:val="00B73F52"/>
    <w:rsid w:val="00BA3667"/>
    <w:rsid w:val="00BC7DFB"/>
    <w:rsid w:val="00BD13AE"/>
    <w:rsid w:val="00BD13EC"/>
    <w:rsid w:val="00BF1578"/>
    <w:rsid w:val="00C0070D"/>
    <w:rsid w:val="00C130DB"/>
    <w:rsid w:val="00C21C7B"/>
    <w:rsid w:val="00C3080F"/>
    <w:rsid w:val="00C34C22"/>
    <w:rsid w:val="00C4665C"/>
    <w:rsid w:val="00C57777"/>
    <w:rsid w:val="00C65145"/>
    <w:rsid w:val="00C7407A"/>
    <w:rsid w:val="00C75C8C"/>
    <w:rsid w:val="00C87F61"/>
    <w:rsid w:val="00C90175"/>
    <w:rsid w:val="00CB1BC6"/>
    <w:rsid w:val="00CC2390"/>
    <w:rsid w:val="00CD0D6A"/>
    <w:rsid w:val="00CE7947"/>
    <w:rsid w:val="00CF481F"/>
    <w:rsid w:val="00CF4886"/>
    <w:rsid w:val="00D01794"/>
    <w:rsid w:val="00D067D2"/>
    <w:rsid w:val="00D12A32"/>
    <w:rsid w:val="00D21183"/>
    <w:rsid w:val="00D54492"/>
    <w:rsid w:val="00D6066F"/>
    <w:rsid w:val="00D641CA"/>
    <w:rsid w:val="00D84A20"/>
    <w:rsid w:val="00D9068A"/>
    <w:rsid w:val="00DA1762"/>
    <w:rsid w:val="00DD09EF"/>
    <w:rsid w:val="00DD7E9F"/>
    <w:rsid w:val="00DE6DD1"/>
    <w:rsid w:val="00DF4448"/>
    <w:rsid w:val="00E11D06"/>
    <w:rsid w:val="00E218E8"/>
    <w:rsid w:val="00E26D86"/>
    <w:rsid w:val="00E3201A"/>
    <w:rsid w:val="00E50F94"/>
    <w:rsid w:val="00E62297"/>
    <w:rsid w:val="00E62922"/>
    <w:rsid w:val="00E74EA2"/>
    <w:rsid w:val="00E819D6"/>
    <w:rsid w:val="00E93215"/>
    <w:rsid w:val="00EA10C1"/>
    <w:rsid w:val="00EA122F"/>
    <w:rsid w:val="00EC5D63"/>
    <w:rsid w:val="00EE7815"/>
    <w:rsid w:val="00F20EC9"/>
    <w:rsid w:val="00F26AB8"/>
    <w:rsid w:val="00F276A7"/>
    <w:rsid w:val="00F32283"/>
    <w:rsid w:val="00F375FC"/>
    <w:rsid w:val="00F667B8"/>
    <w:rsid w:val="00F7300F"/>
    <w:rsid w:val="00F77711"/>
    <w:rsid w:val="00FA13B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16fd79e3-cf6a-4dbf-ade1-fdc6c0620432">Document</DocumentType>
    <Category xmlns="16fd79e3-cf6a-4dbf-ade1-fdc6c0620432">Resource</Category>
    <Unit xmlns="16fd79e3-cf6a-4dbf-ade1-fdc6c0620432">HR WD Policy &amp; Communication</Unit>
    <Edit_x0020_Record xmlns="16fd79e3-cf6a-4dbf-ade1-fdc6c0620432">
      <Url xsi:nil="true"/>
      <Description xsi:nil="true"/>
    </Edit_x0020_Record>
    <Month xmlns="16fd79e3-cf6a-4dbf-ade1-fdc6c0620432">02 - February</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2026</Yea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2" ma:contentTypeDescription="Create a new document." ma:contentTypeScope="" ma:versionID="53ed7da09621f60ea4471d02197170f1">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cc3ac5c1d286d5b322b881e32ef3cb36"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customXml/itemProps2.xml><?xml version="1.0" encoding="utf-8"?>
<ds:datastoreItem xmlns:ds="http://schemas.openxmlformats.org/officeDocument/2006/customXml" ds:itemID="{43F83EBA-1E63-4262-9103-62332383F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4.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1276</Words>
  <Characters>7279</Characters>
  <Application>Microsoft Office Word</Application>
  <DocSecurity>4</DocSecurity>
  <Lines>60</Lines>
  <Paragraphs>17</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CDCR Duty Statement Template General 2026</dc:title>
  <dc:subject/>
  <dc:creator>Human Resources</dc:creator>
  <cp:keywords/>
  <dc:description/>
  <cp:lastModifiedBy>Peckham, Kimberly@CDCR</cp:lastModifiedBy>
  <cp:revision>2</cp:revision>
  <dcterms:created xsi:type="dcterms:W3CDTF">2026-07-29T18:07:00Z</dcterms:created>
  <dcterms:modified xsi:type="dcterms:W3CDTF">2026-07-29T18:07:00Z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y fmtid="{D5CDD505-2E9C-101B-9397-08002B2CF9AE}" pid="3" name="MediaServiceImageTags">
    <vt:lpwstr/>
  </property>
</Properties>
</file>