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A7E9F" w14:textId="77777777" w:rsidR="004F681D" w:rsidRDefault="004F681D" w:rsidP="004F681D">
      <w:pPr>
        <w:widowControl w:val="0"/>
        <w:rPr>
          <w:b/>
          <w:bCs/>
        </w:rPr>
      </w:pPr>
    </w:p>
    <w:p w14:paraId="6E2B7A30" w14:textId="19EE1C25" w:rsidR="004F681D" w:rsidRPr="00303B2C" w:rsidRDefault="004F681D" w:rsidP="004F681D">
      <w:pPr>
        <w:widowControl w:val="0"/>
        <w:rPr>
          <w:b/>
          <w:bCs/>
        </w:rPr>
      </w:pPr>
      <w:r w:rsidRPr="00303B2C">
        <w:rPr>
          <w:b/>
          <w:bCs/>
        </w:rPr>
        <w:t>Department Statement:</w:t>
      </w:r>
    </w:p>
    <w:p w14:paraId="134A75FC" w14:textId="2A9CF33B" w:rsidR="00924821" w:rsidRDefault="00924821" w:rsidP="00236847">
      <w:pPr>
        <w:widowControl w:val="0"/>
        <w:rPr>
          <w:rFonts w:cs="Arial"/>
          <w:i/>
          <w:iCs/>
        </w:rPr>
      </w:pPr>
      <w:r w:rsidRPr="00924821">
        <w:rPr>
          <w:rFonts w:cs="Arial"/>
          <w:i/>
          <w:iCs/>
        </w:rPr>
        <w:t>California is one of the most biodiverse places on the planet. As such, the Department of Fish and Wildlife (CDFW) values diverse employees working together to protect nature for all Californians. CDFW is committed to fostering an inclusive work environment where all backgrounds, cultures, and personal experiences can thrive and connect others to our critical mission.</w:t>
      </w:r>
    </w:p>
    <w:p w14:paraId="048027EA" w14:textId="14D36397" w:rsidR="00BD76BB" w:rsidRPr="00236847" w:rsidRDefault="00BD76BB" w:rsidP="00236847">
      <w:pPr>
        <w:widowControl w:val="0"/>
        <w:rPr>
          <w:rFonts w:ascii="Arial" w:hAnsi="Arial" w:cs="Arial"/>
          <w:sz w:val="20"/>
        </w:rPr>
      </w:pPr>
      <w:r w:rsidRPr="00236847">
        <w:rPr>
          <w:rFonts w:ascii="Arial" w:hAnsi="Arial" w:cs="Arial"/>
          <w:sz w:val="20"/>
        </w:rPr>
        <w:fldChar w:fldCharType="begin"/>
      </w:r>
      <w:r w:rsidRPr="00236847">
        <w:rPr>
          <w:rFonts w:ascii="Arial" w:hAnsi="Arial" w:cs="Arial"/>
          <w:sz w:val="20"/>
        </w:rPr>
        <w:instrText xml:space="preserve"> SEQ CHAPTER \h \r 1</w:instrText>
      </w:r>
      <w:r w:rsidRPr="00236847">
        <w:rPr>
          <w:rFonts w:ascii="Arial" w:hAnsi="Arial" w:cs="Arial"/>
          <w:sz w:val="20"/>
        </w:rPr>
        <w:fldChar w:fldCharType="end"/>
      </w: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shd w:val="clear" w:color="auto" w:fill="FFFFFF"/>
        <w:tblLayout w:type="fixed"/>
        <w:tblCellMar>
          <w:left w:w="110" w:type="dxa"/>
          <w:right w:w="110" w:type="dxa"/>
        </w:tblCellMar>
        <w:tblLook w:val="0600" w:firstRow="0" w:lastRow="0" w:firstColumn="0" w:lastColumn="0" w:noHBand="1" w:noVBand="1"/>
      </w:tblPr>
      <w:tblGrid>
        <w:gridCol w:w="5040"/>
        <w:gridCol w:w="5760"/>
      </w:tblGrid>
      <w:tr w:rsidR="00C25B20" w:rsidRPr="00236847" w14:paraId="70A6A26E" w14:textId="77777777" w:rsidTr="006F1A1A">
        <w:trPr>
          <w:tblHeader/>
        </w:trPr>
        <w:tc>
          <w:tcPr>
            <w:tcW w:w="5040" w:type="dxa"/>
            <w:tcBorders>
              <w:left w:val="single" w:sz="8" w:space="0" w:color="000000"/>
              <w:bottom w:val="single" w:sz="8" w:space="0" w:color="000000"/>
              <w:right w:val="single" w:sz="8" w:space="0" w:color="000000"/>
            </w:tcBorders>
            <w:shd w:val="clear" w:color="auto" w:fill="FFFFFF"/>
          </w:tcPr>
          <w:p w14:paraId="4387E512" w14:textId="77777777"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t>INSTRUCTIONS:</w:t>
            </w:r>
            <w:r w:rsidRPr="00236847">
              <w:rPr>
                <w:rFonts w:ascii="Arial" w:hAnsi="Arial" w:cs="Arial"/>
                <w:sz w:val="20"/>
              </w:rPr>
              <w:t xml:space="preserve"> A duty statement and organizational chart  must be submitted with each Request for Personnel Action, Form 242</w:t>
            </w:r>
          </w:p>
        </w:tc>
        <w:tc>
          <w:tcPr>
            <w:tcW w:w="5760" w:type="dxa"/>
            <w:tcBorders>
              <w:top w:val="single" w:sz="7" w:space="0" w:color="000000"/>
              <w:left w:val="single" w:sz="8" w:space="0" w:color="000000"/>
              <w:bottom w:val="single" w:sz="8" w:space="0" w:color="000000"/>
              <w:right w:val="single" w:sz="8" w:space="0" w:color="000000"/>
            </w:tcBorders>
            <w:shd w:val="clear" w:color="auto" w:fill="FFFFFF"/>
          </w:tcPr>
          <w:p w14:paraId="4F6BABB2" w14:textId="77777777"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EFFECTIVE DATE</w:t>
            </w:r>
          </w:p>
        </w:tc>
      </w:tr>
      <w:tr w:rsidR="001E177B" w:rsidRPr="00236847" w14:paraId="28D846AE" w14:textId="77777777" w:rsidTr="006F1A1A">
        <w:trPr>
          <w:trHeight w:val="133"/>
          <w:tblHeader/>
        </w:trPr>
        <w:tc>
          <w:tcPr>
            <w:tcW w:w="5040" w:type="dxa"/>
            <w:tcBorders>
              <w:left w:val="nil"/>
              <w:bottom w:val="single" w:sz="8" w:space="0" w:color="000000"/>
              <w:right w:val="nil"/>
            </w:tcBorders>
            <w:shd w:val="clear" w:color="auto" w:fill="FFFFFF"/>
          </w:tcPr>
          <w:p w14:paraId="43B23CD6"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5760" w:type="dxa"/>
            <w:tcBorders>
              <w:top w:val="single" w:sz="7" w:space="0" w:color="000000"/>
              <w:left w:val="nil"/>
              <w:bottom w:val="single" w:sz="8" w:space="0" w:color="000000"/>
              <w:right w:val="nil"/>
            </w:tcBorders>
            <w:shd w:val="clear" w:color="auto" w:fill="FFFFFF"/>
          </w:tcPr>
          <w:p w14:paraId="27D4C6B8"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r>
      <w:tr w:rsidR="00BD76BB" w:rsidRPr="00236847" w14:paraId="1F8AA500"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0C1C3FC8"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DF</w:t>
            </w:r>
            <w:r w:rsidR="00875F43" w:rsidRPr="00236847">
              <w:rPr>
                <w:rFonts w:ascii="Arial" w:hAnsi="Arial" w:cs="Arial"/>
                <w:sz w:val="20"/>
              </w:rPr>
              <w:t>W</w:t>
            </w:r>
            <w:r w:rsidRPr="00236847">
              <w:rPr>
                <w:rFonts w:ascii="Arial" w:hAnsi="Arial" w:cs="Arial"/>
                <w:sz w:val="20"/>
              </w:rPr>
              <w:t xml:space="preserve"> DIVISION/BRANCH/REGION/OFFICE</w:t>
            </w:r>
          </w:p>
          <w:p w14:paraId="32C78278" w14:textId="48ED1890" w:rsidR="00BD76BB" w:rsidRPr="00236847" w:rsidRDefault="00D772BE"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Law Enforcement Division</w:t>
            </w:r>
          </w:p>
        </w:tc>
        <w:tc>
          <w:tcPr>
            <w:tcW w:w="5760" w:type="dxa"/>
            <w:shd w:val="clear" w:color="auto" w:fill="FFFFFF"/>
          </w:tcPr>
          <w:p w14:paraId="2AE512E2"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POSITION NUMBER (Agency-Unit-Class-Serial)</w:t>
            </w:r>
          </w:p>
          <w:p w14:paraId="3112210C" w14:textId="6E6582FC" w:rsidR="00BD76BB" w:rsidRPr="00BE3CE1" w:rsidRDefault="00BE3CE1" w:rsidP="00BE3CE1">
            <w:pPr>
              <w:rPr>
                <w:rFonts w:ascii="Calibri" w:hAnsi="Calibri" w:cs="Calibri"/>
                <w:color w:val="000000"/>
                <w:sz w:val="22"/>
                <w:szCs w:val="22"/>
              </w:rPr>
            </w:pPr>
            <w:r>
              <w:rPr>
                <w:rFonts w:ascii="Calibri" w:hAnsi="Calibri" w:cs="Calibri"/>
                <w:color w:val="000000"/>
                <w:sz w:val="22"/>
                <w:szCs w:val="22"/>
              </w:rPr>
              <w:t>566-</w:t>
            </w:r>
            <w:r w:rsidR="004B7E1E">
              <w:rPr>
                <w:rFonts w:ascii="Calibri" w:hAnsi="Calibri" w:cs="Calibri"/>
                <w:color w:val="000000"/>
                <w:sz w:val="22"/>
                <w:szCs w:val="22"/>
              </w:rPr>
              <w:t>040</w:t>
            </w:r>
            <w:r>
              <w:rPr>
                <w:rFonts w:ascii="Calibri" w:hAnsi="Calibri" w:cs="Calibri"/>
                <w:color w:val="000000"/>
                <w:sz w:val="22"/>
                <w:szCs w:val="22"/>
              </w:rPr>
              <w:t>-8421-</w:t>
            </w:r>
            <w:r w:rsidR="00E12B2F">
              <w:rPr>
                <w:rFonts w:ascii="Calibri" w:hAnsi="Calibri" w:cs="Calibri"/>
                <w:color w:val="000000"/>
                <w:sz w:val="22"/>
                <w:szCs w:val="22"/>
              </w:rPr>
              <w:t>205</w:t>
            </w:r>
          </w:p>
        </w:tc>
      </w:tr>
      <w:tr w:rsidR="00BD76BB" w:rsidRPr="00236847" w14:paraId="09CEC50D"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24E8AA19" w14:textId="2D8953D5"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UNIT NAME AND LOCATION</w:t>
            </w:r>
          </w:p>
          <w:p w14:paraId="0CD2444C" w14:textId="1B57FAE8" w:rsidR="00BD76BB" w:rsidRPr="00236847" w:rsidRDefault="004B7E1E"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Cannabis</w:t>
            </w:r>
            <w:r w:rsidR="00C03905">
              <w:rPr>
                <w:rFonts w:ascii="Arial" w:hAnsi="Arial" w:cs="Arial"/>
                <w:sz w:val="20"/>
              </w:rPr>
              <w:t xml:space="preserve"> Enforcement </w:t>
            </w:r>
            <w:r>
              <w:rPr>
                <w:rFonts w:ascii="Arial" w:hAnsi="Arial" w:cs="Arial"/>
                <w:sz w:val="20"/>
              </w:rPr>
              <w:t>Program,</w:t>
            </w:r>
            <w:r w:rsidR="00463C64" w:rsidRPr="00811061">
              <w:rPr>
                <w:rFonts w:ascii="Arial" w:hAnsi="Arial" w:cs="Arial"/>
                <w:sz w:val="18"/>
                <w:szCs w:val="18"/>
              </w:rPr>
              <w:t xml:space="preserve"> </w:t>
            </w:r>
            <w:r w:rsidR="00E12B2F">
              <w:rPr>
                <w:rFonts w:ascii="Arial" w:hAnsi="Arial" w:cs="Arial"/>
                <w:sz w:val="18"/>
                <w:szCs w:val="18"/>
              </w:rPr>
              <w:t>Ukiah</w:t>
            </w:r>
          </w:p>
        </w:tc>
        <w:tc>
          <w:tcPr>
            <w:tcW w:w="5760" w:type="dxa"/>
            <w:shd w:val="clear" w:color="auto" w:fill="FFFFFF"/>
          </w:tcPr>
          <w:p w14:paraId="7992C876"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CLASS TITLE</w:t>
            </w:r>
          </w:p>
          <w:p w14:paraId="0F214132" w14:textId="236A2575" w:rsidR="00BD76BB" w:rsidRPr="00236847" w:rsidRDefault="00476D5F"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 xml:space="preserve">Fish and Game </w:t>
            </w:r>
            <w:r w:rsidR="00F56444">
              <w:rPr>
                <w:rFonts w:ascii="Arial" w:hAnsi="Arial" w:cs="Arial"/>
                <w:sz w:val="20"/>
              </w:rPr>
              <w:t>Warden</w:t>
            </w:r>
          </w:p>
        </w:tc>
      </w:tr>
      <w:tr w:rsidR="00BD76BB" w:rsidRPr="00236847" w14:paraId="35E83EE2"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5C6A4BCD"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 xml:space="preserve">INCUMBENT </w:t>
            </w:r>
            <w:r w:rsidR="00231CD8" w:rsidRPr="00236847">
              <w:rPr>
                <w:rFonts w:ascii="Arial" w:hAnsi="Arial" w:cs="Arial"/>
                <w:sz w:val="20"/>
              </w:rPr>
              <w:t xml:space="preserve"> </w:t>
            </w:r>
          </w:p>
          <w:p w14:paraId="74EAEDA2" w14:textId="5AC6AF8E"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5760" w:type="dxa"/>
            <w:shd w:val="clear" w:color="auto" w:fill="FFFFFF"/>
          </w:tcPr>
          <w:p w14:paraId="73AB4AD9"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CURRENT POSITION NUMBER (Agency-Unit-Class-Serial)</w:t>
            </w:r>
          </w:p>
          <w:p w14:paraId="0D634F5C" w14:textId="55C6AE92" w:rsidR="00BD76BB" w:rsidRPr="00BE3CE1" w:rsidRDefault="00BD76BB" w:rsidP="00BE3CE1">
            <w:pPr>
              <w:rPr>
                <w:rFonts w:ascii="Calibri" w:hAnsi="Calibri" w:cs="Calibri"/>
                <w:color w:val="000000"/>
                <w:sz w:val="22"/>
                <w:szCs w:val="22"/>
              </w:rPr>
            </w:pPr>
          </w:p>
        </w:tc>
      </w:tr>
      <w:tr w:rsidR="00BD76BB" w:rsidRPr="00236847" w14:paraId="1F5283A6"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10800" w:type="dxa"/>
            <w:gridSpan w:val="2"/>
            <w:shd w:val="clear" w:color="auto" w:fill="FFFFFF"/>
          </w:tcPr>
          <w:p w14:paraId="29C1425D"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BRIEFLY DESCRIBE THE POSITION’S ORGANIZATION SETTING AND MAJOR FUNCTIONS</w:t>
            </w:r>
          </w:p>
          <w:p w14:paraId="761BB097" w14:textId="6DE2DD95" w:rsidR="006B578D" w:rsidRPr="00236847" w:rsidRDefault="004B7E1E" w:rsidP="004B7E1E">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bookmarkStart w:id="0" w:name="_Hlk182294074"/>
            <w:r w:rsidRPr="004B7E1E">
              <w:rPr>
                <w:rFonts w:ascii="Arial" w:hAnsi="Arial" w:cs="Arial"/>
                <w:sz w:val="20"/>
              </w:rPr>
              <w:t xml:space="preserve">Under the </w:t>
            </w:r>
            <w:r w:rsidR="00D857CA">
              <w:rPr>
                <w:rFonts w:ascii="Arial" w:hAnsi="Arial" w:cs="Arial"/>
                <w:sz w:val="20"/>
              </w:rPr>
              <w:t xml:space="preserve">general </w:t>
            </w:r>
            <w:r w:rsidR="00720111">
              <w:rPr>
                <w:rFonts w:ascii="Arial" w:hAnsi="Arial" w:cs="Arial"/>
                <w:sz w:val="20"/>
              </w:rPr>
              <w:t>supervision</w:t>
            </w:r>
            <w:r w:rsidRPr="004B7E1E">
              <w:rPr>
                <w:rFonts w:ascii="Arial" w:hAnsi="Arial" w:cs="Arial"/>
                <w:sz w:val="20"/>
              </w:rPr>
              <w:t xml:space="preserve"> of the Cannabis Enforcement Program, Fish and Wildlife Lieutenant</w:t>
            </w:r>
            <w:r w:rsidR="007161C7">
              <w:rPr>
                <w:rFonts w:ascii="Arial" w:hAnsi="Arial" w:cs="Arial"/>
                <w:sz w:val="20"/>
              </w:rPr>
              <w:t xml:space="preserve"> (Supervisor)</w:t>
            </w:r>
            <w:r w:rsidRPr="004B7E1E">
              <w:rPr>
                <w:rFonts w:ascii="Arial" w:hAnsi="Arial" w:cs="Arial"/>
                <w:sz w:val="20"/>
              </w:rPr>
              <w:t>, incumbent performs</w:t>
            </w:r>
            <w:r w:rsidR="00D857CA">
              <w:rPr>
                <w:rFonts w:ascii="Arial" w:hAnsi="Arial" w:cs="Arial"/>
                <w:sz w:val="20"/>
              </w:rPr>
              <w:t xml:space="preserve"> </w:t>
            </w:r>
            <w:r w:rsidRPr="004B7E1E">
              <w:rPr>
                <w:rFonts w:ascii="Arial" w:hAnsi="Arial" w:cs="Arial"/>
                <w:sz w:val="20"/>
              </w:rPr>
              <w:t>specialized environmental investigations targeting illegal / black market cannabis operations. This position works within</w:t>
            </w:r>
            <w:r w:rsidR="00D857CA">
              <w:rPr>
                <w:rFonts w:ascii="Arial" w:hAnsi="Arial" w:cs="Arial"/>
                <w:sz w:val="20"/>
              </w:rPr>
              <w:t xml:space="preserve"> </w:t>
            </w:r>
            <w:r w:rsidRPr="004B7E1E">
              <w:rPr>
                <w:rFonts w:ascii="Arial" w:hAnsi="Arial" w:cs="Arial"/>
                <w:sz w:val="20"/>
              </w:rPr>
              <w:t xml:space="preserve">a joint taskforce of CDFW Environmental Scientists, Water Board and </w:t>
            </w:r>
            <w:r w:rsidR="0088578E">
              <w:rPr>
                <w:rFonts w:ascii="Arial" w:hAnsi="Arial" w:cs="Arial"/>
                <w:sz w:val="20"/>
              </w:rPr>
              <w:t>California Department of Food and Agriculture (</w:t>
            </w:r>
            <w:r w:rsidRPr="004B7E1E">
              <w:rPr>
                <w:rFonts w:ascii="Arial" w:hAnsi="Arial" w:cs="Arial"/>
                <w:sz w:val="20"/>
              </w:rPr>
              <w:t>CDFA</w:t>
            </w:r>
            <w:r w:rsidR="0088578E">
              <w:rPr>
                <w:rFonts w:ascii="Arial" w:hAnsi="Arial" w:cs="Arial"/>
                <w:sz w:val="20"/>
              </w:rPr>
              <w:t>)</w:t>
            </w:r>
            <w:r w:rsidRPr="004B7E1E">
              <w:rPr>
                <w:rFonts w:ascii="Arial" w:hAnsi="Arial" w:cs="Arial"/>
                <w:sz w:val="20"/>
              </w:rPr>
              <w:t xml:space="preserve"> personnel. </w:t>
            </w:r>
            <w:r w:rsidR="00811061">
              <w:rPr>
                <w:rFonts w:ascii="Arial" w:hAnsi="Arial" w:cs="Arial"/>
                <w:sz w:val="20"/>
              </w:rPr>
              <w:t>Incumbent is a peace officer that performs law enforcement activities related to wildlife, natural habitats, and outdoor recreational activities within an assigned geographical area. This includes checking licenses, investigating poaching, illegal fishing, and other wildlife crimes. The incumbent ensures compliance with state and federal regulations to protect natural resources and promote safe and ethical outdoor activities. Responsibilities also include making arrests, issuing citations and warnings, seizing evidence, and making recommendations concerning the prosecution of violators.</w:t>
            </w:r>
            <w:bookmarkEnd w:id="0"/>
          </w:p>
        </w:tc>
      </w:tr>
    </w:tbl>
    <w:p w14:paraId="3B913545" w14:textId="77777777" w:rsidR="006F1A1A" w:rsidRPr="00236847" w:rsidRDefault="006F1A1A" w:rsidP="00236847">
      <w:pPr>
        <w:rPr>
          <w:rFonts w:ascii="Arial" w:hAnsi="Arial" w:cs="Arial"/>
          <w:sz w:val="20"/>
        </w:rPr>
      </w:pP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10" w:type="dxa"/>
          <w:right w:w="110" w:type="dxa"/>
        </w:tblCellMar>
        <w:tblLook w:val="0620" w:firstRow="1" w:lastRow="0" w:firstColumn="0" w:lastColumn="0" w:noHBand="1" w:noVBand="1"/>
      </w:tblPr>
      <w:tblGrid>
        <w:gridCol w:w="1620"/>
        <w:gridCol w:w="4382"/>
        <w:gridCol w:w="3637"/>
        <w:gridCol w:w="1161"/>
      </w:tblGrid>
      <w:tr w:rsidR="00BD76BB" w:rsidRPr="00236847" w14:paraId="5A032DE4" w14:textId="77777777" w:rsidTr="00DF13F7">
        <w:trPr>
          <w:tblHeader/>
        </w:trPr>
        <w:tc>
          <w:tcPr>
            <w:tcW w:w="1620" w:type="dxa"/>
            <w:tcBorders>
              <w:top w:val="single" w:sz="7" w:space="0" w:color="000000"/>
              <w:right w:val="single" w:sz="7" w:space="0" w:color="000000"/>
            </w:tcBorders>
          </w:tcPr>
          <w:p w14:paraId="4CB57A39" w14:textId="77777777" w:rsidR="00BD76BB" w:rsidRPr="00236847" w:rsidRDefault="00875F43" w:rsidP="00236847">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PERCENTAGE OF TIME PERFORMING DUTIES</w:t>
            </w:r>
          </w:p>
        </w:tc>
        <w:tc>
          <w:tcPr>
            <w:tcW w:w="9180" w:type="dxa"/>
            <w:gridSpan w:val="3"/>
            <w:tcBorders>
              <w:top w:val="single" w:sz="7" w:space="0" w:color="000000"/>
              <w:left w:val="single" w:sz="7" w:space="0" w:color="000000"/>
            </w:tcBorders>
          </w:tcPr>
          <w:p w14:paraId="691EB499" w14:textId="77777777" w:rsidR="00BD76BB" w:rsidRPr="00236847" w:rsidRDefault="00BD76BB"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INDICATE THE DUTIES AND RESPONSIBILITIES ASSIGNED TO THE POSITION AND THE PERCENTAGE OF TIME SPENT ON EACH.  GROUP RELATED TASKS UNDER THE SAME PERCENTAGE WITH THE HIGHEST PERCENTAGE FIRST.  (USE THE REVERSE SIDE IF NECESSARY.)</w:t>
            </w:r>
          </w:p>
        </w:tc>
      </w:tr>
      <w:tr w:rsidR="001E4EF2" w:rsidRPr="00236847" w14:paraId="36BC46CE" w14:textId="77777777" w:rsidTr="003F5C00">
        <w:trPr>
          <w:trHeight w:val="402"/>
        </w:trPr>
        <w:tc>
          <w:tcPr>
            <w:tcW w:w="1620" w:type="dxa"/>
            <w:tcBorders>
              <w:top w:val="single" w:sz="7" w:space="0" w:color="000000"/>
              <w:right w:val="single" w:sz="7" w:space="0" w:color="000000"/>
            </w:tcBorders>
            <w:tcMar>
              <w:top w:w="58" w:type="dxa"/>
              <w:bottom w:w="58" w:type="dxa"/>
            </w:tcMar>
          </w:tcPr>
          <w:p w14:paraId="47047BA3" w14:textId="77777777" w:rsidR="00855A47" w:rsidRPr="00236847" w:rsidRDefault="00855A47"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8ED70EB" w14:textId="45481AB6" w:rsidR="00F56444" w:rsidRDefault="00F56444" w:rsidP="000872EB">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4A79D231" w14:textId="77777777" w:rsidR="00F56444" w:rsidRPr="00F56444" w:rsidRDefault="00F56444" w:rsidP="00F56444">
            <w:pPr>
              <w:rPr>
                <w:rFonts w:ascii="Arial" w:hAnsi="Arial" w:cs="Arial"/>
                <w:sz w:val="20"/>
              </w:rPr>
            </w:pPr>
          </w:p>
          <w:p w14:paraId="075D20AB" w14:textId="77777777" w:rsidR="00F56444" w:rsidRPr="00F56444" w:rsidRDefault="00F56444" w:rsidP="00F56444">
            <w:pPr>
              <w:rPr>
                <w:rFonts w:ascii="Arial" w:hAnsi="Arial" w:cs="Arial"/>
                <w:sz w:val="20"/>
              </w:rPr>
            </w:pPr>
          </w:p>
          <w:p w14:paraId="37F90685" w14:textId="1BF578A9" w:rsidR="00F56444" w:rsidRDefault="00F56444" w:rsidP="00F56444">
            <w:pPr>
              <w:rPr>
                <w:rFonts w:ascii="Arial" w:hAnsi="Arial" w:cs="Arial"/>
                <w:sz w:val="20"/>
              </w:rPr>
            </w:pPr>
          </w:p>
          <w:p w14:paraId="3322B5CD" w14:textId="77777777" w:rsidR="00E01A51" w:rsidRDefault="00E01A51" w:rsidP="00F56444">
            <w:pPr>
              <w:rPr>
                <w:rFonts w:ascii="Arial" w:hAnsi="Arial" w:cs="Arial"/>
                <w:sz w:val="20"/>
              </w:rPr>
            </w:pPr>
          </w:p>
          <w:p w14:paraId="652BDABC" w14:textId="62A4149E" w:rsidR="004B7E1E" w:rsidRPr="00F56444" w:rsidRDefault="004B7E1E" w:rsidP="004B7E1E">
            <w:pPr>
              <w:jc w:val="center"/>
              <w:rPr>
                <w:rFonts w:ascii="Arial" w:hAnsi="Arial" w:cs="Arial"/>
                <w:sz w:val="20"/>
              </w:rPr>
            </w:pPr>
          </w:p>
          <w:p w14:paraId="76D0AD15" w14:textId="77777777" w:rsidR="00FE6731" w:rsidRDefault="004B7E1E" w:rsidP="00F56444">
            <w:pPr>
              <w:jc w:val="center"/>
              <w:rPr>
                <w:rFonts w:ascii="Arial" w:hAnsi="Arial" w:cs="Arial"/>
                <w:sz w:val="20"/>
              </w:rPr>
            </w:pPr>
            <w:r>
              <w:rPr>
                <w:rFonts w:ascii="Arial" w:hAnsi="Arial" w:cs="Arial"/>
                <w:sz w:val="20"/>
              </w:rPr>
              <w:t>40%</w:t>
            </w:r>
          </w:p>
          <w:p w14:paraId="3E02B233" w14:textId="77777777" w:rsidR="004B7E1E" w:rsidRDefault="004B7E1E" w:rsidP="00F56444">
            <w:pPr>
              <w:jc w:val="center"/>
              <w:rPr>
                <w:rFonts w:ascii="Arial" w:hAnsi="Arial" w:cs="Arial"/>
                <w:sz w:val="20"/>
              </w:rPr>
            </w:pPr>
          </w:p>
          <w:p w14:paraId="7957FDD7" w14:textId="77777777" w:rsidR="004B7E1E" w:rsidRDefault="004B7E1E" w:rsidP="00F56444">
            <w:pPr>
              <w:jc w:val="center"/>
              <w:rPr>
                <w:rFonts w:ascii="Arial" w:hAnsi="Arial" w:cs="Arial"/>
                <w:sz w:val="20"/>
              </w:rPr>
            </w:pPr>
          </w:p>
          <w:p w14:paraId="3008019F" w14:textId="77777777" w:rsidR="004B7E1E" w:rsidRDefault="004B7E1E" w:rsidP="00F56444">
            <w:pPr>
              <w:jc w:val="center"/>
              <w:rPr>
                <w:rFonts w:ascii="Arial" w:hAnsi="Arial" w:cs="Arial"/>
                <w:sz w:val="20"/>
              </w:rPr>
            </w:pPr>
          </w:p>
          <w:p w14:paraId="466FB006" w14:textId="77777777" w:rsidR="004B7E1E" w:rsidRDefault="004B7E1E" w:rsidP="00F56444">
            <w:pPr>
              <w:jc w:val="center"/>
              <w:rPr>
                <w:rFonts w:ascii="Arial" w:hAnsi="Arial" w:cs="Arial"/>
                <w:sz w:val="20"/>
              </w:rPr>
            </w:pPr>
          </w:p>
          <w:p w14:paraId="0C02636E" w14:textId="77777777" w:rsidR="004B7E1E" w:rsidRDefault="004B7E1E" w:rsidP="00F56444">
            <w:pPr>
              <w:jc w:val="center"/>
              <w:rPr>
                <w:rFonts w:ascii="Arial" w:hAnsi="Arial" w:cs="Arial"/>
                <w:sz w:val="20"/>
              </w:rPr>
            </w:pPr>
          </w:p>
          <w:p w14:paraId="5B1AE0A8" w14:textId="77777777" w:rsidR="004B7E1E" w:rsidRDefault="004B7E1E" w:rsidP="00F56444">
            <w:pPr>
              <w:jc w:val="center"/>
              <w:rPr>
                <w:rFonts w:ascii="Arial" w:hAnsi="Arial" w:cs="Arial"/>
                <w:sz w:val="20"/>
              </w:rPr>
            </w:pPr>
          </w:p>
          <w:p w14:paraId="1C6AAA0A" w14:textId="77777777" w:rsidR="004B7E1E" w:rsidRDefault="004B7E1E" w:rsidP="00F56444">
            <w:pPr>
              <w:jc w:val="center"/>
              <w:rPr>
                <w:rFonts w:ascii="Arial" w:hAnsi="Arial" w:cs="Arial"/>
                <w:sz w:val="20"/>
              </w:rPr>
            </w:pPr>
          </w:p>
          <w:p w14:paraId="72A506F7" w14:textId="77777777" w:rsidR="004B7E1E" w:rsidRDefault="004B7E1E" w:rsidP="00F56444">
            <w:pPr>
              <w:jc w:val="center"/>
              <w:rPr>
                <w:rFonts w:ascii="Arial" w:hAnsi="Arial" w:cs="Arial"/>
                <w:sz w:val="20"/>
              </w:rPr>
            </w:pPr>
          </w:p>
          <w:p w14:paraId="3CCD43FD" w14:textId="77777777" w:rsidR="004B7E1E" w:rsidRDefault="004B7E1E" w:rsidP="00F56444">
            <w:pPr>
              <w:jc w:val="center"/>
              <w:rPr>
                <w:rFonts w:ascii="Arial" w:hAnsi="Arial" w:cs="Arial"/>
                <w:sz w:val="20"/>
              </w:rPr>
            </w:pPr>
          </w:p>
          <w:p w14:paraId="46E2CF50" w14:textId="77777777" w:rsidR="004B7E1E" w:rsidRDefault="004B7E1E" w:rsidP="00F56444">
            <w:pPr>
              <w:jc w:val="center"/>
              <w:rPr>
                <w:rFonts w:ascii="Arial" w:hAnsi="Arial" w:cs="Arial"/>
                <w:sz w:val="20"/>
              </w:rPr>
            </w:pPr>
          </w:p>
          <w:p w14:paraId="3189F5F1" w14:textId="77777777" w:rsidR="004B7E1E" w:rsidRDefault="004B7E1E" w:rsidP="00F56444">
            <w:pPr>
              <w:jc w:val="center"/>
              <w:rPr>
                <w:rFonts w:ascii="Arial" w:hAnsi="Arial" w:cs="Arial"/>
                <w:sz w:val="20"/>
              </w:rPr>
            </w:pPr>
          </w:p>
          <w:p w14:paraId="7A909468" w14:textId="77777777" w:rsidR="004B7E1E" w:rsidRDefault="004B7E1E" w:rsidP="00F56444">
            <w:pPr>
              <w:jc w:val="center"/>
              <w:rPr>
                <w:rFonts w:ascii="Arial" w:hAnsi="Arial" w:cs="Arial"/>
                <w:sz w:val="20"/>
              </w:rPr>
            </w:pPr>
            <w:r>
              <w:rPr>
                <w:rFonts w:ascii="Arial" w:hAnsi="Arial" w:cs="Arial"/>
                <w:sz w:val="20"/>
              </w:rPr>
              <w:t>35%</w:t>
            </w:r>
          </w:p>
          <w:p w14:paraId="17F3A4DD" w14:textId="77777777" w:rsidR="004B7E1E" w:rsidRDefault="004B7E1E" w:rsidP="00F56444">
            <w:pPr>
              <w:jc w:val="center"/>
              <w:rPr>
                <w:rFonts w:ascii="Arial" w:hAnsi="Arial" w:cs="Arial"/>
                <w:sz w:val="20"/>
              </w:rPr>
            </w:pPr>
          </w:p>
          <w:p w14:paraId="55FD6FEE" w14:textId="77777777" w:rsidR="004B7E1E" w:rsidRDefault="004B7E1E" w:rsidP="00F56444">
            <w:pPr>
              <w:jc w:val="center"/>
              <w:rPr>
                <w:rFonts w:ascii="Arial" w:hAnsi="Arial" w:cs="Arial"/>
                <w:sz w:val="20"/>
              </w:rPr>
            </w:pPr>
          </w:p>
          <w:p w14:paraId="1E09049D" w14:textId="77777777" w:rsidR="004B7E1E" w:rsidRDefault="004B7E1E" w:rsidP="00F56444">
            <w:pPr>
              <w:jc w:val="center"/>
              <w:rPr>
                <w:rFonts w:ascii="Arial" w:hAnsi="Arial" w:cs="Arial"/>
                <w:sz w:val="20"/>
              </w:rPr>
            </w:pPr>
          </w:p>
          <w:p w14:paraId="145781F3" w14:textId="77777777" w:rsidR="004B7E1E" w:rsidRDefault="004B7E1E" w:rsidP="00F56444">
            <w:pPr>
              <w:jc w:val="center"/>
              <w:rPr>
                <w:rFonts w:ascii="Arial" w:hAnsi="Arial" w:cs="Arial"/>
                <w:sz w:val="20"/>
              </w:rPr>
            </w:pPr>
          </w:p>
          <w:p w14:paraId="1A2939CD" w14:textId="77777777" w:rsidR="004B7E1E" w:rsidRDefault="004B7E1E" w:rsidP="00F56444">
            <w:pPr>
              <w:jc w:val="center"/>
              <w:rPr>
                <w:rFonts w:ascii="Arial" w:hAnsi="Arial" w:cs="Arial"/>
                <w:sz w:val="20"/>
              </w:rPr>
            </w:pPr>
          </w:p>
          <w:p w14:paraId="70792BD6" w14:textId="77777777" w:rsidR="004B7E1E" w:rsidRDefault="004B7E1E" w:rsidP="00F56444">
            <w:pPr>
              <w:jc w:val="center"/>
              <w:rPr>
                <w:rFonts w:ascii="Arial" w:hAnsi="Arial" w:cs="Arial"/>
                <w:sz w:val="20"/>
              </w:rPr>
            </w:pPr>
          </w:p>
          <w:p w14:paraId="702AF365" w14:textId="77777777" w:rsidR="00E51F13" w:rsidRDefault="00E51F13" w:rsidP="00796C04">
            <w:pPr>
              <w:rPr>
                <w:rFonts w:ascii="Arial" w:hAnsi="Arial" w:cs="Arial"/>
                <w:sz w:val="20"/>
              </w:rPr>
            </w:pPr>
          </w:p>
          <w:p w14:paraId="46386CED" w14:textId="77777777" w:rsidR="004B7E1E" w:rsidRDefault="004B7E1E" w:rsidP="00F56444">
            <w:pPr>
              <w:jc w:val="center"/>
              <w:rPr>
                <w:rFonts w:ascii="Arial" w:hAnsi="Arial" w:cs="Arial"/>
                <w:sz w:val="20"/>
              </w:rPr>
            </w:pPr>
          </w:p>
          <w:p w14:paraId="05210EA7" w14:textId="77777777" w:rsidR="004B7E1E" w:rsidRDefault="004B7E1E" w:rsidP="00F56444">
            <w:pPr>
              <w:jc w:val="center"/>
              <w:rPr>
                <w:rFonts w:ascii="Arial" w:hAnsi="Arial" w:cs="Arial"/>
                <w:sz w:val="20"/>
              </w:rPr>
            </w:pPr>
            <w:r>
              <w:rPr>
                <w:rFonts w:ascii="Arial" w:hAnsi="Arial" w:cs="Arial"/>
                <w:sz w:val="20"/>
              </w:rPr>
              <w:t>10%</w:t>
            </w:r>
          </w:p>
          <w:p w14:paraId="7125EA2F" w14:textId="77777777" w:rsidR="004B7E1E" w:rsidRDefault="004B7E1E" w:rsidP="00F56444">
            <w:pPr>
              <w:jc w:val="center"/>
              <w:rPr>
                <w:rFonts w:ascii="Arial" w:hAnsi="Arial" w:cs="Arial"/>
                <w:sz w:val="20"/>
              </w:rPr>
            </w:pPr>
          </w:p>
          <w:p w14:paraId="5218961D" w14:textId="77777777" w:rsidR="004B7E1E" w:rsidRDefault="004B7E1E" w:rsidP="00F56444">
            <w:pPr>
              <w:jc w:val="center"/>
              <w:rPr>
                <w:rFonts w:ascii="Arial" w:hAnsi="Arial" w:cs="Arial"/>
                <w:sz w:val="20"/>
              </w:rPr>
            </w:pPr>
          </w:p>
          <w:p w14:paraId="040E81D6" w14:textId="77777777" w:rsidR="004B7E1E" w:rsidRDefault="004B7E1E" w:rsidP="00F56444">
            <w:pPr>
              <w:jc w:val="center"/>
              <w:rPr>
                <w:rFonts w:ascii="Arial" w:hAnsi="Arial" w:cs="Arial"/>
                <w:sz w:val="20"/>
              </w:rPr>
            </w:pPr>
          </w:p>
          <w:p w14:paraId="1F3474AB" w14:textId="77777777" w:rsidR="004B7E1E" w:rsidRDefault="004B7E1E" w:rsidP="00E51F13">
            <w:pPr>
              <w:rPr>
                <w:rFonts w:ascii="Arial" w:hAnsi="Arial" w:cs="Arial"/>
                <w:sz w:val="20"/>
              </w:rPr>
            </w:pPr>
          </w:p>
          <w:p w14:paraId="710C3988" w14:textId="77777777" w:rsidR="004B7E1E" w:rsidRDefault="004B7E1E" w:rsidP="00F56444">
            <w:pPr>
              <w:jc w:val="center"/>
              <w:rPr>
                <w:rFonts w:ascii="Arial" w:hAnsi="Arial" w:cs="Arial"/>
                <w:sz w:val="20"/>
              </w:rPr>
            </w:pPr>
          </w:p>
          <w:p w14:paraId="2838DCA2" w14:textId="77777777" w:rsidR="004B7E1E" w:rsidRDefault="004B7E1E" w:rsidP="00F56444">
            <w:pPr>
              <w:jc w:val="center"/>
              <w:rPr>
                <w:rFonts w:ascii="Arial" w:hAnsi="Arial" w:cs="Arial"/>
                <w:sz w:val="20"/>
              </w:rPr>
            </w:pPr>
            <w:r>
              <w:rPr>
                <w:rFonts w:ascii="Arial" w:hAnsi="Arial" w:cs="Arial"/>
                <w:sz w:val="20"/>
              </w:rPr>
              <w:t>5%</w:t>
            </w:r>
          </w:p>
          <w:p w14:paraId="2A4A1872" w14:textId="77777777" w:rsidR="004B7E1E" w:rsidRDefault="004B7E1E" w:rsidP="00F56444">
            <w:pPr>
              <w:jc w:val="center"/>
              <w:rPr>
                <w:rFonts w:ascii="Arial" w:hAnsi="Arial" w:cs="Arial"/>
                <w:sz w:val="20"/>
              </w:rPr>
            </w:pPr>
          </w:p>
          <w:p w14:paraId="323369E1" w14:textId="77777777" w:rsidR="004B7E1E" w:rsidRDefault="004B7E1E" w:rsidP="00F56444">
            <w:pPr>
              <w:jc w:val="center"/>
              <w:rPr>
                <w:rFonts w:ascii="Arial" w:hAnsi="Arial" w:cs="Arial"/>
                <w:sz w:val="20"/>
              </w:rPr>
            </w:pPr>
          </w:p>
          <w:p w14:paraId="17B8BCFF" w14:textId="77777777" w:rsidR="004B7E1E" w:rsidRDefault="004B7E1E" w:rsidP="00F56444">
            <w:pPr>
              <w:jc w:val="center"/>
              <w:rPr>
                <w:rFonts w:ascii="Arial" w:hAnsi="Arial" w:cs="Arial"/>
                <w:sz w:val="20"/>
              </w:rPr>
            </w:pPr>
          </w:p>
          <w:p w14:paraId="534EBAC2" w14:textId="77777777" w:rsidR="004B7E1E" w:rsidRDefault="004B7E1E" w:rsidP="00F56444">
            <w:pPr>
              <w:jc w:val="center"/>
              <w:rPr>
                <w:rFonts w:ascii="Arial" w:hAnsi="Arial" w:cs="Arial"/>
                <w:sz w:val="20"/>
              </w:rPr>
            </w:pPr>
          </w:p>
          <w:p w14:paraId="6B778832" w14:textId="77777777" w:rsidR="004B7E1E" w:rsidRDefault="004B7E1E" w:rsidP="00F56444">
            <w:pPr>
              <w:jc w:val="center"/>
              <w:rPr>
                <w:rFonts w:ascii="Arial" w:hAnsi="Arial" w:cs="Arial"/>
                <w:sz w:val="20"/>
              </w:rPr>
            </w:pPr>
            <w:r>
              <w:rPr>
                <w:rFonts w:ascii="Arial" w:hAnsi="Arial" w:cs="Arial"/>
                <w:sz w:val="20"/>
              </w:rPr>
              <w:t>5%</w:t>
            </w:r>
          </w:p>
          <w:p w14:paraId="11521AA0" w14:textId="77777777" w:rsidR="004B7E1E" w:rsidRDefault="004B7E1E" w:rsidP="00F56444">
            <w:pPr>
              <w:jc w:val="center"/>
              <w:rPr>
                <w:rFonts w:ascii="Arial" w:hAnsi="Arial" w:cs="Arial"/>
                <w:sz w:val="20"/>
              </w:rPr>
            </w:pPr>
          </w:p>
          <w:p w14:paraId="09B29BBF" w14:textId="77777777" w:rsidR="004B7E1E" w:rsidRDefault="004B7E1E" w:rsidP="00F56444">
            <w:pPr>
              <w:jc w:val="center"/>
              <w:rPr>
                <w:rFonts w:ascii="Arial" w:hAnsi="Arial" w:cs="Arial"/>
                <w:sz w:val="20"/>
              </w:rPr>
            </w:pPr>
          </w:p>
          <w:p w14:paraId="3860DFF8" w14:textId="77777777" w:rsidR="004B7E1E" w:rsidRDefault="004B7E1E" w:rsidP="00F56444">
            <w:pPr>
              <w:jc w:val="center"/>
              <w:rPr>
                <w:rFonts w:ascii="Arial" w:hAnsi="Arial" w:cs="Arial"/>
                <w:sz w:val="20"/>
              </w:rPr>
            </w:pPr>
          </w:p>
          <w:p w14:paraId="113AFF1D" w14:textId="77777777" w:rsidR="004B7E1E" w:rsidRDefault="004B7E1E" w:rsidP="00F56444">
            <w:pPr>
              <w:jc w:val="center"/>
              <w:rPr>
                <w:rFonts w:ascii="Arial" w:hAnsi="Arial" w:cs="Arial"/>
                <w:sz w:val="20"/>
              </w:rPr>
            </w:pPr>
          </w:p>
          <w:p w14:paraId="019EF90D" w14:textId="4F598F3A" w:rsidR="004B7E1E" w:rsidRPr="00F56444" w:rsidRDefault="004B7E1E" w:rsidP="00F56444">
            <w:pPr>
              <w:jc w:val="center"/>
              <w:rPr>
                <w:rFonts w:ascii="Arial" w:hAnsi="Arial" w:cs="Arial"/>
                <w:sz w:val="20"/>
              </w:rPr>
            </w:pPr>
            <w:r>
              <w:rPr>
                <w:rFonts w:ascii="Arial" w:hAnsi="Arial" w:cs="Arial"/>
                <w:sz w:val="20"/>
              </w:rPr>
              <w:t>5%</w:t>
            </w:r>
          </w:p>
        </w:tc>
        <w:tc>
          <w:tcPr>
            <w:tcW w:w="9180" w:type="dxa"/>
            <w:gridSpan w:val="3"/>
            <w:tcBorders>
              <w:top w:val="single" w:sz="7" w:space="0" w:color="000000"/>
              <w:left w:val="single" w:sz="7" w:space="0" w:color="000000"/>
            </w:tcBorders>
            <w:tcMar>
              <w:top w:w="58" w:type="dxa"/>
              <w:bottom w:w="58" w:type="dxa"/>
            </w:tcMar>
          </w:tcPr>
          <w:p w14:paraId="0632CAE5" w14:textId="448F5070" w:rsidR="00FD5F97" w:rsidRPr="00236847" w:rsidRDefault="00FD5F97"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236847">
              <w:rPr>
                <w:rFonts w:ascii="Arial" w:hAnsi="Arial" w:cs="Arial"/>
                <w:b/>
                <w:sz w:val="20"/>
                <w:u w:val="single"/>
              </w:rPr>
              <w:lastRenderedPageBreak/>
              <w:t>ESSENTIAL FUNCTIONS</w:t>
            </w:r>
            <w:r w:rsidRPr="00236847">
              <w:rPr>
                <w:rFonts w:ascii="Arial" w:hAnsi="Arial" w:cs="Arial"/>
                <w:sz w:val="20"/>
              </w:rPr>
              <w:t>:</w:t>
            </w:r>
          </w:p>
          <w:p w14:paraId="2988505C" w14:textId="49DCB0AB" w:rsidR="004B7E1E" w:rsidRPr="004B7E1E" w:rsidRDefault="000C6FF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Performs</w:t>
            </w:r>
            <w:r w:rsidR="004B7E1E" w:rsidRPr="004B7E1E">
              <w:rPr>
                <w:rFonts w:ascii="Arial" w:hAnsi="Arial" w:cs="Arial"/>
                <w:sz w:val="20"/>
              </w:rPr>
              <w:t xml:space="preserve"> specialized environmental investigations targeting illegal / black market</w:t>
            </w:r>
          </w:p>
          <w:p w14:paraId="6D7FAD90" w14:textId="77777777"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cannabis cultivation sites; administers and enforces laws relating to environmental and health and</w:t>
            </w:r>
          </w:p>
          <w:p w14:paraId="56326CD7" w14:textId="5EB1E3A5"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safety code rules and regulations; prepares inspection reports and enforcement orders; prepare</w:t>
            </w:r>
            <w:r w:rsidR="007F5908">
              <w:rPr>
                <w:rFonts w:ascii="Arial" w:hAnsi="Arial" w:cs="Arial"/>
                <w:sz w:val="20"/>
              </w:rPr>
              <w:t>s</w:t>
            </w:r>
            <w:r w:rsidRPr="004B7E1E">
              <w:rPr>
                <w:rFonts w:ascii="Arial" w:hAnsi="Arial" w:cs="Arial"/>
                <w:sz w:val="20"/>
              </w:rPr>
              <w:t xml:space="preserve"> site</w:t>
            </w:r>
          </w:p>
          <w:p w14:paraId="678653F0" w14:textId="7EDE4B65"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 xml:space="preserve">safety operational plans for taskforce team members; </w:t>
            </w:r>
            <w:r w:rsidR="007F5908">
              <w:rPr>
                <w:rFonts w:ascii="Arial" w:hAnsi="Arial" w:cs="Arial"/>
                <w:sz w:val="20"/>
              </w:rPr>
              <w:t>deconflicts</w:t>
            </w:r>
            <w:r w:rsidRPr="004B7E1E">
              <w:rPr>
                <w:rFonts w:ascii="Arial" w:hAnsi="Arial" w:cs="Arial"/>
                <w:sz w:val="20"/>
              </w:rPr>
              <w:t xml:space="preserve"> all investigations as appropriate;</w:t>
            </w:r>
          </w:p>
          <w:p w14:paraId="274F043E" w14:textId="6B0F3B35"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conduct</w:t>
            </w:r>
            <w:r w:rsidR="007F5908">
              <w:rPr>
                <w:rFonts w:ascii="Arial" w:hAnsi="Arial" w:cs="Arial"/>
                <w:sz w:val="20"/>
              </w:rPr>
              <w:t>s</w:t>
            </w:r>
            <w:r w:rsidRPr="004B7E1E">
              <w:rPr>
                <w:rFonts w:ascii="Arial" w:hAnsi="Arial" w:cs="Arial"/>
                <w:sz w:val="20"/>
              </w:rPr>
              <w:t xml:space="preserve"> complex interviews; assist</w:t>
            </w:r>
            <w:r w:rsidR="007F5908">
              <w:rPr>
                <w:rFonts w:ascii="Arial" w:hAnsi="Arial" w:cs="Arial"/>
                <w:sz w:val="20"/>
              </w:rPr>
              <w:t>s</w:t>
            </w:r>
            <w:r w:rsidRPr="004B7E1E">
              <w:rPr>
                <w:rFonts w:ascii="Arial" w:hAnsi="Arial" w:cs="Arial"/>
                <w:sz w:val="20"/>
              </w:rPr>
              <w:t xml:space="preserve"> taskforce team members with obtaining evidence photographs,</w:t>
            </w:r>
          </w:p>
          <w:p w14:paraId="1D628123" w14:textId="77777777"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surface and groundwater sampling, chemical identification and documentation, water diversion and</w:t>
            </w:r>
          </w:p>
          <w:p w14:paraId="6700E18C" w14:textId="221BF4A1"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rates, wildlife assessment reporting</w:t>
            </w:r>
            <w:r w:rsidR="007F5908">
              <w:rPr>
                <w:rFonts w:ascii="Arial" w:hAnsi="Arial" w:cs="Arial"/>
                <w:sz w:val="20"/>
              </w:rPr>
              <w:t>,</w:t>
            </w:r>
            <w:r w:rsidRPr="004B7E1E">
              <w:rPr>
                <w:rFonts w:ascii="Arial" w:hAnsi="Arial" w:cs="Arial"/>
                <w:sz w:val="20"/>
              </w:rPr>
              <w:t xml:space="preserve"> and illegal grading violations. </w:t>
            </w:r>
            <w:r w:rsidR="006323CE">
              <w:rPr>
                <w:rFonts w:ascii="Arial" w:hAnsi="Arial" w:cs="Arial"/>
                <w:sz w:val="20"/>
              </w:rPr>
              <w:t>Updates</w:t>
            </w:r>
            <w:r w:rsidRPr="004B7E1E">
              <w:rPr>
                <w:rFonts w:ascii="Arial" w:hAnsi="Arial" w:cs="Arial"/>
                <w:sz w:val="20"/>
              </w:rPr>
              <w:t xml:space="preserve"> the</w:t>
            </w:r>
          </w:p>
          <w:p w14:paraId="27D99CCA" w14:textId="77777777"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Marijuana Enforcement Team (MET) chain of command with case status reports; briefings and</w:t>
            </w:r>
          </w:p>
          <w:p w14:paraId="6260BE8F" w14:textId="53AB9B2C"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debriefings of case work; assist</w:t>
            </w:r>
            <w:r w:rsidR="006323CE">
              <w:rPr>
                <w:rFonts w:ascii="Arial" w:hAnsi="Arial" w:cs="Arial"/>
                <w:sz w:val="20"/>
              </w:rPr>
              <w:t>s</w:t>
            </w:r>
            <w:r w:rsidRPr="004B7E1E">
              <w:rPr>
                <w:rFonts w:ascii="Arial" w:hAnsi="Arial" w:cs="Arial"/>
                <w:sz w:val="20"/>
              </w:rPr>
              <w:t xml:space="preserve"> other law enforcement agencies tactical and narcotic units with</w:t>
            </w:r>
          </w:p>
          <w:p w14:paraId="347B513C" w14:textId="38D506DB"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mutual aid planning as it relates to task force operations; coordinate</w:t>
            </w:r>
            <w:r w:rsidR="006323CE">
              <w:rPr>
                <w:rFonts w:ascii="Arial" w:hAnsi="Arial" w:cs="Arial"/>
                <w:sz w:val="20"/>
              </w:rPr>
              <w:t>s</w:t>
            </w:r>
            <w:r w:rsidRPr="004B7E1E">
              <w:rPr>
                <w:rFonts w:ascii="Arial" w:hAnsi="Arial" w:cs="Arial"/>
                <w:sz w:val="20"/>
              </w:rPr>
              <w:t xml:space="preserve"> with other State and local</w:t>
            </w:r>
          </w:p>
          <w:p w14:paraId="79E84A1A" w14:textId="77777777"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agencies dealing with cannabis enforcement efforts relative to the task force; provides security to</w:t>
            </w:r>
          </w:p>
          <w:p w14:paraId="5F6FC972" w14:textId="3B5B766A"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non-law enforcement personnel assigned to the Cannabis program task force; complete</w:t>
            </w:r>
            <w:r w:rsidR="006323CE">
              <w:rPr>
                <w:rFonts w:ascii="Arial" w:hAnsi="Arial" w:cs="Arial"/>
                <w:sz w:val="20"/>
              </w:rPr>
              <w:t>s</w:t>
            </w:r>
            <w:r w:rsidRPr="004B7E1E">
              <w:rPr>
                <w:rFonts w:ascii="Arial" w:hAnsi="Arial" w:cs="Arial"/>
                <w:sz w:val="20"/>
              </w:rPr>
              <w:t xml:space="preserve"> all CDFW</w:t>
            </w:r>
          </w:p>
          <w:p w14:paraId="5E8FF9F2" w14:textId="5C70A84F"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required paperwork; maintain</w:t>
            </w:r>
            <w:r w:rsidR="006323CE">
              <w:rPr>
                <w:rFonts w:ascii="Arial" w:hAnsi="Arial" w:cs="Arial"/>
                <w:sz w:val="20"/>
              </w:rPr>
              <w:t>s</w:t>
            </w:r>
            <w:r w:rsidRPr="004B7E1E">
              <w:rPr>
                <w:rFonts w:ascii="Arial" w:hAnsi="Arial" w:cs="Arial"/>
                <w:sz w:val="20"/>
              </w:rPr>
              <w:t xml:space="preserve"> CDFW policy requirements and CDFW / State certified training</w:t>
            </w:r>
          </w:p>
          <w:p w14:paraId="5474A975" w14:textId="77777777" w:rsid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requirements.</w:t>
            </w:r>
          </w:p>
          <w:p w14:paraId="672D4713" w14:textId="77777777"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1A95C09A" w14:textId="50658BFA" w:rsidR="004B7E1E" w:rsidRPr="004B7E1E" w:rsidRDefault="006323C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Responsible</w:t>
            </w:r>
            <w:r w:rsidR="004B7E1E" w:rsidRPr="004B7E1E">
              <w:rPr>
                <w:rFonts w:ascii="Arial" w:hAnsi="Arial" w:cs="Arial"/>
                <w:sz w:val="20"/>
              </w:rPr>
              <w:t xml:space="preserve"> for intelligence gathering and case management work; conduct</w:t>
            </w:r>
            <w:r>
              <w:rPr>
                <w:rFonts w:ascii="Arial" w:hAnsi="Arial" w:cs="Arial"/>
                <w:sz w:val="20"/>
              </w:rPr>
              <w:t>s</w:t>
            </w:r>
            <w:r w:rsidR="004B7E1E" w:rsidRPr="004B7E1E">
              <w:rPr>
                <w:rFonts w:ascii="Arial" w:hAnsi="Arial" w:cs="Arial"/>
                <w:sz w:val="20"/>
              </w:rPr>
              <w:t xml:space="preserve"> scout and</w:t>
            </w:r>
          </w:p>
          <w:p w14:paraId="7E0A9847" w14:textId="1FE23587"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tactical entry missions with MET personnel specific to details identified by the task force; perform</w:t>
            </w:r>
            <w:r w:rsidR="006323CE">
              <w:rPr>
                <w:rFonts w:ascii="Arial" w:hAnsi="Arial" w:cs="Arial"/>
                <w:sz w:val="20"/>
              </w:rPr>
              <w:t>s</w:t>
            </w:r>
          </w:p>
          <w:p w14:paraId="7780CECE" w14:textId="77777777"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eradication and/or reclamation of cannabis cultivation sites relative to the task force operations plans;</w:t>
            </w:r>
          </w:p>
          <w:p w14:paraId="238AAE26" w14:textId="77777777"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investigates the importation and exportation, buying and selling, transportation and possession of</w:t>
            </w:r>
          </w:p>
          <w:p w14:paraId="1B0A34E4" w14:textId="2496CC1B" w:rsidR="00E01A51"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black market cannabis violations; investigate</w:t>
            </w:r>
            <w:r w:rsidR="006323CE">
              <w:rPr>
                <w:rFonts w:ascii="Arial" w:hAnsi="Arial" w:cs="Arial"/>
                <w:sz w:val="20"/>
              </w:rPr>
              <w:t>s</w:t>
            </w:r>
            <w:r w:rsidRPr="004B7E1E">
              <w:rPr>
                <w:rFonts w:ascii="Arial" w:hAnsi="Arial" w:cs="Arial"/>
                <w:sz w:val="20"/>
              </w:rPr>
              <w:t xml:space="preserve"> environmental and narcotic related crimes; provide</w:t>
            </w:r>
            <w:r w:rsidR="006323CE">
              <w:rPr>
                <w:rFonts w:ascii="Arial" w:hAnsi="Arial" w:cs="Arial"/>
                <w:sz w:val="20"/>
              </w:rPr>
              <w:t>s</w:t>
            </w:r>
            <w:r w:rsidRPr="004B7E1E">
              <w:rPr>
                <w:rFonts w:ascii="Arial" w:hAnsi="Arial" w:cs="Arial"/>
                <w:sz w:val="20"/>
              </w:rPr>
              <w:t xml:space="preserve"> and</w:t>
            </w:r>
            <w:r w:rsidR="00E51F13">
              <w:rPr>
                <w:rFonts w:ascii="Arial" w:hAnsi="Arial" w:cs="Arial"/>
                <w:sz w:val="20"/>
              </w:rPr>
              <w:t xml:space="preserve"> </w:t>
            </w:r>
            <w:r w:rsidRPr="004B7E1E">
              <w:rPr>
                <w:rFonts w:ascii="Arial" w:hAnsi="Arial" w:cs="Arial"/>
                <w:sz w:val="20"/>
              </w:rPr>
              <w:t>collect</w:t>
            </w:r>
            <w:r w:rsidR="006323CE">
              <w:rPr>
                <w:rFonts w:ascii="Arial" w:hAnsi="Arial" w:cs="Arial"/>
                <w:sz w:val="20"/>
              </w:rPr>
              <w:t>s</w:t>
            </w:r>
            <w:r w:rsidRPr="004B7E1E">
              <w:rPr>
                <w:rFonts w:ascii="Arial" w:hAnsi="Arial" w:cs="Arial"/>
                <w:sz w:val="20"/>
              </w:rPr>
              <w:t xml:space="preserve"> intelligence reports to MET members; </w:t>
            </w:r>
            <w:r w:rsidR="006323CE">
              <w:rPr>
                <w:rFonts w:ascii="Arial" w:hAnsi="Arial" w:cs="Arial"/>
                <w:sz w:val="20"/>
              </w:rPr>
              <w:t>searches</w:t>
            </w:r>
            <w:r w:rsidRPr="004B7E1E">
              <w:rPr>
                <w:rFonts w:ascii="Arial" w:hAnsi="Arial" w:cs="Arial"/>
                <w:sz w:val="20"/>
              </w:rPr>
              <w:t xml:space="preserve"> for and take</w:t>
            </w:r>
            <w:r w:rsidR="0028063E">
              <w:rPr>
                <w:rFonts w:ascii="Arial" w:hAnsi="Arial" w:cs="Arial"/>
                <w:sz w:val="20"/>
              </w:rPr>
              <w:t>s</w:t>
            </w:r>
            <w:r w:rsidRPr="004B7E1E">
              <w:rPr>
                <w:rFonts w:ascii="Arial" w:hAnsi="Arial" w:cs="Arial"/>
                <w:sz w:val="20"/>
              </w:rPr>
              <w:t xml:space="preserve"> custody of physical evidence</w:t>
            </w:r>
            <w:r w:rsidR="00E51F13">
              <w:rPr>
                <w:rFonts w:ascii="Arial" w:hAnsi="Arial" w:cs="Arial"/>
                <w:sz w:val="20"/>
              </w:rPr>
              <w:t xml:space="preserve"> </w:t>
            </w:r>
            <w:r w:rsidRPr="004B7E1E">
              <w:rPr>
                <w:rFonts w:ascii="Arial" w:hAnsi="Arial" w:cs="Arial"/>
                <w:sz w:val="20"/>
              </w:rPr>
              <w:t>relating to marijuana cultivation crimes relative to task force details; seizure</w:t>
            </w:r>
            <w:r w:rsidR="006323CE">
              <w:rPr>
                <w:rFonts w:ascii="Arial" w:hAnsi="Arial" w:cs="Arial"/>
                <w:sz w:val="20"/>
              </w:rPr>
              <w:t>s</w:t>
            </w:r>
            <w:r w:rsidRPr="004B7E1E">
              <w:rPr>
                <w:rFonts w:ascii="Arial" w:hAnsi="Arial" w:cs="Arial"/>
                <w:sz w:val="20"/>
              </w:rPr>
              <w:t xml:space="preserve"> of evidence including</w:t>
            </w:r>
            <w:r w:rsidR="00E51F13">
              <w:rPr>
                <w:rFonts w:ascii="Arial" w:hAnsi="Arial" w:cs="Arial"/>
                <w:sz w:val="20"/>
              </w:rPr>
              <w:t xml:space="preserve"> </w:t>
            </w:r>
            <w:r w:rsidRPr="004B7E1E">
              <w:rPr>
                <w:rFonts w:ascii="Arial" w:hAnsi="Arial" w:cs="Arial"/>
                <w:sz w:val="20"/>
              </w:rPr>
              <w:t>asset forfeiture; provide</w:t>
            </w:r>
            <w:r w:rsidR="006323CE">
              <w:rPr>
                <w:rFonts w:ascii="Arial" w:hAnsi="Arial" w:cs="Arial"/>
                <w:sz w:val="20"/>
              </w:rPr>
              <w:t>s</w:t>
            </w:r>
            <w:r w:rsidRPr="004B7E1E">
              <w:rPr>
                <w:rFonts w:ascii="Arial" w:hAnsi="Arial" w:cs="Arial"/>
                <w:sz w:val="20"/>
              </w:rPr>
              <w:t xml:space="preserve"> operational plans to MET chain of command; prepare</w:t>
            </w:r>
            <w:r w:rsidR="006323CE">
              <w:rPr>
                <w:rFonts w:ascii="Arial" w:hAnsi="Arial" w:cs="Arial"/>
                <w:sz w:val="20"/>
              </w:rPr>
              <w:t>s</w:t>
            </w:r>
            <w:r w:rsidRPr="004B7E1E">
              <w:rPr>
                <w:rFonts w:ascii="Arial" w:hAnsi="Arial" w:cs="Arial"/>
                <w:sz w:val="20"/>
              </w:rPr>
              <w:t xml:space="preserve"> marijuana intelligence</w:t>
            </w:r>
            <w:r w:rsidR="00E51F13">
              <w:rPr>
                <w:rFonts w:ascii="Arial" w:hAnsi="Arial" w:cs="Arial"/>
                <w:sz w:val="20"/>
              </w:rPr>
              <w:t xml:space="preserve"> </w:t>
            </w:r>
            <w:r w:rsidRPr="004B7E1E">
              <w:rPr>
                <w:rFonts w:ascii="Arial" w:hAnsi="Arial" w:cs="Arial"/>
                <w:sz w:val="20"/>
              </w:rPr>
              <w:t>reports and marijuana statistical reports.</w:t>
            </w:r>
          </w:p>
          <w:p w14:paraId="1F3CA600" w14:textId="482100E6" w:rsidR="004B7E1E" w:rsidRPr="004B7E1E" w:rsidRDefault="006323C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lastRenderedPageBreak/>
              <w:t>Assists</w:t>
            </w:r>
            <w:r w:rsidR="004B7E1E" w:rsidRPr="004B7E1E">
              <w:rPr>
                <w:rFonts w:ascii="Arial" w:hAnsi="Arial" w:cs="Arial"/>
                <w:sz w:val="20"/>
              </w:rPr>
              <w:t xml:space="preserve"> legal counsel in developing prosecutorial records; coordinate</w:t>
            </w:r>
            <w:r>
              <w:rPr>
                <w:rFonts w:ascii="Arial" w:hAnsi="Arial" w:cs="Arial"/>
                <w:sz w:val="20"/>
              </w:rPr>
              <w:t>s</w:t>
            </w:r>
            <w:r w:rsidR="004B7E1E" w:rsidRPr="004B7E1E">
              <w:rPr>
                <w:rFonts w:ascii="Arial" w:hAnsi="Arial" w:cs="Arial"/>
                <w:sz w:val="20"/>
              </w:rPr>
              <w:t xml:space="preserve"> cases with the</w:t>
            </w:r>
          </w:p>
          <w:p w14:paraId="3EC42EB5" w14:textId="166FA49B"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district attorney, attorney general, and circuit prosecutors; prepare</w:t>
            </w:r>
            <w:r w:rsidR="006323CE">
              <w:rPr>
                <w:rFonts w:ascii="Arial" w:hAnsi="Arial" w:cs="Arial"/>
                <w:sz w:val="20"/>
              </w:rPr>
              <w:t>s</w:t>
            </w:r>
            <w:r w:rsidRPr="004B7E1E">
              <w:rPr>
                <w:rFonts w:ascii="Arial" w:hAnsi="Arial" w:cs="Arial"/>
                <w:sz w:val="20"/>
              </w:rPr>
              <w:t xml:space="preserve"> complex search warrants including</w:t>
            </w:r>
            <w:r w:rsidR="00E51F13">
              <w:rPr>
                <w:rFonts w:ascii="Arial" w:hAnsi="Arial" w:cs="Arial"/>
                <w:sz w:val="20"/>
              </w:rPr>
              <w:t xml:space="preserve"> </w:t>
            </w:r>
            <w:r w:rsidRPr="004B7E1E">
              <w:rPr>
                <w:rFonts w:ascii="Arial" w:hAnsi="Arial" w:cs="Arial"/>
                <w:sz w:val="20"/>
              </w:rPr>
              <w:t>wiretap, pen register and tracker warrants; follow</w:t>
            </w:r>
            <w:r w:rsidR="006323CE">
              <w:rPr>
                <w:rFonts w:ascii="Arial" w:hAnsi="Arial" w:cs="Arial"/>
                <w:sz w:val="20"/>
              </w:rPr>
              <w:t>s</w:t>
            </w:r>
            <w:r w:rsidRPr="004B7E1E">
              <w:rPr>
                <w:rFonts w:ascii="Arial" w:hAnsi="Arial" w:cs="Arial"/>
                <w:sz w:val="20"/>
              </w:rPr>
              <w:t xml:space="preserve"> up with court </w:t>
            </w:r>
            <w:r w:rsidR="00BE4F5A" w:rsidRPr="004B7E1E">
              <w:rPr>
                <w:rFonts w:ascii="Arial" w:hAnsi="Arial" w:cs="Arial"/>
                <w:sz w:val="20"/>
              </w:rPr>
              <w:t>subpoenas</w:t>
            </w:r>
            <w:r w:rsidR="00BE4F5A">
              <w:rPr>
                <w:rFonts w:ascii="Arial" w:hAnsi="Arial" w:cs="Arial"/>
                <w:sz w:val="20"/>
              </w:rPr>
              <w:t>,</w:t>
            </w:r>
            <w:r w:rsidR="00BE4F5A" w:rsidRPr="004B7E1E">
              <w:rPr>
                <w:rFonts w:ascii="Arial" w:hAnsi="Arial" w:cs="Arial"/>
                <w:sz w:val="20"/>
              </w:rPr>
              <w:t xml:space="preserve"> and</w:t>
            </w:r>
            <w:r w:rsidRPr="004B7E1E">
              <w:rPr>
                <w:rFonts w:ascii="Arial" w:hAnsi="Arial" w:cs="Arial"/>
                <w:sz w:val="20"/>
              </w:rPr>
              <w:t xml:space="preserve"> provide</w:t>
            </w:r>
            <w:r w:rsidR="006323CE">
              <w:rPr>
                <w:rFonts w:ascii="Arial" w:hAnsi="Arial" w:cs="Arial"/>
                <w:sz w:val="20"/>
              </w:rPr>
              <w:t>s</w:t>
            </w:r>
            <w:r w:rsidRPr="004B7E1E">
              <w:rPr>
                <w:rFonts w:ascii="Arial" w:hAnsi="Arial" w:cs="Arial"/>
                <w:sz w:val="20"/>
              </w:rPr>
              <w:t xml:space="preserve"> testimony in</w:t>
            </w:r>
            <w:r w:rsidR="00E51F13">
              <w:rPr>
                <w:rFonts w:ascii="Arial" w:hAnsi="Arial" w:cs="Arial"/>
                <w:sz w:val="20"/>
              </w:rPr>
              <w:t xml:space="preserve"> </w:t>
            </w:r>
            <w:r w:rsidRPr="004B7E1E">
              <w:rPr>
                <w:rFonts w:ascii="Arial" w:hAnsi="Arial" w:cs="Arial"/>
                <w:sz w:val="20"/>
              </w:rPr>
              <w:t>court. In conjunction with Department legal counsel and the Cannabis program chain of command</w:t>
            </w:r>
            <w:r>
              <w:rPr>
                <w:rFonts w:ascii="Arial" w:hAnsi="Arial" w:cs="Arial"/>
                <w:sz w:val="20"/>
              </w:rPr>
              <w:t>,</w:t>
            </w:r>
            <w:r>
              <w:t xml:space="preserve"> </w:t>
            </w:r>
            <w:r w:rsidRPr="004B7E1E">
              <w:rPr>
                <w:rFonts w:ascii="Arial" w:hAnsi="Arial" w:cs="Arial"/>
                <w:sz w:val="20"/>
              </w:rPr>
              <w:t>prepare</w:t>
            </w:r>
            <w:r w:rsidR="006323CE">
              <w:rPr>
                <w:rFonts w:ascii="Arial" w:hAnsi="Arial" w:cs="Arial"/>
                <w:sz w:val="20"/>
              </w:rPr>
              <w:t>s</w:t>
            </w:r>
            <w:r w:rsidRPr="004B7E1E">
              <w:rPr>
                <w:rFonts w:ascii="Arial" w:hAnsi="Arial" w:cs="Arial"/>
                <w:sz w:val="20"/>
              </w:rPr>
              <w:t xml:space="preserve"> case reports and findings for Fish and Game Code 12025(e) which provides</w:t>
            </w:r>
          </w:p>
          <w:p w14:paraId="0740B597" w14:textId="77777777"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administrative penalties for violators who have violated specified Fish and Game Code sections in</w:t>
            </w:r>
          </w:p>
          <w:p w14:paraId="5883218B" w14:textId="77777777" w:rsid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connection with the production and/or cultivation of black-market cannabis.</w:t>
            </w:r>
          </w:p>
          <w:p w14:paraId="7CBEB2DF" w14:textId="77777777"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39AABA79" w14:textId="49B8C3FC" w:rsidR="004B7E1E" w:rsidRPr="004B7E1E" w:rsidRDefault="0028063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Assists</w:t>
            </w:r>
            <w:r w:rsidR="004B7E1E" w:rsidRPr="004B7E1E">
              <w:rPr>
                <w:rFonts w:ascii="Arial" w:hAnsi="Arial" w:cs="Arial"/>
                <w:sz w:val="20"/>
              </w:rPr>
              <w:t xml:space="preserve"> taskforce staff members with public outreach activities; assist</w:t>
            </w:r>
            <w:r>
              <w:rPr>
                <w:rFonts w:ascii="Arial" w:hAnsi="Arial" w:cs="Arial"/>
                <w:sz w:val="20"/>
              </w:rPr>
              <w:t>s</w:t>
            </w:r>
            <w:r w:rsidR="004B7E1E" w:rsidRPr="004B7E1E">
              <w:rPr>
                <w:rFonts w:ascii="Arial" w:hAnsi="Arial" w:cs="Arial"/>
                <w:sz w:val="20"/>
              </w:rPr>
              <w:t xml:space="preserve"> with publicizing</w:t>
            </w:r>
          </w:p>
          <w:p w14:paraId="65C079CA" w14:textId="61BCDED5"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pertinent enforcement actions; work</w:t>
            </w:r>
            <w:r w:rsidR="0028063E">
              <w:rPr>
                <w:rFonts w:ascii="Arial" w:hAnsi="Arial" w:cs="Arial"/>
                <w:sz w:val="20"/>
              </w:rPr>
              <w:t>s</w:t>
            </w:r>
            <w:r w:rsidRPr="004B7E1E">
              <w:rPr>
                <w:rFonts w:ascii="Arial" w:hAnsi="Arial" w:cs="Arial"/>
                <w:sz w:val="20"/>
              </w:rPr>
              <w:t xml:space="preserve"> closely with CDFW Office of Communication, Education and</w:t>
            </w:r>
          </w:p>
          <w:p w14:paraId="240D1F50" w14:textId="77777777"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Outreach, State Water Board’s Office of Public Affairs and California Department of Food and</w:t>
            </w:r>
          </w:p>
          <w:p w14:paraId="26770D3E" w14:textId="77777777" w:rsid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Agriculture Public Affairs Office.</w:t>
            </w:r>
          </w:p>
          <w:p w14:paraId="4597CEBD" w14:textId="77777777"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4043BA72" w14:textId="77777777"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Prepares and reviews law enforcement reports; prepares correspondence; analyzes and reviews</w:t>
            </w:r>
          </w:p>
          <w:p w14:paraId="015486BA" w14:textId="7C6C55DB"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laws, regulations, policies and procedures</w:t>
            </w:r>
            <w:r w:rsidR="0028063E">
              <w:rPr>
                <w:rFonts w:ascii="Arial" w:hAnsi="Arial" w:cs="Arial"/>
                <w:sz w:val="20"/>
              </w:rPr>
              <w:t>,</w:t>
            </w:r>
            <w:r w:rsidRPr="004B7E1E">
              <w:rPr>
                <w:rFonts w:ascii="Arial" w:hAnsi="Arial" w:cs="Arial"/>
                <w:sz w:val="20"/>
              </w:rPr>
              <w:t xml:space="preserve"> and provides comments / recommendations on changes;</w:t>
            </w:r>
          </w:p>
          <w:p w14:paraId="22C142D9" w14:textId="77777777"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makes arrangements for equipment maintenance and purchases; attends in service training. Makes</w:t>
            </w:r>
          </w:p>
          <w:p w14:paraId="6B2E37ED" w14:textId="77777777" w:rsid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arrangements for disposition of evidence.</w:t>
            </w:r>
          </w:p>
          <w:p w14:paraId="65235151" w14:textId="77777777"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6724742C" w14:textId="77777777"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20"/>
              </w:rPr>
            </w:pPr>
            <w:r w:rsidRPr="004B7E1E">
              <w:rPr>
                <w:rFonts w:ascii="Arial" w:hAnsi="Arial" w:cs="Arial"/>
                <w:b/>
                <w:bCs/>
                <w:sz w:val="20"/>
              </w:rPr>
              <w:t>NON-ESSENTIAL FUNCTIONS:</w:t>
            </w:r>
          </w:p>
          <w:p w14:paraId="7C89A1F5" w14:textId="7F1F36FD"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Prepare</w:t>
            </w:r>
            <w:r w:rsidR="0028063E">
              <w:rPr>
                <w:rFonts w:ascii="Arial" w:hAnsi="Arial" w:cs="Arial"/>
                <w:sz w:val="20"/>
              </w:rPr>
              <w:t>s</w:t>
            </w:r>
            <w:r w:rsidRPr="004B7E1E">
              <w:rPr>
                <w:rFonts w:ascii="Arial" w:hAnsi="Arial" w:cs="Arial"/>
                <w:sz w:val="20"/>
              </w:rPr>
              <w:t xml:space="preserve"> procurement packages, depredation response, wildlife conflict (non-safety related)</w:t>
            </w:r>
          </w:p>
          <w:p w14:paraId="0117E964" w14:textId="47173C60" w:rsidR="00E01A51" w:rsidRPr="00E01A51"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response, and other administrative duties as necessary.</w:t>
            </w:r>
          </w:p>
          <w:p w14:paraId="6187335E" w14:textId="77777777" w:rsidR="00815B2D" w:rsidRPr="00815B2D" w:rsidRDefault="00815B2D" w:rsidP="00815B2D">
            <w:pPr>
              <w:pStyle w:val="Default"/>
              <w:rPr>
                <w:bCs/>
                <w:sz w:val="20"/>
                <w:szCs w:val="20"/>
              </w:rPr>
            </w:pPr>
          </w:p>
          <w:p w14:paraId="52448462" w14:textId="14EEB3A5" w:rsidR="006C2164" w:rsidRDefault="00FD5F97" w:rsidP="006C2164">
            <w:pPr>
              <w:pStyle w:val="Default"/>
              <w:rPr>
                <w:sz w:val="20"/>
                <w:szCs w:val="20"/>
              </w:rPr>
            </w:pPr>
            <w:r w:rsidRPr="00236847">
              <w:rPr>
                <w:b/>
                <w:sz w:val="20"/>
                <w:szCs w:val="20"/>
              </w:rPr>
              <w:t>WORKING CONDITIONS</w:t>
            </w:r>
            <w:r w:rsidRPr="00236847">
              <w:rPr>
                <w:sz w:val="20"/>
                <w:szCs w:val="20"/>
              </w:rPr>
              <w:t>:</w:t>
            </w:r>
          </w:p>
          <w:p w14:paraId="67F8DA9C" w14:textId="77777777" w:rsidR="00811061" w:rsidRPr="007F6C7C" w:rsidRDefault="00811061" w:rsidP="00811061">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r w:rsidRPr="007F6C7C">
              <w:rPr>
                <w:rFonts w:ascii="Arial" w:hAnsi="Arial" w:cs="Arial"/>
                <w:color w:val="000000"/>
                <w:sz w:val="20"/>
              </w:rPr>
              <w:t>This position requires proficiency in firearms and defensive tactics, with daily potential for physical confrontations. Responsibilities may involve the physical apprehension, arrest, detention, and transportation of violators, as well as pursuing and apprehending fleeing suspects using vehicles and vessels.</w:t>
            </w:r>
          </w:p>
          <w:p w14:paraId="50E77D8E" w14:textId="77777777" w:rsidR="00811061" w:rsidRPr="007F6C7C" w:rsidRDefault="00811061" w:rsidP="00811061">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p>
          <w:p w14:paraId="5BC8A1E0" w14:textId="77777777" w:rsidR="00811061" w:rsidRPr="007F6C7C" w:rsidRDefault="00811061" w:rsidP="00811061">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r w:rsidRPr="007F6C7C">
              <w:rPr>
                <w:rFonts w:ascii="Arial" w:hAnsi="Arial" w:cs="Arial"/>
                <w:color w:val="000000"/>
                <w:sz w:val="20"/>
              </w:rPr>
              <w:t>The role involves strenuous patrols on foot over rough terrain. Daily operation of a four-wheel drive vehicle is typical, ranging from 2 to 8 hours per day, with an average of 2,500 miles per month. Occasional operation of a motorcycle or all-terrain vehicle over challenging off-highway terrain is necessary, along with the operation of a CDFW patrol boat up to 24 feet in length, either as a one or two-person operation.</w:t>
            </w:r>
          </w:p>
          <w:p w14:paraId="3AF700CB" w14:textId="77777777" w:rsidR="00811061" w:rsidRPr="007F6C7C" w:rsidRDefault="00811061" w:rsidP="00811061">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p>
          <w:p w14:paraId="30E62D3C" w14:textId="77777777" w:rsidR="00811061" w:rsidRPr="007F6C7C" w:rsidRDefault="00811061" w:rsidP="00811061">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r w:rsidRPr="007F6C7C">
              <w:rPr>
                <w:rFonts w:ascii="Arial" w:hAnsi="Arial" w:cs="Arial"/>
                <w:color w:val="000000"/>
                <w:sz w:val="20"/>
              </w:rPr>
              <w:t>A significant portion of the job is conducted outdoors. Wardens may traverse rural terrain where outdoor marijuana cultivation occurs, requiring hiking over rough, inaccessible areas. They may also patrol forests, wetlands, mountains, rivers, and coastal regions, with work continuing despite varying weather conditions.</w:t>
            </w:r>
          </w:p>
          <w:p w14:paraId="09622733" w14:textId="77777777" w:rsidR="00811061" w:rsidRPr="007F6C7C" w:rsidRDefault="00811061" w:rsidP="00811061">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p>
          <w:p w14:paraId="299791AC" w14:textId="15867F2F" w:rsidR="00A13065" w:rsidRPr="00236847" w:rsidRDefault="00811061" w:rsidP="00811061">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7F6C7C">
              <w:rPr>
                <w:rFonts w:ascii="Arial" w:hAnsi="Arial" w:cs="Arial"/>
                <w:color w:val="000000"/>
                <w:sz w:val="20"/>
              </w:rPr>
              <w:t>Wardens must wear a uniform complete with a duty belt and tactical vest. Additionally, they may be required to work from their home, maintain a home office, and operate in remote locations. Wardens may be required to work nights, weekends, and holidays.</w:t>
            </w:r>
          </w:p>
        </w:tc>
      </w:tr>
      <w:tr w:rsidR="00FB37FD" w:rsidRPr="00236847" w14:paraId="2AC28D8E" w14:textId="77777777" w:rsidTr="00DF13F7">
        <w:trPr>
          <w:trHeight w:val="436"/>
        </w:trPr>
        <w:tc>
          <w:tcPr>
            <w:tcW w:w="10800" w:type="dxa"/>
            <w:gridSpan w:val="4"/>
            <w:tcBorders>
              <w:top w:val="double" w:sz="7" w:space="0" w:color="000000"/>
              <w:bottom w:val="single" w:sz="7" w:space="0" w:color="000000"/>
            </w:tcBorders>
            <w:shd w:val="clear" w:color="auto" w:fill="BFBFBF"/>
          </w:tcPr>
          <w:p w14:paraId="6FF5261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lastRenderedPageBreak/>
              <w:t>SUPERVISOR’S STATEMENT</w:t>
            </w:r>
            <w:r w:rsidRPr="00236847">
              <w:rPr>
                <w:rFonts w:ascii="Arial" w:hAnsi="Arial" w:cs="Arial"/>
                <w:sz w:val="20"/>
              </w:rPr>
              <w:t xml:space="preserve">: </w:t>
            </w:r>
            <w:r w:rsidRPr="00236847">
              <w:rPr>
                <w:rFonts w:ascii="Arial" w:hAnsi="Arial" w:cs="Arial"/>
                <w:b/>
                <w:sz w:val="20"/>
              </w:rPr>
              <w:t>I HAVE DISCUSSED THE DUTIES OF THE POSITION WITH THE EMPLOYEE</w:t>
            </w:r>
            <w:r w:rsidR="00F91706" w:rsidRPr="00236847">
              <w:rPr>
                <w:rFonts w:ascii="Arial" w:hAnsi="Arial" w:cs="Arial"/>
                <w:b/>
                <w:sz w:val="20"/>
              </w:rPr>
              <w:t>.</w:t>
            </w:r>
          </w:p>
        </w:tc>
      </w:tr>
      <w:tr w:rsidR="00FB37FD" w:rsidRPr="00236847" w14:paraId="621144EA" w14:textId="77777777" w:rsidTr="00DF60E1">
        <w:trPr>
          <w:trHeight w:val="658"/>
        </w:trPr>
        <w:tc>
          <w:tcPr>
            <w:tcW w:w="6002" w:type="dxa"/>
            <w:gridSpan w:val="2"/>
            <w:tcBorders>
              <w:top w:val="single" w:sz="7" w:space="0" w:color="000000"/>
              <w:bottom w:val="single" w:sz="7" w:space="0" w:color="000000"/>
              <w:right w:val="single" w:sz="7" w:space="0" w:color="000000"/>
            </w:tcBorders>
            <w:tcMar>
              <w:bottom w:w="43" w:type="dxa"/>
            </w:tcMar>
          </w:tcPr>
          <w:p w14:paraId="04BD54BC"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SUPERVISOR’S NAME</w:t>
            </w:r>
          </w:p>
          <w:p w14:paraId="6E686319" w14:textId="193BC6B6" w:rsidR="00FB37FD" w:rsidRPr="002757D1"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tc>
        <w:tc>
          <w:tcPr>
            <w:tcW w:w="3637" w:type="dxa"/>
            <w:tcBorders>
              <w:top w:val="single" w:sz="7" w:space="0" w:color="000000"/>
              <w:left w:val="single" w:sz="7" w:space="0" w:color="000000"/>
              <w:bottom w:val="single" w:sz="7" w:space="0" w:color="000000"/>
              <w:right w:val="single" w:sz="7" w:space="0" w:color="000000"/>
            </w:tcBorders>
          </w:tcPr>
          <w:p w14:paraId="35AE95C4"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SUPERVISOR’S SIGNATURE</w:t>
            </w:r>
          </w:p>
          <w:p w14:paraId="05B45866"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1161" w:type="dxa"/>
            <w:tcBorders>
              <w:top w:val="single" w:sz="7" w:space="0" w:color="000000"/>
              <w:left w:val="single" w:sz="7" w:space="0" w:color="000000"/>
              <w:bottom w:val="single" w:sz="7" w:space="0" w:color="000000"/>
            </w:tcBorders>
          </w:tcPr>
          <w:p w14:paraId="72AFEC8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tc>
      </w:tr>
      <w:tr w:rsidR="00FB37FD" w:rsidRPr="00236847" w14:paraId="4B6A0F23" w14:textId="77777777" w:rsidTr="00DF13F7">
        <w:trPr>
          <w:trHeight w:val="766"/>
        </w:trPr>
        <w:tc>
          <w:tcPr>
            <w:tcW w:w="10800" w:type="dxa"/>
            <w:gridSpan w:val="4"/>
            <w:tcBorders>
              <w:top w:val="single" w:sz="7" w:space="0" w:color="000000"/>
              <w:bottom w:val="single" w:sz="7" w:space="0" w:color="000000"/>
            </w:tcBorders>
            <w:shd w:val="clear" w:color="auto" w:fill="BFBFBF"/>
          </w:tcPr>
          <w:p w14:paraId="4B8DB16E"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STATEMENT</w:t>
            </w:r>
            <w:r w:rsidRPr="00236847">
              <w:rPr>
                <w:rFonts w:ascii="Arial" w:hAnsi="Arial" w:cs="Arial"/>
                <w:sz w:val="20"/>
              </w:rPr>
              <w:t xml:space="preserve">: </w:t>
            </w:r>
            <w:r w:rsidRPr="00236847">
              <w:rPr>
                <w:rFonts w:ascii="Arial" w:hAnsi="Arial" w:cs="Arial"/>
                <w:b/>
                <w:sz w:val="20"/>
              </w:rPr>
              <w:t>I HAVE DISCUSSED WITH MY SUPERVISOR THE DUTIES OF THE POSITION AND HAVE RECEIVED A COPY OF THE DUTY STATEMENT.</w:t>
            </w:r>
          </w:p>
          <w:p w14:paraId="15DC9C6F"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 xml:space="preserve">I HAVE READ AND UNDERSTAND THE DUTIES AND ESSENTIAL FUNCTIONS OF THE POSITION AND CAN PERFORM THESE DUTIES WITH OR WITHOUT REASONABLE ACCOMMODATION. </w:t>
            </w:r>
          </w:p>
        </w:tc>
      </w:tr>
      <w:tr w:rsidR="00FB37FD" w:rsidRPr="00236847" w14:paraId="3117A65D" w14:textId="77777777" w:rsidTr="00DF60E1">
        <w:trPr>
          <w:trHeight w:val="460"/>
        </w:trPr>
        <w:tc>
          <w:tcPr>
            <w:tcW w:w="6002" w:type="dxa"/>
            <w:gridSpan w:val="2"/>
            <w:tcBorders>
              <w:top w:val="single" w:sz="7" w:space="0" w:color="000000"/>
              <w:bottom w:val="single" w:sz="7" w:space="0" w:color="000000"/>
              <w:right w:val="single" w:sz="7" w:space="0" w:color="000000"/>
            </w:tcBorders>
            <w:tcMar>
              <w:bottom w:w="43" w:type="dxa"/>
            </w:tcMar>
          </w:tcPr>
          <w:p w14:paraId="3ED39020"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EMPLOYEE’S NAME</w:t>
            </w:r>
          </w:p>
          <w:p w14:paraId="554CF05E" w14:textId="2542F9F4" w:rsidR="00FB37FD" w:rsidRPr="0001290E"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tc>
        <w:tc>
          <w:tcPr>
            <w:tcW w:w="3637" w:type="dxa"/>
            <w:tcBorders>
              <w:top w:val="single" w:sz="7" w:space="0" w:color="000000"/>
              <w:left w:val="single" w:sz="7" w:space="0" w:color="000000"/>
              <w:bottom w:val="single" w:sz="7" w:space="0" w:color="000000"/>
              <w:right w:val="single" w:sz="7" w:space="0" w:color="000000"/>
            </w:tcBorders>
          </w:tcPr>
          <w:p w14:paraId="03AE30B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SIGNATURE</w:t>
            </w:r>
          </w:p>
          <w:p w14:paraId="4C8F01BE" w14:textId="77777777" w:rsidR="00BA11DD" w:rsidRPr="00236847" w:rsidRDefault="00BA11D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1161" w:type="dxa"/>
            <w:tcBorders>
              <w:top w:val="single" w:sz="7" w:space="0" w:color="000000"/>
              <w:left w:val="single" w:sz="7" w:space="0" w:color="000000"/>
              <w:bottom w:val="single" w:sz="7" w:space="0" w:color="000000"/>
            </w:tcBorders>
          </w:tcPr>
          <w:p w14:paraId="2542B12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p w14:paraId="0A9260C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p w14:paraId="2C96D289"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r>
    </w:tbl>
    <w:p w14:paraId="73561A65"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760" w:hanging="5760"/>
        <w:rPr>
          <w:rFonts w:ascii="Arial" w:hAnsi="Arial" w:cs="Arial"/>
          <w:sz w:val="20"/>
        </w:rPr>
      </w:pPr>
    </w:p>
    <w:sectPr w:rsidR="00FB37FD" w:rsidRPr="00236847" w:rsidSect="00EE137B">
      <w:headerReference w:type="default" r:id="rId8"/>
      <w:headerReference w:type="first" r:id="rId9"/>
      <w:footnotePr>
        <w:numFmt w:val="lowerLetter"/>
      </w:footnotePr>
      <w:endnotePr>
        <w:numFmt w:val="lowerLetter"/>
      </w:endnotePr>
      <w:pgSz w:w="12240" w:h="15840" w:code="1"/>
      <w:pgMar w:top="1152" w:right="720" w:bottom="720" w:left="720" w:header="360"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3EDD91" w14:textId="77777777" w:rsidR="00DD46E9" w:rsidRDefault="00DD46E9" w:rsidP="00BD0D5A">
      <w:r>
        <w:separator/>
      </w:r>
    </w:p>
  </w:endnote>
  <w:endnote w:type="continuationSeparator" w:id="0">
    <w:p w14:paraId="5646C176" w14:textId="77777777" w:rsidR="00DD46E9" w:rsidRDefault="00DD46E9" w:rsidP="00BD0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15D842" w14:textId="77777777" w:rsidR="00DD46E9" w:rsidRDefault="00DD46E9" w:rsidP="00BD0D5A">
      <w:r>
        <w:separator/>
      </w:r>
    </w:p>
  </w:footnote>
  <w:footnote w:type="continuationSeparator" w:id="0">
    <w:p w14:paraId="3763EF68" w14:textId="77777777" w:rsidR="00DD46E9" w:rsidRDefault="00DD46E9" w:rsidP="00BD0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8D821" w14:textId="77777777" w:rsidR="00BD0D5A" w:rsidRDefault="00D80D3D" w:rsidP="00D80D3D">
    <w:pPr>
      <w:widowControl w:val="0"/>
      <w:tabs>
        <w:tab w:val="left" w:pos="-360"/>
      </w:tabs>
      <w:rPr>
        <w:rFonts w:ascii="Arial" w:hAnsi="Arial"/>
        <w:b/>
        <w:szCs w:val="24"/>
      </w:rPr>
    </w:pPr>
    <w:r w:rsidRPr="00EE137B">
      <w:rPr>
        <w:rFonts w:ascii="Arial" w:hAnsi="Arial"/>
        <w:sz w:val="18"/>
        <w:szCs w:val="18"/>
      </w:rPr>
      <w:t>State of California Department of Fish and Wildlife</w:t>
    </w:r>
    <w:r w:rsidRPr="00EE137B">
      <w:rPr>
        <w:rFonts w:ascii="Arial" w:hAnsi="Arial"/>
        <w:b/>
        <w:szCs w:val="24"/>
      </w:rPr>
      <w:t xml:space="preserve"> </w:t>
    </w:r>
    <w:r>
      <w:rPr>
        <w:rFonts w:ascii="Arial" w:hAnsi="Arial"/>
        <w:b/>
        <w:szCs w:val="24"/>
      </w:rPr>
      <w:t xml:space="preserve"> </w:t>
    </w:r>
  </w:p>
  <w:p w14:paraId="69B85223" w14:textId="77777777" w:rsidR="00D80D3D" w:rsidRPr="00D80D3D" w:rsidRDefault="00D80D3D" w:rsidP="00D80D3D">
    <w:pPr>
      <w:widowControl w:val="0"/>
      <w:tabs>
        <w:tab w:val="left" w:pos="-360"/>
        <w:tab w:val="left" w:pos="8730"/>
        <w:tab w:val="right" w:pos="10080"/>
      </w:tabs>
      <w:rPr>
        <w:rFonts w:ascii="Arial" w:hAnsi="Arial"/>
        <w:b/>
        <w:sz w:val="16"/>
      </w:rPr>
    </w:pPr>
    <w:r>
      <w:rPr>
        <w:rFonts w:ascii="Arial" w:hAnsi="Arial"/>
        <w:b/>
        <w:sz w:val="20"/>
      </w:rPr>
      <w:t>DUTY STATEMENT</w:t>
    </w:r>
  </w:p>
  <w:p w14:paraId="5F33F522" w14:textId="0901FA05" w:rsidR="00BD0D5A" w:rsidRPr="00D80D3D" w:rsidRDefault="00D80D3D" w:rsidP="00D80D3D">
    <w:r w:rsidRPr="00EE137B">
      <w:rPr>
        <w:rFonts w:ascii="Arial" w:hAnsi="Arial"/>
        <w:sz w:val="18"/>
        <w:szCs w:val="18"/>
      </w:rPr>
      <w:t>DFW 242A (REV. 0</w:t>
    </w:r>
    <w:r w:rsidR="00EC57D5">
      <w:rPr>
        <w:rFonts w:ascii="Arial" w:hAnsi="Arial"/>
        <w:sz w:val="18"/>
        <w:szCs w:val="18"/>
      </w:rPr>
      <w:t>9</w:t>
    </w:r>
    <w:r w:rsidRPr="00EE137B">
      <w:rPr>
        <w:rFonts w:ascii="Arial" w:hAnsi="Arial"/>
        <w:sz w:val="18"/>
        <w:szCs w:val="18"/>
      </w:rPr>
      <w:t>/</w:t>
    </w:r>
    <w:r w:rsidR="00EC57D5">
      <w:rPr>
        <w:rFonts w:ascii="Arial" w:hAnsi="Arial"/>
        <w:sz w:val="18"/>
        <w:szCs w:val="18"/>
      </w:rPr>
      <w:t>2</w:t>
    </w:r>
    <w:r w:rsidRPr="00EE137B">
      <w:rPr>
        <w:rFonts w:ascii="Arial" w:hAnsi="Arial"/>
        <w:sz w:val="18"/>
        <w:szCs w:val="18"/>
      </w:rPr>
      <w:t>8/</w:t>
    </w:r>
    <w:r w:rsidR="00EC57D5">
      <w:rPr>
        <w:rFonts w:ascii="Arial" w:hAnsi="Arial"/>
        <w:sz w:val="18"/>
        <w:szCs w:val="18"/>
      </w:rPr>
      <w:t>21</w:t>
    </w:r>
    <w:r w:rsidRPr="00EE137B">
      <w:rPr>
        <w:rFonts w:ascii="Arial" w:hAnsi="Arial"/>
        <w:sz w:val="18"/>
        <w:szCs w:val="18"/>
      </w:rPr>
      <w:t>)</w:t>
    </w:r>
    <w:r>
      <w:rPr>
        <w:rFonts w:ascii="Arial" w:hAnsi="Arial"/>
        <w:sz w:val="20"/>
      </w:rPr>
      <w:t xml:space="preserve"> Page </w:t>
    </w:r>
    <w:r w:rsidRPr="00732928">
      <w:rPr>
        <w:rFonts w:ascii="Arial" w:hAnsi="Arial"/>
        <w:sz w:val="20"/>
      </w:rPr>
      <w:fldChar w:fldCharType="begin"/>
    </w:r>
    <w:r w:rsidRPr="00732928">
      <w:rPr>
        <w:rFonts w:ascii="Arial" w:hAnsi="Arial"/>
        <w:sz w:val="20"/>
      </w:rPr>
      <w:instrText xml:space="preserve"> PAGE   \* MERGEFORMAT </w:instrText>
    </w:r>
    <w:r w:rsidRPr="00732928">
      <w:rPr>
        <w:rFonts w:ascii="Arial" w:hAnsi="Arial"/>
        <w:sz w:val="20"/>
      </w:rPr>
      <w:fldChar w:fldCharType="separate"/>
    </w:r>
    <w:r w:rsidR="00E14CC3">
      <w:rPr>
        <w:rFonts w:ascii="Arial" w:hAnsi="Arial"/>
        <w:noProof/>
        <w:sz w:val="20"/>
      </w:rPr>
      <w:t>2</w:t>
    </w:r>
    <w:r w:rsidRPr="00732928">
      <w:rPr>
        <w:rFonts w:ascii="Arial" w:hAnsi="Arial"/>
        <w:noProof/>
        <w:sz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CD941" w14:textId="7EAA544F" w:rsidR="00732928" w:rsidRPr="00EE137B" w:rsidRDefault="00732928" w:rsidP="00EE137B">
    <w:pPr>
      <w:widowControl w:val="0"/>
      <w:tabs>
        <w:tab w:val="left" w:pos="-360"/>
        <w:tab w:val="left" w:pos="0"/>
        <w:tab w:val="left" w:pos="8565"/>
      </w:tabs>
      <w:ind w:left="8640" w:hanging="8640"/>
      <w:rPr>
        <w:rFonts w:ascii="Arial" w:hAnsi="Arial"/>
        <w:sz w:val="18"/>
        <w:szCs w:val="18"/>
      </w:rPr>
    </w:pPr>
    <w:r w:rsidRPr="00EE137B">
      <w:rPr>
        <w:rFonts w:ascii="Arial" w:hAnsi="Arial"/>
        <w:sz w:val="18"/>
        <w:szCs w:val="18"/>
      </w:rPr>
      <w:t>S</w:t>
    </w:r>
    <w:r w:rsidR="00EE137B" w:rsidRPr="00EE137B">
      <w:rPr>
        <w:rFonts w:ascii="Arial" w:hAnsi="Arial"/>
        <w:sz w:val="18"/>
        <w:szCs w:val="18"/>
      </w:rPr>
      <w:t>tate of California Department of Fish and Wildlife</w:t>
    </w:r>
    <w:r w:rsidR="00EE137B" w:rsidRPr="00EE137B">
      <w:rPr>
        <w:rFonts w:ascii="Arial" w:hAnsi="Arial"/>
        <w:b/>
        <w:szCs w:val="24"/>
      </w:rPr>
      <w:t xml:space="preserve"> </w:t>
    </w:r>
    <w:r w:rsidR="00EE137B">
      <w:rPr>
        <w:rFonts w:ascii="Arial" w:hAnsi="Arial"/>
        <w:b/>
        <w:szCs w:val="24"/>
      </w:rPr>
      <w:t xml:space="preserve"> </w:t>
    </w:r>
    <w:r w:rsidR="00EE137B">
      <w:rPr>
        <w:rFonts w:ascii="Arial" w:hAnsi="Arial"/>
        <w:b/>
        <w:szCs w:val="24"/>
      </w:rPr>
      <w:tab/>
    </w:r>
    <w:r w:rsidR="00EE137B">
      <w:rPr>
        <w:rFonts w:ascii="Arial" w:hAnsi="Arial"/>
        <w:b/>
        <w:szCs w:val="24"/>
      </w:rPr>
      <w:tab/>
    </w:r>
    <w:sdt>
      <w:sdtPr>
        <w:rPr>
          <w:rFonts w:ascii="Arial" w:hAnsi="Arial"/>
          <w:b/>
          <w:szCs w:val="24"/>
        </w:rPr>
        <w:id w:val="-1356576424"/>
        <w14:checkbox>
          <w14:checked w14:val="0"/>
          <w14:checkedState w14:val="2612" w14:font="MS Gothic"/>
          <w14:uncheckedState w14:val="2610" w14:font="MS Gothic"/>
        </w14:checkbox>
      </w:sdtPr>
      <w:sdtEndPr/>
      <w:sdtContent>
        <w:r w:rsidR="004F7A3D">
          <w:rPr>
            <w:rFonts w:ascii="MS Gothic" w:eastAsia="MS Gothic" w:hAnsi="MS Gothic" w:hint="eastAsia"/>
            <w:b/>
            <w:szCs w:val="24"/>
          </w:rPr>
          <w:t>☐</w:t>
        </w:r>
      </w:sdtContent>
    </w:sdt>
    <w:r w:rsidR="00EE137B">
      <w:rPr>
        <w:rFonts w:ascii="Arial" w:hAnsi="Arial"/>
        <w:b/>
        <w:szCs w:val="24"/>
      </w:rPr>
      <w:t xml:space="preserve"> </w:t>
    </w:r>
    <w:r w:rsidR="00EE137B" w:rsidRPr="00C97A9D">
      <w:rPr>
        <w:rFonts w:ascii="Arial" w:hAnsi="Arial"/>
        <w:b/>
        <w:sz w:val="20"/>
      </w:rPr>
      <w:t>PROPOSED</w:t>
    </w:r>
    <w:r w:rsidR="00EE137B" w:rsidRPr="00967855">
      <w:rPr>
        <w:rFonts w:ascii="Arial" w:hAnsi="Arial"/>
        <w:b/>
        <w:szCs w:val="24"/>
      </w:rPr>
      <w:t xml:space="preserve"> </w:t>
    </w:r>
    <w:r w:rsidR="00EE137B">
      <w:rPr>
        <w:rFonts w:ascii="Arial" w:hAnsi="Arial"/>
        <w:b/>
        <w:szCs w:val="24"/>
      </w:rPr>
      <w:t xml:space="preserve"> </w:t>
    </w:r>
  </w:p>
  <w:p w14:paraId="50274AA9" w14:textId="77777777" w:rsidR="00732928" w:rsidRPr="00EE137B" w:rsidRDefault="00732928" w:rsidP="00314947">
    <w:pPr>
      <w:widowControl w:val="0"/>
      <w:tabs>
        <w:tab w:val="left" w:pos="-360"/>
        <w:tab w:val="left" w:pos="8730"/>
        <w:tab w:val="right" w:pos="10080"/>
      </w:tabs>
      <w:rPr>
        <w:rFonts w:ascii="Arial" w:hAnsi="Arial"/>
        <w:b/>
        <w:sz w:val="16"/>
      </w:rPr>
    </w:pPr>
    <w:r>
      <w:rPr>
        <w:rFonts w:ascii="Arial" w:hAnsi="Arial"/>
        <w:b/>
        <w:sz w:val="20"/>
      </w:rPr>
      <w:t>DUTY STATEMENT</w:t>
    </w:r>
  </w:p>
  <w:p w14:paraId="0E680A24" w14:textId="0B3D1DF6" w:rsidR="00732928" w:rsidRPr="00EE137B" w:rsidRDefault="00EE137B" w:rsidP="00EE137B">
    <w:pPr>
      <w:widowControl w:val="0"/>
      <w:tabs>
        <w:tab w:val="left" w:pos="-360"/>
        <w:tab w:val="left" w:pos="8294"/>
        <w:tab w:val="left" w:pos="8640"/>
      </w:tabs>
      <w:spacing w:line="200" w:lineRule="exact"/>
      <w:rPr>
        <w:rFonts w:ascii="Arial" w:hAnsi="Arial"/>
        <w:sz w:val="18"/>
        <w:szCs w:val="18"/>
      </w:rPr>
    </w:pPr>
    <w:r w:rsidRPr="00EE137B">
      <w:rPr>
        <w:rFonts w:ascii="Arial" w:hAnsi="Arial"/>
        <w:sz w:val="18"/>
        <w:szCs w:val="18"/>
      </w:rPr>
      <w:t>DFW 242A</w:t>
    </w:r>
    <w:r w:rsidR="00732928" w:rsidRPr="00EE137B">
      <w:rPr>
        <w:rFonts w:ascii="Arial" w:hAnsi="Arial"/>
        <w:sz w:val="18"/>
        <w:szCs w:val="18"/>
      </w:rPr>
      <w:t xml:space="preserve"> (REV. </w:t>
    </w:r>
    <w:r w:rsidR="00F36CBC">
      <w:rPr>
        <w:rFonts w:ascii="Arial" w:hAnsi="Arial"/>
        <w:sz w:val="18"/>
        <w:szCs w:val="18"/>
      </w:rPr>
      <w:t>0</w:t>
    </w:r>
    <w:r w:rsidR="00EC57D5">
      <w:rPr>
        <w:rFonts w:ascii="Arial" w:hAnsi="Arial"/>
        <w:sz w:val="18"/>
        <w:szCs w:val="18"/>
      </w:rPr>
      <w:t>7</w:t>
    </w:r>
    <w:r w:rsidRPr="00EE137B">
      <w:rPr>
        <w:rFonts w:ascii="Arial" w:hAnsi="Arial"/>
        <w:sz w:val="18"/>
        <w:szCs w:val="18"/>
      </w:rPr>
      <w:t>/</w:t>
    </w:r>
    <w:r w:rsidR="00EC57D5">
      <w:rPr>
        <w:rFonts w:ascii="Arial" w:hAnsi="Arial"/>
        <w:sz w:val="18"/>
        <w:szCs w:val="18"/>
      </w:rPr>
      <w:t>1</w:t>
    </w:r>
    <w:r w:rsidR="00F36CBC">
      <w:rPr>
        <w:rFonts w:ascii="Arial" w:hAnsi="Arial"/>
        <w:sz w:val="18"/>
        <w:szCs w:val="18"/>
      </w:rPr>
      <w:t>8</w:t>
    </w:r>
    <w:r w:rsidRPr="00EE137B">
      <w:rPr>
        <w:rFonts w:ascii="Arial" w:hAnsi="Arial"/>
        <w:sz w:val="18"/>
        <w:szCs w:val="18"/>
      </w:rPr>
      <w:t>/</w:t>
    </w:r>
    <w:r w:rsidR="00F36CBC">
      <w:rPr>
        <w:rFonts w:ascii="Arial" w:hAnsi="Arial"/>
        <w:sz w:val="18"/>
        <w:szCs w:val="18"/>
      </w:rPr>
      <w:t>2</w:t>
    </w:r>
    <w:r w:rsidR="00EC57D5">
      <w:rPr>
        <w:rFonts w:ascii="Arial" w:hAnsi="Arial"/>
        <w:sz w:val="18"/>
        <w:szCs w:val="18"/>
      </w:rPr>
      <w:t>2</w:t>
    </w:r>
    <w:r w:rsidRPr="00EE137B">
      <w:rPr>
        <w:rFonts w:ascii="Arial" w:hAnsi="Arial"/>
        <w:sz w:val="18"/>
        <w:szCs w:val="18"/>
      </w:rPr>
      <w:t>)</w:t>
    </w:r>
    <w:r>
      <w:rPr>
        <w:rFonts w:ascii="Arial" w:hAnsi="Arial"/>
        <w:sz w:val="18"/>
        <w:szCs w:val="18"/>
      </w:rPr>
      <w:tab/>
    </w:r>
    <w:r>
      <w:rPr>
        <w:rFonts w:ascii="Arial" w:hAnsi="Arial"/>
        <w:sz w:val="18"/>
        <w:szCs w:val="18"/>
      </w:rPr>
      <w:tab/>
    </w:r>
    <w:sdt>
      <w:sdtPr>
        <w:rPr>
          <w:rFonts w:ascii="Arial" w:hAnsi="Arial"/>
          <w:b/>
          <w:szCs w:val="24"/>
        </w:rPr>
        <w:id w:val="-1260064986"/>
        <w14:checkbox>
          <w14:checked w14:val="0"/>
          <w14:checkedState w14:val="2612" w14:font="MS Gothic"/>
          <w14:uncheckedState w14:val="2610" w14:font="MS Gothic"/>
        </w14:checkbox>
      </w:sdtPr>
      <w:sdtEndPr/>
      <w:sdtContent>
        <w:r w:rsidR="009F08F9">
          <w:rPr>
            <w:rFonts w:ascii="MS Gothic" w:eastAsia="MS Gothic" w:hAnsi="MS Gothic" w:hint="eastAsia"/>
            <w:b/>
            <w:szCs w:val="24"/>
          </w:rPr>
          <w:t>☐</w:t>
        </w:r>
      </w:sdtContent>
    </w:sdt>
    <w:r>
      <w:rPr>
        <w:rFonts w:ascii="Arial" w:hAnsi="Arial"/>
        <w:b/>
        <w:sz w:val="20"/>
      </w:rPr>
      <w:t xml:space="preserve"> CURRENT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9EC7E3"/>
    <w:multiLevelType w:val="hybridMultilevel"/>
    <w:tmpl w:val="5DDA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singleLevel"/>
    <w:tmpl w:val="00000001"/>
    <w:lvl w:ilvl="0">
      <w:start w:val="1"/>
      <w:numFmt w:val="none"/>
      <w:suff w:val="nothing"/>
      <w:lvlText w:val="$"/>
      <w:lvlJc w:val="left"/>
      <w:rPr>
        <w:rFonts w:ascii="WP TypographicSymbols" w:hAnsi="WP TypographicSymbols"/>
      </w:rPr>
    </w:lvl>
  </w:abstractNum>
  <w:abstractNum w:abstractNumId="2" w15:restartNumberingAfterBreak="0">
    <w:nsid w:val="00000002"/>
    <w:multiLevelType w:val="multilevel"/>
    <w:tmpl w:val="00000002"/>
    <w:lvl w:ilvl="0">
      <w:start w:val="1"/>
      <w:numFmt w:val="decimal"/>
      <w:suff w:val="nothing"/>
      <w:lvlText w:val="%1."/>
      <w:lvlJc w:val="left"/>
    </w:lvl>
    <w:lvl w:ilvl="1">
      <w:start w:val="1"/>
      <w:numFmt w:val="lowerLetter"/>
      <w:suff w:val="nothing"/>
      <w:lvlText w:val="%2."/>
      <w:lvlJc w:val="left"/>
    </w:lvl>
    <w:lvl w:ilvl="2">
      <w:start w:val="1"/>
      <w:numFmt w:val="lowerRoman"/>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left"/>
    </w:lvl>
  </w:abstractNum>
  <w:abstractNum w:abstractNumId="3" w15:restartNumberingAfterBreak="0">
    <w:nsid w:val="1DF4972C"/>
    <w:multiLevelType w:val="hybridMultilevel"/>
    <w:tmpl w:val="B6585FB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7E1A7CCB"/>
    <w:multiLevelType w:val="hybridMultilevel"/>
    <w:tmpl w:val="A06E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2030715286">
    <w:abstractNumId w:val="1"/>
  </w:num>
  <w:num w:numId="2" w16cid:durableId="531387456">
    <w:abstractNumId w:val="2"/>
  </w:num>
  <w:num w:numId="3" w16cid:durableId="1939411694">
    <w:abstractNumId w:val="0"/>
  </w:num>
  <w:num w:numId="4" w16cid:durableId="61831406">
    <w:abstractNumId w:val="3"/>
  </w:num>
  <w:num w:numId="5" w16cid:durableId="17151574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Fmt w:val="lowerLette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20F"/>
    <w:rsid w:val="000043BF"/>
    <w:rsid w:val="0001290E"/>
    <w:rsid w:val="000249F1"/>
    <w:rsid w:val="00026AEA"/>
    <w:rsid w:val="000707CF"/>
    <w:rsid w:val="00080D79"/>
    <w:rsid w:val="00085FF8"/>
    <w:rsid w:val="000872EB"/>
    <w:rsid w:val="00093EC1"/>
    <w:rsid w:val="000A35C2"/>
    <w:rsid w:val="000B0960"/>
    <w:rsid w:val="000B5329"/>
    <w:rsid w:val="000C490F"/>
    <w:rsid w:val="000C6FFE"/>
    <w:rsid w:val="000F0F3F"/>
    <w:rsid w:val="000F345B"/>
    <w:rsid w:val="001201BE"/>
    <w:rsid w:val="001374FD"/>
    <w:rsid w:val="001544BC"/>
    <w:rsid w:val="00155548"/>
    <w:rsid w:val="001556FA"/>
    <w:rsid w:val="00156BFE"/>
    <w:rsid w:val="0016059A"/>
    <w:rsid w:val="00165BB7"/>
    <w:rsid w:val="00166267"/>
    <w:rsid w:val="001674C8"/>
    <w:rsid w:val="00180652"/>
    <w:rsid w:val="00190915"/>
    <w:rsid w:val="00191AF2"/>
    <w:rsid w:val="00195189"/>
    <w:rsid w:val="001A1D7D"/>
    <w:rsid w:val="001B2213"/>
    <w:rsid w:val="001B59FE"/>
    <w:rsid w:val="001B7E77"/>
    <w:rsid w:val="001D08AE"/>
    <w:rsid w:val="001E177B"/>
    <w:rsid w:val="001E34EB"/>
    <w:rsid w:val="001E4EF2"/>
    <w:rsid w:val="001F00D4"/>
    <w:rsid w:val="00215806"/>
    <w:rsid w:val="0022123E"/>
    <w:rsid w:val="00223C66"/>
    <w:rsid w:val="00231CD8"/>
    <w:rsid w:val="00236847"/>
    <w:rsid w:val="0023763D"/>
    <w:rsid w:val="002432B5"/>
    <w:rsid w:val="002461AA"/>
    <w:rsid w:val="002525A7"/>
    <w:rsid w:val="00264D3A"/>
    <w:rsid w:val="002757D1"/>
    <w:rsid w:val="0028063E"/>
    <w:rsid w:val="0028261A"/>
    <w:rsid w:val="00284014"/>
    <w:rsid w:val="002927E9"/>
    <w:rsid w:val="0029616B"/>
    <w:rsid w:val="002A2DE3"/>
    <w:rsid w:val="002B7C45"/>
    <w:rsid w:val="002D6C69"/>
    <w:rsid w:val="002F495B"/>
    <w:rsid w:val="00300C93"/>
    <w:rsid w:val="003121CE"/>
    <w:rsid w:val="00314947"/>
    <w:rsid w:val="00335AED"/>
    <w:rsid w:val="003428EA"/>
    <w:rsid w:val="00343C6E"/>
    <w:rsid w:val="00354A37"/>
    <w:rsid w:val="00354C72"/>
    <w:rsid w:val="00356753"/>
    <w:rsid w:val="00372B02"/>
    <w:rsid w:val="00381E8D"/>
    <w:rsid w:val="003A3EF8"/>
    <w:rsid w:val="003A7563"/>
    <w:rsid w:val="003B0A4C"/>
    <w:rsid w:val="003B2675"/>
    <w:rsid w:val="003B64C8"/>
    <w:rsid w:val="003B6E0C"/>
    <w:rsid w:val="003C40DC"/>
    <w:rsid w:val="003D6DBB"/>
    <w:rsid w:val="003E3A26"/>
    <w:rsid w:val="003F227A"/>
    <w:rsid w:val="003F5C00"/>
    <w:rsid w:val="00400E4E"/>
    <w:rsid w:val="00401562"/>
    <w:rsid w:val="00407CC6"/>
    <w:rsid w:val="00417AA4"/>
    <w:rsid w:val="00423996"/>
    <w:rsid w:val="0043007A"/>
    <w:rsid w:val="0043017E"/>
    <w:rsid w:val="00446E24"/>
    <w:rsid w:val="00453407"/>
    <w:rsid w:val="00460B47"/>
    <w:rsid w:val="0046288B"/>
    <w:rsid w:val="00463C64"/>
    <w:rsid w:val="004714BF"/>
    <w:rsid w:val="00476D5F"/>
    <w:rsid w:val="00477449"/>
    <w:rsid w:val="0048617D"/>
    <w:rsid w:val="00496151"/>
    <w:rsid w:val="004B0D37"/>
    <w:rsid w:val="004B7E1E"/>
    <w:rsid w:val="004C6041"/>
    <w:rsid w:val="004D1901"/>
    <w:rsid w:val="004D23D9"/>
    <w:rsid w:val="004E389E"/>
    <w:rsid w:val="004F00DE"/>
    <w:rsid w:val="004F1780"/>
    <w:rsid w:val="004F2964"/>
    <w:rsid w:val="004F681D"/>
    <w:rsid w:val="004F7A3D"/>
    <w:rsid w:val="00507C68"/>
    <w:rsid w:val="0052774A"/>
    <w:rsid w:val="00533BCB"/>
    <w:rsid w:val="00541320"/>
    <w:rsid w:val="005503C2"/>
    <w:rsid w:val="00550916"/>
    <w:rsid w:val="00553C99"/>
    <w:rsid w:val="00554DB1"/>
    <w:rsid w:val="00561C86"/>
    <w:rsid w:val="00566A12"/>
    <w:rsid w:val="00567D66"/>
    <w:rsid w:val="0057235A"/>
    <w:rsid w:val="005762ED"/>
    <w:rsid w:val="005A1426"/>
    <w:rsid w:val="005A1F50"/>
    <w:rsid w:val="005B4BBE"/>
    <w:rsid w:val="005D67AD"/>
    <w:rsid w:val="005F5652"/>
    <w:rsid w:val="00607F59"/>
    <w:rsid w:val="006146D5"/>
    <w:rsid w:val="0063034D"/>
    <w:rsid w:val="006323CE"/>
    <w:rsid w:val="0065732C"/>
    <w:rsid w:val="00664C70"/>
    <w:rsid w:val="00666E03"/>
    <w:rsid w:val="00667ECE"/>
    <w:rsid w:val="0069441F"/>
    <w:rsid w:val="006A58E6"/>
    <w:rsid w:val="006A5912"/>
    <w:rsid w:val="006B5534"/>
    <w:rsid w:val="006B578D"/>
    <w:rsid w:val="006B5796"/>
    <w:rsid w:val="006C2164"/>
    <w:rsid w:val="006D7FEF"/>
    <w:rsid w:val="006E1D18"/>
    <w:rsid w:val="006E2A3F"/>
    <w:rsid w:val="006E31E8"/>
    <w:rsid w:val="006E4FC6"/>
    <w:rsid w:val="006F1A1A"/>
    <w:rsid w:val="006F21C5"/>
    <w:rsid w:val="0071222B"/>
    <w:rsid w:val="00714D1A"/>
    <w:rsid w:val="007161C7"/>
    <w:rsid w:val="00720111"/>
    <w:rsid w:val="007214F6"/>
    <w:rsid w:val="00721556"/>
    <w:rsid w:val="00732928"/>
    <w:rsid w:val="00737680"/>
    <w:rsid w:val="0075319C"/>
    <w:rsid w:val="0075565A"/>
    <w:rsid w:val="00771D60"/>
    <w:rsid w:val="00796C04"/>
    <w:rsid w:val="007A57E3"/>
    <w:rsid w:val="007B71BE"/>
    <w:rsid w:val="007C5C6B"/>
    <w:rsid w:val="007D0734"/>
    <w:rsid w:val="007D2335"/>
    <w:rsid w:val="007D7DF7"/>
    <w:rsid w:val="007F5908"/>
    <w:rsid w:val="008041E8"/>
    <w:rsid w:val="0081072B"/>
    <w:rsid w:val="00811061"/>
    <w:rsid w:val="00815B2D"/>
    <w:rsid w:val="008171C0"/>
    <w:rsid w:val="0082510A"/>
    <w:rsid w:val="00833CD2"/>
    <w:rsid w:val="00844152"/>
    <w:rsid w:val="00850DFF"/>
    <w:rsid w:val="00855A47"/>
    <w:rsid w:val="00875F43"/>
    <w:rsid w:val="0088578E"/>
    <w:rsid w:val="008A0273"/>
    <w:rsid w:val="008B33D6"/>
    <w:rsid w:val="00912C9C"/>
    <w:rsid w:val="0092068A"/>
    <w:rsid w:val="00924821"/>
    <w:rsid w:val="0092773B"/>
    <w:rsid w:val="00927D3B"/>
    <w:rsid w:val="00942271"/>
    <w:rsid w:val="00960644"/>
    <w:rsid w:val="00967855"/>
    <w:rsid w:val="00974086"/>
    <w:rsid w:val="00985615"/>
    <w:rsid w:val="00985A39"/>
    <w:rsid w:val="0099327F"/>
    <w:rsid w:val="009A3D54"/>
    <w:rsid w:val="009A4A1E"/>
    <w:rsid w:val="009C4A6A"/>
    <w:rsid w:val="009C63C8"/>
    <w:rsid w:val="009F08F9"/>
    <w:rsid w:val="009F2F16"/>
    <w:rsid w:val="00A046D4"/>
    <w:rsid w:val="00A10309"/>
    <w:rsid w:val="00A13065"/>
    <w:rsid w:val="00A1583A"/>
    <w:rsid w:val="00A17317"/>
    <w:rsid w:val="00A23754"/>
    <w:rsid w:val="00A254B0"/>
    <w:rsid w:val="00A26B86"/>
    <w:rsid w:val="00A322B5"/>
    <w:rsid w:val="00A361E4"/>
    <w:rsid w:val="00A36B11"/>
    <w:rsid w:val="00A57DA0"/>
    <w:rsid w:val="00A67B2A"/>
    <w:rsid w:val="00A80F84"/>
    <w:rsid w:val="00A90DAD"/>
    <w:rsid w:val="00A9238F"/>
    <w:rsid w:val="00AA48C9"/>
    <w:rsid w:val="00AB10C3"/>
    <w:rsid w:val="00AC245E"/>
    <w:rsid w:val="00AC32C1"/>
    <w:rsid w:val="00AC332D"/>
    <w:rsid w:val="00AC5603"/>
    <w:rsid w:val="00AE6F4C"/>
    <w:rsid w:val="00AF4D18"/>
    <w:rsid w:val="00AF5633"/>
    <w:rsid w:val="00B0058F"/>
    <w:rsid w:val="00B105CA"/>
    <w:rsid w:val="00B133D1"/>
    <w:rsid w:val="00B21FF9"/>
    <w:rsid w:val="00B260E3"/>
    <w:rsid w:val="00B32313"/>
    <w:rsid w:val="00B40E83"/>
    <w:rsid w:val="00B57310"/>
    <w:rsid w:val="00B64340"/>
    <w:rsid w:val="00B72DA2"/>
    <w:rsid w:val="00B74F97"/>
    <w:rsid w:val="00B97F4F"/>
    <w:rsid w:val="00BA11DD"/>
    <w:rsid w:val="00BA539A"/>
    <w:rsid w:val="00BB6DA4"/>
    <w:rsid w:val="00BC1D76"/>
    <w:rsid w:val="00BC223B"/>
    <w:rsid w:val="00BC47F7"/>
    <w:rsid w:val="00BC60DB"/>
    <w:rsid w:val="00BC794A"/>
    <w:rsid w:val="00BD0D5A"/>
    <w:rsid w:val="00BD330C"/>
    <w:rsid w:val="00BD76BB"/>
    <w:rsid w:val="00BE20E8"/>
    <w:rsid w:val="00BE3CE1"/>
    <w:rsid w:val="00BE4F5A"/>
    <w:rsid w:val="00C03905"/>
    <w:rsid w:val="00C03C55"/>
    <w:rsid w:val="00C22380"/>
    <w:rsid w:val="00C25B20"/>
    <w:rsid w:val="00C34101"/>
    <w:rsid w:val="00C412C9"/>
    <w:rsid w:val="00C47E28"/>
    <w:rsid w:val="00C50D5F"/>
    <w:rsid w:val="00C51F0B"/>
    <w:rsid w:val="00C54D16"/>
    <w:rsid w:val="00C84AF7"/>
    <w:rsid w:val="00C91732"/>
    <w:rsid w:val="00C94598"/>
    <w:rsid w:val="00C97A9D"/>
    <w:rsid w:val="00C97E96"/>
    <w:rsid w:val="00CA357B"/>
    <w:rsid w:val="00CA4208"/>
    <w:rsid w:val="00CA7813"/>
    <w:rsid w:val="00CA7A4A"/>
    <w:rsid w:val="00CB0214"/>
    <w:rsid w:val="00CB0799"/>
    <w:rsid w:val="00CB0808"/>
    <w:rsid w:val="00CC50EA"/>
    <w:rsid w:val="00CD144B"/>
    <w:rsid w:val="00CE7E2F"/>
    <w:rsid w:val="00CF19A6"/>
    <w:rsid w:val="00CF36A0"/>
    <w:rsid w:val="00CF38EA"/>
    <w:rsid w:val="00CF551D"/>
    <w:rsid w:val="00D0077E"/>
    <w:rsid w:val="00D32F08"/>
    <w:rsid w:val="00D422A7"/>
    <w:rsid w:val="00D603BF"/>
    <w:rsid w:val="00D618FC"/>
    <w:rsid w:val="00D657FB"/>
    <w:rsid w:val="00D67F4E"/>
    <w:rsid w:val="00D75649"/>
    <w:rsid w:val="00D772BE"/>
    <w:rsid w:val="00D80D3D"/>
    <w:rsid w:val="00D84BAB"/>
    <w:rsid w:val="00D857CA"/>
    <w:rsid w:val="00D910F4"/>
    <w:rsid w:val="00D921B4"/>
    <w:rsid w:val="00D95608"/>
    <w:rsid w:val="00DA0931"/>
    <w:rsid w:val="00DB3C78"/>
    <w:rsid w:val="00DD2096"/>
    <w:rsid w:val="00DD46E9"/>
    <w:rsid w:val="00DE5728"/>
    <w:rsid w:val="00DE6DDC"/>
    <w:rsid w:val="00DE7530"/>
    <w:rsid w:val="00DF13F7"/>
    <w:rsid w:val="00DF60E1"/>
    <w:rsid w:val="00E01A51"/>
    <w:rsid w:val="00E11EA9"/>
    <w:rsid w:val="00E12B2F"/>
    <w:rsid w:val="00E14CC3"/>
    <w:rsid w:val="00E16DB7"/>
    <w:rsid w:val="00E3120F"/>
    <w:rsid w:val="00E31416"/>
    <w:rsid w:val="00E314AD"/>
    <w:rsid w:val="00E31970"/>
    <w:rsid w:val="00E46B3E"/>
    <w:rsid w:val="00E47115"/>
    <w:rsid w:val="00E51F13"/>
    <w:rsid w:val="00E527BB"/>
    <w:rsid w:val="00E72EA4"/>
    <w:rsid w:val="00E81AA3"/>
    <w:rsid w:val="00EA08A4"/>
    <w:rsid w:val="00EB2B2B"/>
    <w:rsid w:val="00EB2F56"/>
    <w:rsid w:val="00EC57D5"/>
    <w:rsid w:val="00ED1286"/>
    <w:rsid w:val="00ED13CA"/>
    <w:rsid w:val="00EE137B"/>
    <w:rsid w:val="00F04C36"/>
    <w:rsid w:val="00F142BD"/>
    <w:rsid w:val="00F21255"/>
    <w:rsid w:val="00F272A8"/>
    <w:rsid w:val="00F36CBC"/>
    <w:rsid w:val="00F56444"/>
    <w:rsid w:val="00F6112C"/>
    <w:rsid w:val="00F91706"/>
    <w:rsid w:val="00FA5B99"/>
    <w:rsid w:val="00FB0290"/>
    <w:rsid w:val="00FB37FD"/>
    <w:rsid w:val="00FD5F97"/>
    <w:rsid w:val="00FE6731"/>
    <w:rsid w:val="00FF1083"/>
    <w:rsid w:val="00FF2B26"/>
    <w:rsid w:val="00FF43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30AD98"/>
  <w15:docId w15:val="{E97B1198-803B-4E23-87E8-3EC019E34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B37FD"/>
    <w:pPr>
      <w:autoSpaceDE w:val="0"/>
      <w:autoSpaceDN w:val="0"/>
      <w:adjustRightInd w:val="0"/>
    </w:pPr>
    <w:rPr>
      <w:rFonts w:ascii="Arial" w:hAnsi="Arial" w:cs="Arial"/>
      <w:color w:val="000000"/>
      <w:sz w:val="24"/>
      <w:szCs w:val="24"/>
    </w:rPr>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rPr>
      <w:b/>
    </w:rPr>
  </w:style>
  <w:style w:type="paragraph" w:customStyle="1" w:styleId="Quick1">
    <w:name w:val="Quick 1."/>
    <w:basedOn w:val="Normal"/>
    <w:pPr>
      <w:widowControl w:val="0"/>
    </w:pPr>
  </w:style>
  <w:style w:type="paragraph" w:styleId="Header">
    <w:name w:val="header"/>
    <w:basedOn w:val="Normal"/>
    <w:link w:val="HeaderChar"/>
    <w:uiPriority w:val="99"/>
    <w:unhideWhenUsed/>
    <w:rsid w:val="00BD0D5A"/>
    <w:pPr>
      <w:tabs>
        <w:tab w:val="center" w:pos="4680"/>
        <w:tab w:val="right" w:pos="9360"/>
      </w:tabs>
    </w:pPr>
  </w:style>
  <w:style w:type="character" w:customStyle="1" w:styleId="HeaderChar">
    <w:name w:val="Header Char"/>
    <w:link w:val="Header"/>
    <w:uiPriority w:val="99"/>
    <w:rsid w:val="00BD0D5A"/>
    <w:rPr>
      <w:sz w:val="24"/>
    </w:rPr>
  </w:style>
  <w:style w:type="paragraph" w:styleId="Footer">
    <w:name w:val="footer"/>
    <w:basedOn w:val="Normal"/>
    <w:link w:val="FooterChar"/>
    <w:uiPriority w:val="99"/>
    <w:unhideWhenUsed/>
    <w:rsid w:val="00BD0D5A"/>
    <w:pPr>
      <w:tabs>
        <w:tab w:val="center" w:pos="4680"/>
        <w:tab w:val="right" w:pos="9360"/>
      </w:tabs>
    </w:pPr>
  </w:style>
  <w:style w:type="character" w:customStyle="1" w:styleId="FooterChar">
    <w:name w:val="Footer Char"/>
    <w:link w:val="Footer"/>
    <w:uiPriority w:val="99"/>
    <w:rsid w:val="00BD0D5A"/>
    <w:rPr>
      <w:sz w:val="24"/>
    </w:rPr>
  </w:style>
  <w:style w:type="paragraph" w:styleId="BalloonText">
    <w:name w:val="Balloon Text"/>
    <w:basedOn w:val="Normal"/>
    <w:link w:val="BalloonTextChar"/>
    <w:uiPriority w:val="99"/>
    <w:semiHidden/>
    <w:unhideWhenUsed/>
    <w:rsid w:val="00BD0D5A"/>
    <w:rPr>
      <w:rFonts w:ascii="Tahoma" w:hAnsi="Tahoma" w:cs="Tahoma"/>
      <w:sz w:val="16"/>
      <w:szCs w:val="16"/>
    </w:rPr>
  </w:style>
  <w:style w:type="character" w:customStyle="1" w:styleId="BalloonTextChar">
    <w:name w:val="Balloon Text Char"/>
    <w:link w:val="BalloonText"/>
    <w:uiPriority w:val="99"/>
    <w:semiHidden/>
    <w:rsid w:val="00BD0D5A"/>
    <w:rPr>
      <w:rFonts w:ascii="Tahoma" w:hAnsi="Tahoma" w:cs="Tahoma"/>
      <w:sz w:val="16"/>
      <w:szCs w:val="16"/>
    </w:rPr>
  </w:style>
  <w:style w:type="character" w:customStyle="1" w:styleId="MSGENFONTSTYLENAMETEMPLATEROLEMSGENFONTSTYLENAMEBYROLETEXT">
    <w:name w:val="MSG_EN_FONT_STYLE_NAME_TEMPLATE_ROLE MSG_EN_FONT_STYLE_NAME_BY_ROLE_TEXT_"/>
    <w:basedOn w:val="DefaultParagraphFont"/>
    <w:link w:val="MSGENFONTSTYLENAMETEMPLATEROLEMSGENFONTSTYLENAMEBYROLETEXT0"/>
    <w:rsid w:val="00567D66"/>
    <w:rPr>
      <w:rFonts w:ascii="Arial" w:eastAsia="Arial" w:hAnsi="Arial" w:cs="Arial"/>
      <w:sz w:val="17"/>
      <w:szCs w:val="17"/>
      <w:shd w:val="clear" w:color="auto" w:fill="FFFFFF"/>
    </w:rPr>
  </w:style>
  <w:style w:type="paragraph" w:customStyle="1" w:styleId="MSGENFONTSTYLENAMETEMPLATEROLEMSGENFONTSTYLENAMEBYROLETEXT0">
    <w:name w:val="MSG_EN_FONT_STYLE_NAME_TEMPLATE_ROLE MSG_EN_FONT_STYLE_NAME_BY_ROLE_TEXT"/>
    <w:basedOn w:val="Normal"/>
    <w:link w:val="MSGENFONTSTYLENAMETEMPLATEROLEMSGENFONTSTYLENAMEBYROLETEXT"/>
    <w:rsid w:val="00567D66"/>
    <w:pPr>
      <w:widowControl w:val="0"/>
      <w:shd w:val="clear" w:color="auto" w:fill="FFFFFF"/>
      <w:spacing w:before="120" w:line="206" w:lineRule="exact"/>
    </w:pPr>
    <w:rPr>
      <w:rFonts w:ascii="Arial" w:eastAsia="Arial" w:hAnsi="Arial" w:cs="Arial"/>
      <w:sz w:val="17"/>
      <w:szCs w:val="17"/>
    </w:rPr>
  </w:style>
  <w:style w:type="character" w:styleId="CommentReference">
    <w:name w:val="annotation reference"/>
    <w:basedOn w:val="DefaultParagraphFont"/>
    <w:uiPriority w:val="99"/>
    <w:semiHidden/>
    <w:unhideWhenUsed/>
    <w:rsid w:val="00B260E3"/>
    <w:rPr>
      <w:sz w:val="16"/>
      <w:szCs w:val="16"/>
    </w:rPr>
  </w:style>
  <w:style w:type="paragraph" w:styleId="CommentText">
    <w:name w:val="annotation text"/>
    <w:basedOn w:val="Normal"/>
    <w:link w:val="CommentTextChar"/>
    <w:uiPriority w:val="99"/>
    <w:unhideWhenUsed/>
    <w:rsid w:val="00B260E3"/>
    <w:rPr>
      <w:sz w:val="20"/>
    </w:rPr>
  </w:style>
  <w:style w:type="character" w:customStyle="1" w:styleId="CommentTextChar">
    <w:name w:val="Comment Text Char"/>
    <w:basedOn w:val="DefaultParagraphFont"/>
    <w:link w:val="CommentText"/>
    <w:uiPriority w:val="99"/>
    <w:rsid w:val="00B260E3"/>
  </w:style>
  <w:style w:type="paragraph" w:styleId="CommentSubject">
    <w:name w:val="annotation subject"/>
    <w:basedOn w:val="CommentText"/>
    <w:next w:val="CommentText"/>
    <w:link w:val="CommentSubjectChar"/>
    <w:uiPriority w:val="99"/>
    <w:semiHidden/>
    <w:unhideWhenUsed/>
    <w:rsid w:val="00B260E3"/>
    <w:rPr>
      <w:b/>
      <w:bCs/>
    </w:rPr>
  </w:style>
  <w:style w:type="character" w:customStyle="1" w:styleId="CommentSubjectChar">
    <w:name w:val="Comment Subject Char"/>
    <w:basedOn w:val="CommentTextChar"/>
    <w:link w:val="CommentSubject"/>
    <w:uiPriority w:val="99"/>
    <w:semiHidden/>
    <w:rsid w:val="00B260E3"/>
    <w:rPr>
      <w:b/>
      <w:bCs/>
    </w:rPr>
  </w:style>
  <w:style w:type="paragraph" w:customStyle="1" w:styleId="chr-rte-element-p">
    <w:name w:val="chr-rte-element-p"/>
    <w:basedOn w:val="Normal"/>
    <w:rsid w:val="0092068A"/>
    <w:pPr>
      <w:textAlignment w:val="baseline"/>
    </w:pPr>
    <w:rPr>
      <w:szCs w:val="24"/>
    </w:rPr>
  </w:style>
  <w:style w:type="paragraph" w:customStyle="1" w:styleId="Style1">
    <w:name w:val="Style 1"/>
    <w:basedOn w:val="Normal"/>
    <w:rsid w:val="00236847"/>
    <w:pPr>
      <w:widowControl w:val="0"/>
      <w:autoSpaceDE w:val="0"/>
      <w:autoSpaceDN w:val="0"/>
      <w:ind w:right="72"/>
    </w:pPr>
    <w:rPr>
      <w:szCs w:val="24"/>
    </w:rPr>
  </w:style>
  <w:style w:type="paragraph" w:styleId="Revision">
    <w:name w:val="Revision"/>
    <w:hidden/>
    <w:uiPriority w:val="99"/>
    <w:semiHidden/>
    <w:rsid w:val="000C6FF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05326">
      <w:bodyDiv w:val="1"/>
      <w:marLeft w:val="0"/>
      <w:marRight w:val="0"/>
      <w:marTop w:val="0"/>
      <w:marBottom w:val="0"/>
      <w:divBdr>
        <w:top w:val="none" w:sz="0" w:space="0" w:color="auto"/>
        <w:left w:val="none" w:sz="0" w:space="0" w:color="auto"/>
        <w:bottom w:val="none" w:sz="0" w:space="0" w:color="auto"/>
        <w:right w:val="none" w:sz="0" w:space="0" w:color="auto"/>
      </w:divBdr>
    </w:div>
    <w:div w:id="144400513">
      <w:bodyDiv w:val="1"/>
      <w:marLeft w:val="0"/>
      <w:marRight w:val="0"/>
      <w:marTop w:val="0"/>
      <w:marBottom w:val="0"/>
      <w:divBdr>
        <w:top w:val="none" w:sz="0" w:space="0" w:color="auto"/>
        <w:left w:val="none" w:sz="0" w:space="0" w:color="auto"/>
        <w:bottom w:val="none" w:sz="0" w:space="0" w:color="auto"/>
        <w:right w:val="none" w:sz="0" w:space="0" w:color="auto"/>
      </w:divBdr>
    </w:div>
    <w:div w:id="583270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5CDBF1-CB7B-41AA-B734-BA38DBCF3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1133</Words>
  <Characters>6464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California Department of Fish &amp; Game</Company>
  <LinksUpToDate>false</LinksUpToDate>
  <CharactersWithSpaces>7582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lhiebert</dc:creator>
  <cp:lastModifiedBy>Lee, Say@Wildlife</cp:lastModifiedBy>
  <cp:revision>3</cp:revision>
  <cp:lastPrinted>2025-05-19T14:46:00Z</cp:lastPrinted>
  <dcterms:created xsi:type="dcterms:W3CDTF">2026-09-28T16:53:00Z</dcterms:created>
  <dcterms:modified xsi:type="dcterms:W3CDTF">2026-10-02T21:18:00Z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f5e96a0-ae28-4333-a0c5-db7fb08f6c69_Enabled">
    <vt:lpwstr>true</vt:lpwstr>
  </property>
  <property fmtid="{D5CDD505-2E9C-101B-9397-08002B2CF9AE}" pid="3" name="MSIP_Label_6f5e96a0-ae28-4333-a0c5-db7fb08f6c69_SetDate">
    <vt:lpwstr>2026-07-01T15:50:52Z</vt:lpwstr>
  </property>
  <property fmtid="{D5CDD505-2E9C-101B-9397-08002B2CF9AE}" pid="4" name="MSIP_Label_6f5e96a0-ae28-4333-a0c5-db7fb08f6c69_Method">
    <vt:lpwstr>Standard</vt:lpwstr>
  </property>
  <property fmtid="{D5CDD505-2E9C-101B-9397-08002B2CF9AE}" pid="5" name="MSIP_Label_6f5e96a0-ae28-4333-a0c5-db7fb08f6c69_Name">
    <vt:lpwstr>defa4170-0d19-0005-0004-bc88714345d2</vt:lpwstr>
  </property>
  <property fmtid="{D5CDD505-2E9C-101B-9397-08002B2CF9AE}" pid="6" name="MSIP_Label_6f5e96a0-ae28-4333-a0c5-db7fb08f6c69_SiteId">
    <vt:lpwstr>4b633c25-efbf-4006-9f15-07442ba7aa0b</vt:lpwstr>
  </property>
  <property fmtid="{D5CDD505-2E9C-101B-9397-08002B2CF9AE}" pid="7" name="MSIP_Label_6f5e96a0-ae28-4333-a0c5-db7fb08f6c69_ActionId">
    <vt:lpwstr>80f9c464-813b-4ee7-a8ce-0f4b35222d1d</vt:lpwstr>
  </property>
  <property fmtid="{D5CDD505-2E9C-101B-9397-08002B2CF9AE}" pid="8" name="MSIP_Label_6f5e96a0-ae28-4333-a0c5-db7fb08f6c69_ContentBits">
    <vt:lpwstr>0</vt:lpwstr>
  </property>
  <property fmtid="{D5CDD505-2E9C-101B-9397-08002B2CF9AE}" pid="9" name="MSIP_Label_6f5e96a0-ae28-4333-a0c5-db7fb08f6c69_Tag">
    <vt:lpwstr>10, 3, 0, 1</vt:lpwstr>
  </property>
</Properties>
</file>