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905108">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21C9A06F"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905108">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905108">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4F1C99B1" w:rsidR="00CD0D6A" w:rsidRPr="002E1CA3" w:rsidRDefault="008B0433"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905108">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90510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905108">
        <w:trPr>
          <w:jc w:val="center"/>
        </w:trPr>
        <w:tc>
          <w:tcPr>
            <w:tcW w:w="5405" w:type="dxa"/>
            <w:gridSpan w:val="3"/>
            <w:tcBorders>
              <w:top w:val="nil"/>
              <w:left w:val="single" w:sz="4" w:space="0" w:color="auto"/>
              <w:bottom w:val="single" w:sz="4" w:space="0" w:color="auto"/>
            </w:tcBorders>
          </w:tcPr>
          <w:p w14:paraId="7C69B0E8" w14:textId="1E91E83B" w:rsidR="00A06728" w:rsidRPr="002E1CA3" w:rsidRDefault="00D61E2B">
            <w:pPr>
              <w:rPr>
                <w:sz w:val="24"/>
                <w:szCs w:val="24"/>
              </w:rPr>
            </w:pPr>
            <w:r>
              <w:rPr>
                <w:sz w:val="24"/>
                <w:szCs w:val="24"/>
              </w:rPr>
              <w:t>Pleasant Valley State Prison</w:t>
            </w:r>
          </w:p>
        </w:tc>
        <w:tc>
          <w:tcPr>
            <w:tcW w:w="4325" w:type="dxa"/>
            <w:gridSpan w:val="6"/>
            <w:tcBorders>
              <w:top w:val="nil"/>
              <w:bottom w:val="single" w:sz="4" w:space="0" w:color="auto"/>
            </w:tcBorders>
            <w:vAlign w:val="center"/>
          </w:tcPr>
          <w:p w14:paraId="7DB4BC1F" w14:textId="3D1294EF" w:rsidR="00A06728" w:rsidRPr="00167A73" w:rsidRDefault="0031458F" w:rsidP="00A06728">
            <w:r>
              <w:t>435-2</w:t>
            </w:r>
            <w:r w:rsidR="00F55534">
              <w:t>24</w:t>
            </w:r>
            <w:r>
              <w:t>-</w:t>
            </w:r>
            <w:r w:rsidR="00BA2F88">
              <w:t>5</w:t>
            </w:r>
            <w:r w:rsidR="005F64C3">
              <w:t>157</w:t>
            </w:r>
            <w:r w:rsidR="00D550E2">
              <w:t>-80</w:t>
            </w:r>
            <w:r w:rsidR="00F55534">
              <w:t>1</w:t>
            </w:r>
          </w:p>
        </w:tc>
        <w:tc>
          <w:tcPr>
            <w:tcW w:w="1078" w:type="dxa"/>
            <w:tcBorders>
              <w:top w:val="nil"/>
              <w:bottom w:val="single" w:sz="4" w:space="0" w:color="auto"/>
            </w:tcBorders>
            <w:vAlign w:val="center"/>
          </w:tcPr>
          <w:p w14:paraId="19A1FD9B" w14:textId="12C1A21A" w:rsidR="00A06728" w:rsidRPr="00167A73" w:rsidRDefault="00EB43B3" w:rsidP="009C58AD">
            <w:pPr>
              <w:jc w:val="center"/>
            </w:pPr>
            <w:r>
              <w:t>1</w:t>
            </w:r>
          </w:p>
        </w:tc>
      </w:tr>
      <w:tr w:rsidR="004120A7" w:rsidRPr="002E1CA3" w14:paraId="7D25EBD4" w14:textId="77777777" w:rsidTr="00905108">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905108">
        <w:trPr>
          <w:jc w:val="center"/>
        </w:trPr>
        <w:tc>
          <w:tcPr>
            <w:tcW w:w="5405" w:type="dxa"/>
            <w:gridSpan w:val="3"/>
            <w:vMerge w:val="restart"/>
            <w:tcBorders>
              <w:top w:val="nil"/>
            </w:tcBorders>
            <w:vAlign w:val="center"/>
          </w:tcPr>
          <w:p w14:paraId="32D51289" w14:textId="2822D7C5" w:rsidR="004120A7" w:rsidRPr="00167A73" w:rsidRDefault="00D61E2B" w:rsidP="00D86CC1">
            <w:r>
              <w:t>Division of Adult Institutions</w:t>
            </w:r>
            <w:r w:rsidR="00905108">
              <w:t>-</w:t>
            </w:r>
            <w:r w:rsidR="00EB43B3">
              <w:t>Administrative</w:t>
            </w:r>
          </w:p>
        </w:tc>
        <w:tc>
          <w:tcPr>
            <w:tcW w:w="5403" w:type="dxa"/>
            <w:gridSpan w:val="7"/>
            <w:tcBorders>
              <w:top w:val="nil"/>
              <w:bottom w:val="single" w:sz="4" w:space="0" w:color="auto"/>
            </w:tcBorders>
            <w:vAlign w:val="center"/>
          </w:tcPr>
          <w:p w14:paraId="3334E89D" w14:textId="0CE86753" w:rsidR="004120A7" w:rsidRPr="00167A73" w:rsidRDefault="0031458F" w:rsidP="004204A7">
            <w:r>
              <w:t>Analyst</w:t>
            </w:r>
            <w:r w:rsidR="00205D3E">
              <w:t xml:space="preserve"> I</w:t>
            </w:r>
          </w:p>
        </w:tc>
      </w:tr>
      <w:tr w:rsidR="004120A7" w:rsidRPr="002E1CA3" w14:paraId="11B2C64D" w14:textId="77777777" w:rsidTr="00905108">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905108">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4AD08E1A" w:rsidR="004120A7" w:rsidRPr="00167A73" w:rsidRDefault="00D302AD" w:rsidP="00D86CC1">
            <w:r>
              <w:t>Analyst</w:t>
            </w:r>
            <w:r w:rsidR="00205D3E">
              <w:t xml:space="preserve"> I</w:t>
            </w:r>
          </w:p>
        </w:tc>
      </w:tr>
      <w:tr w:rsidR="004120A7" w:rsidRPr="002E1CA3" w14:paraId="07758462" w14:textId="77777777" w:rsidTr="00905108">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905108">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3B1AEE24" w:rsidR="004120A7" w:rsidRPr="00167A73" w:rsidRDefault="00E40625" w:rsidP="004120A7">
            <w:pPr>
              <w:spacing w:before="40" w:after="40"/>
            </w:pPr>
            <w:r>
              <w:t>FT</w:t>
            </w:r>
          </w:p>
        </w:tc>
        <w:tc>
          <w:tcPr>
            <w:tcW w:w="1351" w:type="dxa"/>
            <w:tcBorders>
              <w:top w:val="nil"/>
              <w:bottom w:val="single" w:sz="4" w:space="0" w:color="auto"/>
            </w:tcBorders>
            <w:vAlign w:val="center"/>
          </w:tcPr>
          <w:p w14:paraId="0FBC4DC7" w14:textId="1ED9EBC7" w:rsidR="004120A7" w:rsidRPr="00167A73" w:rsidRDefault="00D550E2" w:rsidP="004120A7">
            <w:r>
              <w:t>R01</w:t>
            </w:r>
          </w:p>
        </w:tc>
        <w:tc>
          <w:tcPr>
            <w:tcW w:w="1352" w:type="dxa"/>
            <w:gridSpan w:val="3"/>
            <w:tcBorders>
              <w:top w:val="nil"/>
              <w:bottom w:val="single" w:sz="4" w:space="0" w:color="auto"/>
            </w:tcBorders>
            <w:vAlign w:val="center"/>
          </w:tcPr>
          <w:p w14:paraId="46007ED8" w14:textId="29748954" w:rsidR="004120A7" w:rsidRPr="00167A73" w:rsidRDefault="00EB43B3" w:rsidP="004120A7">
            <w:r>
              <w:t>2</w:t>
            </w:r>
          </w:p>
        </w:tc>
        <w:tc>
          <w:tcPr>
            <w:tcW w:w="1349" w:type="dxa"/>
            <w:gridSpan w:val="2"/>
            <w:tcBorders>
              <w:top w:val="nil"/>
              <w:bottom w:val="single" w:sz="4" w:space="0" w:color="auto"/>
            </w:tcBorders>
            <w:vAlign w:val="center"/>
          </w:tcPr>
          <w:p w14:paraId="1C0EFD1D" w14:textId="15331B84" w:rsidR="004120A7" w:rsidRPr="00167A73" w:rsidRDefault="004120A7" w:rsidP="00EB43B3">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EB43B3">
              <w:rPr>
                <w:sz w:val="16"/>
                <w:szCs w:val="16"/>
              </w:rPr>
              <w:fldChar w:fldCharType="begin">
                <w:ffData>
                  <w:name w:val="Check2"/>
                  <w:enabled/>
                  <w:calcOnExit w:val="0"/>
                  <w:checkBox>
                    <w:sizeAuto/>
                    <w:default w:val="1"/>
                  </w:checkBox>
                </w:ffData>
              </w:fldChar>
            </w:r>
            <w:bookmarkStart w:id="0" w:name="Check2"/>
            <w:r w:rsidR="00EB43B3">
              <w:rPr>
                <w:sz w:val="16"/>
                <w:szCs w:val="16"/>
              </w:rPr>
              <w:instrText xml:space="preserve"> FORMCHECKBOX </w:instrText>
            </w:r>
            <w:r w:rsidR="00EB43B3">
              <w:rPr>
                <w:sz w:val="16"/>
                <w:szCs w:val="16"/>
              </w:rPr>
            </w:r>
            <w:r w:rsidR="00EB43B3">
              <w:rPr>
                <w:sz w:val="16"/>
                <w:szCs w:val="16"/>
              </w:rPr>
              <w:fldChar w:fldCharType="separate"/>
            </w:r>
            <w:r w:rsidR="00EB43B3">
              <w:rPr>
                <w:sz w:val="16"/>
                <w:szCs w:val="16"/>
              </w:rPr>
              <w:fldChar w:fldCharType="end"/>
            </w:r>
            <w:bookmarkEnd w:id="0"/>
          </w:p>
        </w:tc>
      </w:tr>
      <w:tr w:rsidR="004120A7" w:rsidRPr="002E1CA3" w14:paraId="3C4D39A4" w14:textId="77777777" w:rsidTr="00905108">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905108">
        <w:trPr>
          <w:jc w:val="center"/>
        </w:trPr>
        <w:tc>
          <w:tcPr>
            <w:tcW w:w="5405" w:type="dxa"/>
            <w:gridSpan w:val="3"/>
            <w:tcBorders>
              <w:top w:val="nil"/>
              <w:bottom w:val="single" w:sz="4" w:space="0" w:color="auto"/>
            </w:tcBorders>
            <w:vAlign w:val="center"/>
          </w:tcPr>
          <w:p w14:paraId="79A90B7D" w14:textId="4C5C7C65" w:rsidR="004120A7" w:rsidRPr="00167A73" w:rsidRDefault="00F55534" w:rsidP="004120A7">
            <w:r>
              <w:t>GRIEVANCES</w:t>
            </w:r>
          </w:p>
        </w:tc>
        <w:tc>
          <w:tcPr>
            <w:tcW w:w="3375" w:type="dxa"/>
            <w:gridSpan w:val="3"/>
            <w:tcBorders>
              <w:top w:val="nil"/>
              <w:bottom w:val="single" w:sz="4" w:space="0" w:color="auto"/>
            </w:tcBorders>
            <w:vAlign w:val="center"/>
          </w:tcPr>
          <w:p w14:paraId="652AAA80" w14:textId="394A0C35" w:rsidR="004120A7" w:rsidRPr="00167A73" w:rsidRDefault="005F64C3" w:rsidP="004120A7">
            <w:r>
              <w:t>VACANT</w:t>
            </w:r>
          </w:p>
        </w:tc>
        <w:tc>
          <w:tcPr>
            <w:tcW w:w="2028" w:type="dxa"/>
            <w:gridSpan w:val="4"/>
            <w:tcBorders>
              <w:top w:val="nil"/>
              <w:bottom w:val="single" w:sz="4" w:space="0" w:color="auto"/>
            </w:tcBorders>
            <w:vAlign w:val="center"/>
          </w:tcPr>
          <w:p w14:paraId="30DBE683" w14:textId="3DE86911"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61CB7B69" w:rsidR="004120A7" w:rsidRPr="002E1CA3" w:rsidRDefault="004120A7" w:rsidP="00D86CC1">
            <w:pPr>
              <w:rPr>
                <w:b/>
                <w:sz w:val="20"/>
                <w:szCs w:val="20"/>
              </w:rPr>
            </w:pPr>
            <w:r>
              <w:rPr>
                <w:b/>
                <w:sz w:val="20"/>
                <w:szCs w:val="20"/>
              </w:rPr>
              <w:t>CDCR’S MISSION</w:t>
            </w:r>
            <w:r w:rsidR="00632FF7">
              <w:rPr>
                <w:b/>
                <w:sz w:val="20"/>
                <w:szCs w:val="20"/>
              </w:rPr>
              <w:t xml:space="preserve"> and VISION</w:t>
            </w:r>
            <w:r w:rsidR="002A355E">
              <w:rPr>
                <w:b/>
                <w:sz w:val="20"/>
                <w:szCs w:val="20"/>
              </w:rPr>
              <w:t xml:space="preserve"> </w:t>
            </w:r>
            <w:r w:rsidR="002A355E" w:rsidRPr="002A355E">
              <w:rPr>
                <w:b/>
                <w:bCs/>
                <w:sz w:val="20"/>
                <w:szCs w:val="20"/>
              </w:rPr>
              <w:t>and COMMITMENT</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D61E2B">
            <w:pPr>
              <w:jc w:val="both"/>
              <w:rPr>
                <w:rFonts w:cs="Arial"/>
                <w:b/>
                <w:bCs/>
                <w:sz w:val="20"/>
              </w:rPr>
            </w:pPr>
            <w:r w:rsidRPr="00F667B8">
              <w:rPr>
                <w:rFonts w:cs="Arial"/>
                <w:b/>
                <w:bCs/>
                <w:sz w:val="20"/>
              </w:rPr>
              <w:t>Mission</w:t>
            </w:r>
          </w:p>
          <w:p w14:paraId="7D1F9C0F" w14:textId="77777777" w:rsidR="00BA2F88" w:rsidRPr="004F4D1B" w:rsidRDefault="00BA2F88" w:rsidP="00BA2F88">
            <w:pPr>
              <w:spacing w:after="160" w:line="259" w:lineRule="auto"/>
              <w:rPr>
                <w:sz w:val="20"/>
                <w:szCs w:val="20"/>
              </w:rPr>
            </w:pPr>
            <w:r w:rsidRPr="004F4D1B">
              <w:rPr>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702E02FD" w14:textId="77777777" w:rsidR="00632FF7" w:rsidRPr="00F667B8" w:rsidRDefault="00632FF7" w:rsidP="00D61E2B">
            <w:pPr>
              <w:jc w:val="both"/>
              <w:rPr>
                <w:rFonts w:cs="Arial"/>
                <w:b/>
                <w:bCs/>
                <w:sz w:val="20"/>
              </w:rPr>
            </w:pPr>
            <w:r w:rsidRPr="00F667B8">
              <w:rPr>
                <w:rFonts w:cs="Arial"/>
                <w:b/>
                <w:bCs/>
                <w:sz w:val="20"/>
              </w:rPr>
              <w:t>Vision</w:t>
            </w:r>
          </w:p>
          <w:p w14:paraId="4CCCB356" w14:textId="596E72F8" w:rsidR="00632FF7" w:rsidRPr="002E1CA3" w:rsidRDefault="00F667B8" w:rsidP="00D61E2B">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64E92FC2" w:rsidR="004120A7" w:rsidRPr="002E1CA3" w:rsidRDefault="004120A7" w:rsidP="00D61E2B">
            <w:pPr>
              <w:jc w:val="both"/>
              <w:rPr>
                <w:b/>
                <w:sz w:val="20"/>
                <w:szCs w:val="20"/>
              </w:rPr>
            </w:pPr>
            <w:r>
              <w:rPr>
                <w:b/>
                <w:sz w:val="20"/>
                <w:szCs w:val="20"/>
              </w:rPr>
              <w:t xml:space="preserve">COMMITMENT </w:t>
            </w:r>
          </w:p>
        </w:tc>
      </w:tr>
      <w:tr w:rsidR="004120A7" w:rsidRPr="004120A7" w14:paraId="0179DC12" w14:textId="77777777" w:rsidTr="004120A7">
        <w:trPr>
          <w:jc w:val="center"/>
        </w:trPr>
        <w:tc>
          <w:tcPr>
            <w:tcW w:w="10808" w:type="dxa"/>
            <w:gridSpan w:val="10"/>
            <w:tcBorders>
              <w:top w:val="nil"/>
              <w:bottom w:val="single" w:sz="4" w:space="0" w:color="auto"/>
            </w:tcBorders>
          </w:tcPr>
          <w:p w14:paraId="70E663E7" w14:textId="77777777" w:rsidR="002A355E" w:rsidRPr="002A355E" w:rsidRDefault="002A355E" w:rsidP="002A355E">
            <w:pPr>
              <w:jc w:val="both"/>
              <w:rPr>
                <w:sz w:val="20"/>
                <w:szCs w:val="20"/>
              </w:rPr>
            </w:pPr>
            <w:r w:rsidRPr="002A355E">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519383D0" w14:textId="77777777" w:rsidR="002A355E" w:rsidRPr="002A355E" w:rsidRDefault="002A355E" w:rsidP="002A355E">
            <w:pPr>
              <w:jc w:val="both"/>
              <w:rPr>
                <w:sz w:val="20"/>
                <w:szCs w:val="20"/>
              </w:rPr>
            </w:pPr>
            <w:r w:rsidRPr="002A355E">
              <w:rPr>
                <w:sz w:val="20"/>
                <w:szCs w:val="20"/>
              </w:rPr>
              <w:t> </w:t>
            </w:r>
          </w:p>
          <w:p w14:paraId="233495CF" w14:textId="77777777" w:rsidR="002A355E" w:rsidRPr="002A355E" w:rsidRDefault="002A355E" w:rsidP="002A355E">
            <w:pPr>
              <w:jc w:val="both"/>
              <w:rPr>
                <w:sz w:val="20"/>
                <w:szCs w:val="20"/>
              </w:rPr>
            </w:pPr>
            <w:r w:rsidRPr="002A355E">
              <w:rPr>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p w14:paraId="0D153408" w14:textId="0F55FD62" w:rsidR="007B2B75" w:rsidRPr="004120A7" w:rsidRDefault="007B2B75" w:rsidP="00D61E2B">
            <w:pPr>
              <w:jc w:val="both"/>
              <w:rPr>
                <w:sz w:val="20"/>
                <w:szCs w:val="20"/>
              </w:rPr>
            </w:pP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61E2B">
            <w:pPr>
              <w:jc w:val="both"/>
              <w:rPr>
                <w:b/>
                <w:sz w:val="20"/>
                <w:szCs w:val="20"/>
              </w:rPr>
            </w:pPr>
            <w:r>
              <w:rPr>
                <w:b/>
                <w:sz w:val="20"/>
                <w:szCs w:val="20"/>
              </w:rPr>
              <w:t>DIVISION OVERVIEW</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0C4A1854" w:rsidR="004120A7" w:rsidRPr="00D550E2" w:rsidRDefault="005F64C3" w:rsidP="0031458F">
            <w:pPr>
              <w:jc w:val="both"/>
              <w:rPr>
                <w:sz w:val="20"/>
                <w:szCs w:val="20"/>
              </w:rPr>
            </w:pPr>
            <w:r w:rsidRPr="00B94E3C">
              <w:rPr>
                <w:rFonts w:cs="Arial"/>
              </w:rPr>
              <w:t>Under the supervision of the Correctional Administrator</w:t>
            </w:r>
            <w:r>
              <w:rPr>
                <w:rFonts w:cs="Arial"/>
              </w:rPr>
              <w:t xml:space="preserve">, </w:t>
            </w:r>
            <w:r w:rsidRPr="00B94E3C">
              <w:rPr>
                <w:rFonts w:cs="Arial"/>
              </w:rPr>
              <w:t>C/D/E</w:t>
            </w:r>
            <w:r>
              <w:rPr>
                <w:rFonts w:cs="Arial"/>
              </w:rPr>
              <w:t>,</w:t>
            </w:r>
            <w:r w:rsidRPr="00B94E3C">
              <w:rPr>
                <w:rFonts w:cs="Arial"/>
              </w:rPr>
              <w:t xml:space="preserve"> and the direction of the </w:t>
            </w:r>
            <w:proofErr w:type="gramStart"/>
            <w:r w:rsidRPr="00B94E3C">
              <w:rPr>
                <w:rFonts w:cs="Arial"/>
              </w:rPr>
              <w:t>Appeals</w:t>
            </w:r>
            <w:proofErr w:type="gramEnd"/>
            <w:r w:rsidRPr="00B94E3C">
              <w:rPr>
                <w:rFonts w:cs="Arial"/>
              </w:rPr>
              <w:t xml:space="preserve"> Coordinator (CC II-Specialist)</w:t>
            </w:r>
            <w:r w:rsidRPr="00B94E3C">
              <w:rPr>
                <w:rFonts w:cs="Arial"/>
                <w:bCs/>
              </w:rPr>
              <w:t>,</w:t>
            </w:r>
            <w:r>
              <w:rPr>
                <w:rFonts w:cs="Arial"/>
                <w:bCs/>
              </w:rPr>
              <w:t xml:space="preserve"> Analyst </w:t>
            </w:r>
            <w:r>
              <w:rPr>
                <w:rFonts w:cs="Arial"/>
                <w:bCs/>
              </w:rPr>
              <w:t>I</w:t>
            </w:r>
            <w:r>
              <w:rPr>
                <w:rFonts w:cs="Arial"/>
                <w:bCs/>
              </w:rPr>
              <w:t xml:space="preserve"> is </w:t>
            </w:r>
            <w:r w:rsidRPr="00B94E3C">
              <w:rPr>
                <w:rFonts w:cs="Arial"/>
                <w:bCs/>
              </w:rPr>
              <w:t>responsible for the less complex analytical duties related to the operation of the Inmate Appeals Office.</w:t>
            </w: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rsidP="00D61E2B">
            <w:pPr>
              <w:jc w:val="both"/>
              <w:rPr>
                <w:b/>
                <w:sz w:val="20"/>
                <w:szCs w:val="20"/>
              </w:rPr>
            </w:pPr>
            <w:r w:rsidRPr="002E1CA3">
              <w:rPr>
                <w:b/>
                <w:sz w:val="20"/>
                <w:szCs w:val="20"/>
              </w:rPr>
              <w:t>GENERAL STATEMENT</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6DD638B7" w:rsidR="00F20EC9" w:rsidRPr="002E1CA3" w:rsidRDefault="005F64C3" w:rsidP="00E40625">
            <w:pPr>
              <w:jc w:val="both"/>
              <w:rPr>
                <w:sz w:val="20"/>
                <w:szCs w:val="20"/>
              </w:rPr>
            </w:pPr>
            <w:r w:rsidRPr="00B94E3C">
              <w:rPr>
                <w:rFonts w:cs="Arial"/>
                <w:bCs/>
              </w:rPr>
              <w:t>Work with other staff assigned to the Appeals Office to ensure that the inmate appeals are tracked and processed in a manner consistent with departmental rules and regulations and that management is provided with up-to-date and accurate information to support recommendations for response to appeals, corrective action where appropriate and staff training.</w:t>
            </w:r>
          </w:p>
        </w:tc>
      </w:tr>
      <w:tr w:rsidR="002E1CA3" w:rsidRPr="002E1CA3" w14:paraId="63CD6B82" w14:textId="77777777" w:rsidTr="00905108">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D61E2B">
            <w:pPr>
              <w:jc w:val="both"/>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D61E2B">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72E656C1" w14:textId="77777777" w:rsidTr="00905108">
        <w:trPr>
          <w:jc w:val="center"/>
        </w:trPr>
        <w:tc>
          <w:tcPr>
            <w:tcW w:w="1437" w:type="dxa"/>
            <w:tcBorders>
              <w:top w:val="nil"/>
              <w:bottom w:val="nil"/>
              <w:right w:val="single" w:sz="4" w:space="0" w:color="auto"/>
            </w:tcBorders>
          </w:tcPr>
          <w:p w14:paraId="7F321D66" w14:textId="77777777" w:rsidR="00895BBF" w:rsidRDefault="00895BBF" w:rsidP="00A31FE6">
            <w:pPr>
              <w:jc w:val="center"/>
              <w:rPr>
                <w:sz w:val="20"/>
                <w:szCs w:val="20"/>
              </w:rPr>
            </w:pPr>
          </w:p>
          <w:p w14:paraId="73DC5500" w14:textId="300EABB1" w:rsidR="00CD0D6A" w:rsidRDefault="005F64C3" w:rsidP="005F64C3">
            <w:pPr>
              <w:rPr>
                <w:sz w:val="20"/>
                <w:szCs w:val="20"/>
              </w:rPr>
            </w:pPr>
            <w:r>
              <w:rPr>
                <w:sz w:val="20"/>
                <w:szCs w:val="20"/>
              </w:rPr>
              <w:t xml:space="preserve">        </w:t>
            </w:r>
            <w:r w:rsidR="00F55534">
              <w:rPr>
                <w:sz w:val="20"/>
                <w:szCs w:val="20"/>
              </w:rPr>
              <w:t>3</w:t>
            </w:r>
            <w:r w:rsidR="00A31FE6">
              <w:rPr>
                <w:sz w:val="20"/>
                <w:szCs w:val="20"/>
              </w:rPr>
              <w:t>5%</w:t>
            </w:r>
          </w:p>
          <w:p w14:paraId="0C8DD0F8" w14:textId="37967C1B" w:rsidR="00A31FE6" w:rsidRDefault="00A31FE6" w:rsidP="00A31FE6">
            <w:pPr>
              <w:jc w:val="center"/>
              <w:rPr>
                <w:sz w:val="20"/>
                <w:szCs w:val="20"/>
              </w:rPr>
            </w:pPr>
          </w:p>
          <w:p w14:paraId="2323F2A0" w14:textId="351F9D4C" w:rsidR="00A31FE6" w:rsidRDefault="00A31FE6" w:rsidP="00A31FE6">
            <w:pPr>
              <w:jc w:val="center"/>
              <w:rPr>
                <w:sz w:val="20"/>
                <w:szCs w:val="20"/>
              </w:rPr>
            </w:pPr>
          </w:p>
          <w:p w14:paraId="18E236CB" w14:textId="395CB67B" w:rsidR="00A31FE6" w:rsidRDefault="00A31FE6" w:rsidP="00A31FE6">
            <w:pPr>
              <w:jc w:val="center"/>
              <w:rPr>
                <w:sz w:val="20"/>
                <w:szCs w:val="20"/>
              </w:rPr>
            </w:pPr>
          </w:p>
          <w:p w14:paraId="34D15105" w14:textId="5D1DF977" w:rsidR="00A31FE6" w:rsidRDefault="00A31FE6" w:rsidP="00A31FE6">
            <w:pPr>
              <w:jc w:val="center"/>
              <w:rPr>
                <w:sz w:val="20"/>
                <w:szCs w:val="20"/>
              </w:rPr>
            </w:pPr>
          </w:p>
          <w:p w14:paraId="61F84376" w14:textId="0C410207" w:rsidR="00A31FE6" w:rsidRDefault="00A31FE6" w:rsidP="00A31FE6">
            <w:pPr>
              <w:jc w:val="center"/>
              <w:rPr>
                <w:sz w:val="20"/>
                <w:szCs w:val="20"/>
              </w:rPr>
            </w:pPr>
          </w:p>
          <w:p w14:paraId="34F77932" w14:textId="14F144EA" w:rsidR="00A31FE6" w:rsidRDefault="00A31FE6" w:rsidP="00A31FE6">
            <w:pPr>
              <w:jc w:val="center"/>
              <w:rPr>
                <w:sz w:val="20"/>
                <w:szCs w:val="20"/>
              </w:rPr>
            </w:pPr>
          </w:p>
          <w:p w14:paraId="06ED7F02" w14:textId="602E1377" w:rsidR="00A31FE6" w:rsidRDefault="00A31FE6" w:rsidP="00A31FE6">
            <w:pPr>
              <w:jc w:val="center"/>
              <w:rPr>
                <w:sz w:val="20"/>
                <w:szCs w:val="20"/>
              </w:rPr>
            </w:pPr>
          </w:p>
          <w:p w14:paraId="5D942ADD" w14:textId="77777777" w:rsidR="00D550E2" w:rsidRDefault="00D550E2" w:rsidP="00A31FE6">
            <w:pPr>
              <w:jc w:val="center"/>
              <w:rPr>
                <w:sz w:val="20"/>
                <w:szCs w:val="20"/>
              </w:rPr>
            </w:pPr>
          </w:p>
          <w:p w14:paraId="325E3A09" w14:textId="77777777" w:rsidR="00D550E2" w:rsidRDefault="00D550E2" w:rsidP="00A31FE6">
            <w:pPr>
              <w:jc w:val="center"/>
              <w:rPr>
                <w:sz w:val="20"/>
                <w:szCs w:val="20"/>
              </w:rPr>
            </w:pPr>
          </w:p>
          <w:p w14:paraId="787864B4" w14:textId="546FE066" w:rsidR="002D7513" w:rsidRPr="002E1CA3" w:rsidRDefault="005F64C3" w:rsidP="00895BBF">
            <w:pPr>
              <w:rPr>
                <w:sz w:val="20"/>
                <w:szCs w:val="20"/>
              </w:rPr>
            </w:pPr>
            <w:r>
              <w:rPr>
                <w:sz w:val="20"/>
                <w:szCs w:val="20"/>
              </w:rPr>
              <w:t xml:space="preserve">         </w:t>
            </w:r>
            <w:r w:rsidR="00F55534">
              <w:rPr>
                <w:sz w:val="20"/>
                <w:szCs w:val="20"/>
              </w:rPr>
              <w:t>2</w:t>
            </w:r>
            <w:r w:rsidR="002D7513">
              <w:rPr>
                <w:sz w:val="20"/>
                <w:szCs w:val="20"/>
              </w:rPr>
              <w:t>5%</w:t>
            </w:r>
          </w:p>
          <w:p w14:paraId="70961E99" w14:textId="77777777" w:rsidR="00D550E2" w:rsidRDefault="00D550E2" w:rsidP="00A31FE6">
            <w:pPr>
              <w:jc w:val="center"/>
              <w:rPr>
                <w:sz w:val="20"/>
                <w:szCs w:val="20"/>
              </w:rPr>
            </w:pPr>
          </w:p>
          <w:p w14:paraId="0F1B8B39" w14:textId="77777777" w:rsidR="00D550E2" w:rsidRDefault="00D550E2" w:rsidP="00A31FE6">
            <w:pPr>
              <w:jc w:val="center"/>
              <w:rPr>
                <w:sz w:val="20"/>
                <w:szCs w:val="20"/>
              </w:rPr>
            </w:pPr>
          </w:p>
          <w:p w14:paraId="66B5CDF2" w14:textId="12641B77" w:rsidR="00BD13EC" w:rsidRDefault="00BD13EC" w:rsidP="00A31FE6">
            <w:pPr>
              <w:jc w:val="center"/>
              <w:rPr>
                <w:sz w:val="20"/>
                <w:szCs w:val="20"/>
              </w:rPr>
            </w:pPr>
          </w:p>
          <w:p w14:paraId="67AA9AF2" w14:textId="77777777" w:rsidR="00401674" w:rsidRDefault="00401674" w:rsidP="00A31FE6">
            <w:pPr>
              <w:jc w:val="center"/>
              <w:rPr>
                <w:sz w:val="20"/>
                <w:szCs w:val="20"/>
              </w:rPr>
            </w:pPr>
          </w:p>
          <w:p w14:paraId="1707348C" w14:textId="77777777" w:rsidR="00401674" w:rsidRDefault="00401674" w:rsidP="00A31FE6">
            <w:pPr>
              <w:jc w:val="center"/>
              <w:rPr>
                <w:sz w:val="20"/>
                <w:szCs w:val="20"/>
              </w:rPr>
            </w:pPr>
          </w:p>
          <w:p w14:paraId="0A77914A" w14:textId="77777777" w:rsidR="00BD13EC" w:rsidRDefault="00BD13EC" w:rsidP="00A31FE6">
            <w:pPr>
              <w:jc w:val="center"/>
              <w:rPr>
                <w:sz w:val="20"/>
                <w:szCs w:val="20"/>
              </w:rPr>
            </w:pPr>
          </w:p>
          <w:p w14:paraId="3A5774AD" w14:textId="4B0FB8E3" w:rsidR="00A31FE6" w:rsidRDefault="005F64C3" w:rsidP="00D550E2">
            <w:pPr>
              <w:rPr>
                <w:sz w:val="20"/>
                <w:szCs w:val="20"/>
              </w:rPr>
            </w:pPr>
            <w:r>
              <w:rPr>
                <w:sz w:val="20"/>
                <w:szCs w:val="20"/>
              </w:rPr>
              <w:t xml:space="preserve">         </w:t>
            </w:r>
            <w:r w:rsidR="00F55534">
              <w:rPr>
                <w:sz w:val="20"/>
                <w:szCs w:val="20"/>
              </w:rPr>
              <w:t>20</w:t>
            </w:r>
            <w:r w:rsidR="00A31FE6">
              <w:rPr>
                <w:sz w:val="20"/>
                <w:szCs w:val="20"/>
              </w:rPr>
              <w:t>%</w:t>
            </w:r>
          </w:p>
          <w:p w14:paraId="53F40DB8" w14:textId="1BE64CBA" w:rsidR="00A31FE6" w:rsidRDefault="00A31FE6" w:rsidP="00A31FE6">
            <w:pPr>
              <w:jc w:val="center"/>
              <w:rPr>
                <w:sz w:val="20"/>
                <w:szCs w:val="20"/>
              </w:rPr>
            </w:pPr>
          </w:p>
          <w:p w14:paraId="6D1A3184" w14:textId="5308BFE8" w:rsidR="00A31FE6" w:rsidRDefault="00A31FE6" w:rsidP="00A31FE6">
            <w:pPr>
              <w:jc w:val="center"/>
              <w:rPr>
                <w:sz w:val="20"/>
                <w:szCs w:val="20"/>
              </w:rPr>
            </w:pPr>
          </w:p>
          <w:p w14:paraId="11B713DB" w14:textId="4B74C73D" w:rsidR="00A31FE6" w:rsidRDefault="00A31FE6" w:rsidP="00A31FE6">
            <w:pPr>
              <w:jc w:val="center"/>
              <w:rPr>
                <w:sz w:val="20"/>
                <w:szCs w:val="20"/>
              </w:rPr>
            </w:pPr>
          </w:p>
          <w:p w14:paraId="5A0C537D" w14:textId="5EF0361F" w:rsidR="00A31FE6" w:rsidRDefault="00A31FE6" w:rsidP="00A31FE6">
            <w:pPr>
              <w:jc w:val="center"/>
              <w:rPr>
                <w:sz w:val="20"/>
                <w:szCs w:val="20"/>
              </w:rPr>
            </w:pPr>
          </w:p>
          <w:p w14:paraId="2184784B" w14:textId="77777777" w:rsidR="00F55534" w:rsidRDefault="00F55534" w:rsidP="00F55534">
            <w:pPr>
              <w:rPr>
                <w:sz w:val="20"/>
                <w:szCs w:val="20"/>
              </w:rPr>
            </w:pPr>
          </w:p>
          <w:p w14:paraId="480DA5AA" w14:textId="3534B1A9" w:rsidR="00A31FE6" w:rsidRDefault="00F55534" w:rsidP="00F55534">
            <w:pPr>
              <w:rPr>
                <w:sz w:val="20"/>
                <w:szCs w:val="20"/>
              </w:rPr>
            </w:pPr>
            <w:r>
              <w:rPr>
                <w:sz w:val="20"/>
                <w:szCs w:val="20"/>
              </w:rPr>
              <w:t xml:space="preserve">          1</w:t>
            </w:r>
            <w:r w:rsidR="002A355E">
              <w:rPr>
                <w:sz w:val="20"/>
                <w:szCs w:val="20"/>
              </w:rPr>
              <w:t>0</w:t>
            </w:r>
            <w:r w:rsidR="00A31FE6">
              <w:rPr>
                <w:sz w:val="20"/>
                <w:szCs w:val="20"/>
              </w:rPr>
              <w:t>%</w:t>
            </w:r>
          </w:p>
          <w:p w14:paraId="5A9F4901" w14:textId="10A3387D" w:rsidR="00A31FE6" w:rsidRDefault="00A31FE6" w:rsidP="00A31FE6">
            <w:pPr>
              <w:jc w:val="center"/>
              <w:rPr>
                <w:sz w:val="20"/>
                <w:szCs w:val="20"/>
              </w:rPr>
            </w:pPr>
          </w:p>
          <w:p w14:paraId="60BADF50" w14:textId="7DCA9F8F" w:rsidR="00A31FE6" w:rsidRDefault="00A31FE6" w:rsidP="00A31FE6">
            <w:pPr>
              <w:jc w:val="center"/>
              <w:rPr>
                <w:sz w:val="20"/>
                <w:szCs w:val="20"/>
              </w:rPr>
            </w:pPr>
          </w:p>
          <w:p w14:paraId="4DD28CDE" w14:textId="77777777" w:rsidR="002D7513" w:rsidRDefault="00D550E2" w:rsidP="00D550E2">
            <w:pPr>
              <w:rPr>
                <w:sz w:val="20"/>
                <w:szCs w:val="20"/>
              </w:rPr>
            </w:pPr>
            <w:r>
              <w:rPr>
                <w:sz w:val="20"/>
                <w:szCs w:val="20"/>
              </w:rPr>
              <w:t xml:space="preserve">          </w:t>
            </w:r>
          </w:p>
          <w:p w14:paraId="64C9EAB7" w14:textId="77777777" w:rsidR="002D7513" w:rsidRDefault="002D7513" w:rsidP="00D550E2">
            <w:pPr>
              <w:rPr>
                <w:sz w:val="20"/>
                <w:szCs w:val="20"/>
              </w:rPr>
            </w:pPr>
          </w:p>
          <w:p w14:paraId="3408579C" w14:textId="0E4ECC44" w:rsidR="00F55534" w:rsidRDefault="00F55534" w:rsidP="007B1004">
            <w:pPr>
              <w:rPr>
                <w:sz w:val="20"/>
                <w:szCs w:val="20"/>
              </w:rPr>
            </w:pPr>
            <w:r>
              <w:rPr>
                <w:sz w:val="20"/>
                <w:szCs w:val="20"/>
              </w:rPr>
              <w:t xml:space="preserve">          5%</w:t>
            </w:r>
          </w:p>
          <w:p w14:paraId="44D656E0" w14:textId="77777777" w:rsidR="002A355E" w:rsidRPr="002A355E" w:rsidRDefault="002A355E" w:rsidP="002A355E">
            <w:pPr>
              <w:rPr>
                <w:sz w:val="20"/>
                <w:szCs w:val="20"/>
              </w:rPr>
            </w:pPr>
          </w:p>
          <w:p w14:paraId="54BABC35" w14:textId="77777777" w:rsidR="002A355E" w:rsidRDefault="002A355E" w:rsidP="002A355E">
            <w:pPr>
              <w:rPr>
                <w:sz w:val="20"/>
                <w:szCs w:val="20"/>
              </w:rPr>
            </w:pPr>
          </w:p>
          <w:p w14:paraId="331D97DE" w14:textId="77777777" w:rsidR="002A355E" w:rsidRDefault="002A355E" w:rsidP="002A355E">
            <w:pPr>
              <w:rPr>
                <w:sz w:val="20"/>
                <w:szCs w:val="20"/>
              </w:rPr>
            </w:pPr>
          </w:p>
          <w:p w14:paraId="6B8BE470" w14:textId="780DB671" w:rsidR="002A355E" w:rsidRPr="002A355E" w:rsidRDefault="002A355E" w:rsidP="002A355E">
            <w:pPr>
              <w:jc w:val="center"/>
              <w:rPr>
                <w:sz w:val="20"/>
                <w:szCs w:val="20"/>
              </w:rPr>
            </w:pPr>
            <w:r>
              <w:rPr>
                <w:sz w:val="20"/>
                <w:szCs w:val="20"/>
              </w:rPr>
              <w:t>5%</w:t>
            </w:r>
          </w:p>
        </w:tc>
        <w:tc>
          <w:tcPr>
            <w:tcW w:w="9371" w:type="dxa"/>
            <w:gridSpan w:val="9"/>
            <w:tcBorders>
              <w:top w:val="nil"/>
              <w:left w:val="single" w:sz="4" w:space="0" w:color="auto"/>
              <w:bottom w:val="nil"/>
            </w:tcBorders>
          </w:tcPr>
          <w:p w14:paraId="4B850709" w14:textId="77777777" w:rsidR="005F64C3" w:rsidRDefault="005F64C3" w:rsidP="005F64C3">
            <w:pPr>
              <w:tabs>
                <w:tab w:val="left" w:pos="342"/>
                <w:tab w:val="right" w:pos="10620"/>
              </w:tabs>
              <w:jc w:val="both"/>
              <w:rPr>
                <w:rFonts w:cs="Arial"/>
                <w:bCs/>
              </w:rPr>
            </w:pPr>
            <w:r>
              <w:rPr>
                <w:rFonts w:cs="Arial"/>
                <w:bCs/>
              </w:rPr>
              <w:lastRenderedPageBreak/>
              <w:t xml:space="preserve">Recommend response/action to the </w:t>
            </w:r>
            <w:proofErr w:type="gramStart"/>
            <w:r>
              <w:rPr>
                <w:rFonts w:cs="Arial"/>
                <w:bCs/>
              </w:rPr>
              <w:t>Appeals</w:t>
            </w:r>
            <w:proofErr w:type="gramEnd"/>
            <w:r>
              <w:rPr>
                <w:rFonts w:cs="Arial"/>
                <w:bCs/>
              </w:rPr>
              <w:t xml:space="preserve"> Coordinator in a manner consistent with provision of Title 15, California Code of Regulations (CCR), Article 8, Appeals and Section 54100, Inmate/Parolee Appeals of the Department Operations Manual (DOM).  In accordance with the provisions of DOM Section 54100.8 – 541008.2, return any unacceptable appeals to the inmate/parolee along with clear written instructions regarding additional information or documentation needed to process the appeal and/or the reason for rejection.  Ensure that appeals are appropriately logged prior to return to the inmate and/or forwarding for response. </w:t>
            </w:r>
          </w:p>
          <w:p w14:paraId="496BCDB2" w14:textId="77777777" w:rsidR="005F64C3" w:rsidRDefault="005F64C3" w:rsidP="005F64C3">
            <w:pPr>
              <w:tabs>
                <w:tab w:val="left" w:pos="342"/>
                <w:tab w:val="right" w:pos="10620"/>
              </w:tabs>
              <w:jc w:val="both"/>
              <w:rPr>
                <w:rFonts w:cs="Arial"/>
                <w:bCs/>
              </w:rPr>
            </w:pPr>
          </w:p>
          <w:p w14:paraId="47BEEEF2" w14:textId="77777777" w:rsidR="005F64C3" w:rsidRDefault="005F64C3" w:rsidP="005F64C3">
            <w:pPr>
              <w:tabs>
                <w:tab w:val="left" w:pos="342"/>
                <w:tab w:val="right" w:pos="10620"/>
              </w:tabs>
              <w:jc w:val="both"/>
              <w:rPr>
                <w:rFonts w:cs="Arial"/>
                <w:bCs/>
              </w:rPr>
            </w:pPr>
            <w:r>
              <w:rPr>
                <w:rFonts w:cs="Arial"/>
                <w:bCs/>
              </w:rPr>
              <w:lastRenderedPageBreak/>
              <w:t xml:space="preserve">Research topics related to appeals issues </w:t>
            </w:r>
            <w:proofErr w:type="gramStart"/>
            <w:r>
              <w:rPr>
                <w:rFonts w:cs="Arial"/>
                <w:bCs/>
              </w:rPr>
              <w:t>in order to</w:t>
            </w:r>
            <w:proofErr w:type="gramEnd"/>
            <w:r>
              <w:rPr>
                <w:rFonts w:cs="Arial"/>
                <w:bCs/>
              </w:rPr>
              <w:t xml:space="preserve"> provide the </w:t>
            </w:r>
            <w:proofErr w:type="gramStart"/>
            <w:r>
              <w:rPr>
                <w:rFonts w:cs="Arial"/>
                <w:bCs/>
              </w:rPr>
              <w:t>Appeals</w:t>
            </w:r>
            <w:proofErr w:type="gramEnd"/>
            <w:r>
              <w:rPr>
                <w:rFonts w:cs="Arial"/>
                <w:bCs/>
              </w:rPr>
              <w:t xml:space="preserve"> Coordinator with facts and documentation needed to respond to inmate appeals. Prepare preliminary second level appeal responses for review by the </w:t>
            </w:r>
            <w:proofErr w:type="gramStart"/>
            <w:r>
              <w:rPr>
                <w:rFonts w:cs="Arial"/>
                <w:bCs/>
              </w:rPr>
              <w:t>Appeals</w:t>
            </w:r>
            <w:proofErr w:type="gramEnd"/>
            <w:r>
              <w:rPr>
                <w:rFonts w:cs="Arial"/>
                <w:bCs/>
              </w:rPr>
              <w:t xml:space="preserve"> Coordinators, as directed.  Regularly review Administrative Bulletins, memorandums, Title 15 and DOM revisions and other official communication to maintain familiarity with institution/department operations, policies and procedures.  Maintain up-to-date files of such material for review. </w:t>
            </w:r>
          </w:p>
          <w:p w14:paraId="02E1861F" w14:textId="77777777" w:rsidR="005F64C3" w:rsidRDefault="005F64C3" w:rsidP="005F64C3">
            <w:pPr>
              <w:tabs>
                <w:tab w:val="left" w:pos="342"/>
                <w:tab w:val="right" w:pos="10620"/>
              </w:tabs>
              <w:jc w:val="both"/>
              <w:rPr>
                <w:rFonts w:cs="Arial"/>
                <w:bCs/>
              </w:rPr>
            </w:pPr>
          </w:p>
          <w:p w14:paraId="20E2FC53" w14:textId="77777777" w:rsidR="005F64C3" w:rsidRDefault="005F64C3" w:rsidP="005F64C3">
            <w:pPr>
              <w:tabs>
                <w:tab w:val="left" w:pos="342"/>
                <w:tab w:val="right" w:pos="10620"/>
              </w:tabs>
              <w:jc w:val="both"/>
              <w:rPr>
                <w:rFonts w:cs="Arial"/>
                <w:bCs/>
              </w:rPr>
            </w:pPr>
            <w:r>
              <w:rPr>
                <w:rFonts w:cs="Arial"/>
                <w:bCs/>
              </w:rPr>
              <w:t xml:space="preserve">Coordinate inmate interviews, as needed, and/or provide documents or information to other institutions or agencies, and the Litigation Coordinator.  Work with counselors and unit staff to arrange telephonic or in-person interviews with inmates and interview inmates, as directed by the </w:t>
            </w:r>
            <w:proofErr w:type="gramStart"/>
            <w:r>
              <w:rPr>
                <w:rFonts w:cs="Arial"/>
                <w:bCs/>
              </w:rPr>
              <w:t>Appeals</w:t>
            </w:r>
            <w:proofErr w:type="gramEnd"/>
            <w:r>
              <w:rPr>
                <w:rFonts w:cs="Arial"/>
                <w:bCs/>
              </w:rPr>
              <w:t xml:space="preserve"> Coordinator.  Ensure institutional procedures are followed.</w:t>
            </w:r>
          </w:p>
          <w:p w14:paraId="1EE67E05" w14:textId="77777777" w:rsidR="005F64C3" w:rsidRDefault="005F64C3" w:rsidP="005F64C3">
            <w:pPr>
              <w:tabs>
                <w:tab w:val="left" w:pos="342"/>
                <w:tab w:val="right" w:pos="10620"/>
              </w:tabs>
              <w:jc w:val="both"/>
              <w:rPr>
                <w:rFonts w:cs="Arial"/>
                <w:bCs/>
              </w:rPr>
            </w:pPr>
          </w:p>
          <w:p w14:paraId="62400E12" w14:textId="77777777" w:rsidR="005F64C3" w:rsidRDefault="005F64C3" w:rsidP="005F64C3">
            <w:pPr>
              <w:tabs>
                <w:tab w:val="left" w:pos="342"/>
                <w:tab w:val="right" w:pos="10620"/>
              </w:tabs>
              <w:jc w:val="both"/>
              <w:rPr>
                <w:rFonts w:cs="Arial"/>
                <w:bCs/>
              </w:rPr>
            </w:pPr>
            <w:r>
              <w:rPr>
                <w:rFonts w:cs="Arial"/>
                <w:bCs/>
              </w:rPr>
              <w:t xml:space="preserve">Prepare responses to requests for information in a timely manner, authorizing correspondence for review and approval of the </w:t>
            </w:r>
            <w:proofErr w:type="gramStart"/>
            <w:r>
              <w:rPr>
                <w:rFonts w:cs="Arial"/>
                <w:bCs/>
              </w:rPr>
              <w:t>Appeals</w:t>
            </w:r>
            <w:proofErr w:type="gramEnd"/>
            <w:r>
              <w:rPr>
                <w:rFonts w:cs="Arial"/>
                <w:bCs/>
              </w:rPr>
              <w:t xml:space="preserve"> Coordinator.  Ensure that “TICS” receive appropriate and timely response from the Appeals Office.</w:t>
            </w:r>
          </w:p>
          <w:p w14:paraId="4E68ABAB" w14:textId="77777777" w:rsidR="005F64C3" w:rsidRDefault="005F64C3" w:rsidP="005F64C3">
            <w:pPr>
              <w:tabs>
                <w:tab w:val="left" w:pos="342"/>
                <w:tab w:val="right" w:pos="10620"/>
              </w:tabs>
              <w:jc w:val="both"/>
              <w:rPr>
                <w:rFonts w:cs="Arial"/>
                <w:bCs/>
              </w:rPr>
            </w:pPr>
          </w:p>
          <w:p w14:paraId="621F34F9" w14:textId="208EA4E0" w:rsidR="005F64C3" w:rsidRDefault="005F64C3" w:rsidP="005F64C3">
            <w:pPr>
              <w:tabs>
                <w:tab w:val="left" w:pos="342"/>
                <w:tab w:val="right" w:pos="10620"/>
              </w:tabs>
              <w:jc w:val="both"/>
              <w:rPr>
                <w:rFonts w:cs="Arial"/>
                <w:bCs/>
              </w:rPr>
            </w:pPr>
            <w:r>
              <w:rPr>
                <w:rFonts w:cs="Arial"/>
                <w:bCs/>
              </w:rPr>
              <w:t xml:space="preserve">Collect data and calculate statistical information and prepare reports as needed </w:t>
            </w:r>
            <w:proofErr w:type="gramStart"/>
            <w:r>
              <w:rPr>
                <w:rFonts w:cs="Arial"/>
                <w:bCs/>
              </w:rPr>
              <w:t>of</w:t>
            </w:r>
            <w:proofErr w:type="gramEnd"/>
            <w:r>
              <w:rPr>
                <w:rFonts w:cs="Arial"/>
                <w:bCs/>
              </w:rPr>
              <w:t xml:space="preserve"> Appeals Office Activity and other analytical/statistical reports to support recommendations of the </w:t>
            </w:r>
            <w:proofErr w:type="gramStart"/>
            <w:r>
              <w:rPr>
                <w:rFonts w:cs="Arial"/>
                <w:bCs/>
              </w:rPr>
              <w:t>Appeals</w:t>
            </w:r>
            <w:proofErr w:type="gramEnd"/>
            <w:r>
              <w:rPr>
                <w:rFonts w:cs="Arial"/>
                <w:bCs/>
              </w:rPr>
              <w:t xml:space="preserve"> Coordinator, and present for review.   </w:t>
            </w:r>
            <w:r w:rsidRPr="00B260D0">
              <w:rPr>
                <w:rFonts w:cs="Arial"/>
                <w:bCs/>
              </w:rPr>
              <w:t>Attend 22 hours of In-Service training and 12.5 hours of OJT, totaling 34.5 hours annually.</w:t>
            </w:r>
            <w:r>
              <w:rPr>
                <w:rFonts w:cs="Arial"/>
                <w:bCs/>
              </w:rPr>
              <w:t xml:space="preserve">  Perform other related duties as needed.</w:t>
            </w:r>
          </w:p>
          <w:p w14:paraId="56B20B86" w14:textId="77777777" w:rsidR="00A31FE6" w:rsidRPr="00D550E2" w:rsidRDefault="00A31FE6" w:rsidP="00A31FE6">
            <w:pPr>
              <w:jc w:val="both"/>
              <w:rPr>
                <w:rFonts w:ascii="Calibri" w:hAnsi="Calibri" w:cs="Calibri"/>
                <w:sz w:val="20"/>
                <w:szCs w:val="20"/>
              </w:rPr>
            </w:pPr>
          </w:p>
          <w:p w14:paraId="4FDE650F" w14:textId="1222886F" w:rsidR="002A355E" w:rsidRDefault="002A355E" w:rsidP="00F55534">
            <w:pPr>
              <w:tabs>
                <w:tab w:val="left" w:pos="720"/>
              </w:tabs>
              <w:jc w:val="both"/>
            </w:pPr>
            <w:r w:rsidRPr="002A355E">
              <w:t>Perform administrative duties including, but not limited to: adhere to Department policies, rules and procedures; submit administrative requests including leave, travel, and training in a timely and appropriate manner; accurately report time and submit timesheets by the due date.</w:t>
            </w:r>
          </w:p>
          <w:p w14:paraId="361F8962" w14:textId="7AA471E8" w:rsidR="00D550E2" w:rsidRPr="00D550E2" w:rsidRDefault="00D550E2" w:rsidP="008172C2">
            <w:pPr>
              <w:pStyle w:val="BodyTextIndent"/>
              <w:ind w:left="0"/>
              <w:jc w:val="both"/>
              <w:rPr>
                <w:rFonts w:ascii="Calibri" w:hAnsi="Calibri" w:cs="Calibri"/>
                <w:sz w:val="20"/>
              </w:rPr>
            </w:pPr>
          </w:p>
        </w:tc>
      </w:tr>
      <w:tr w:rsidR="002E1CA3" w:rsidRPr="002E1CA3" w14:paraId="479EE26F" w14:textId="77777777" w:rsidTr="00905108">
        <w:trPr>
          <w:jc w:val="center"/>
        </w:trPr>
        <w:tc>
          <w:tcPr>
            <w:tcW w:w="1437" w:type="dxa"/>
            <w:tcBorders>
              <w:top w:val="nil"/>
              <w:bottom w:val="nil"/>
              <w:right w:val="single" w:sz="4" w:space="0" w:color="auto"/>
            </w:tcBorders>
          </w:tcPr>
          <w:p w14:paraId="099B285F" w14:textId="77777777" w:rsidR="00F20EC9" w:rsidRPr="002E1CA3" w:rsidRDefault="00F20EC9" w:rsidP="00D61E2B">
            <w:pPr>
              <w:jc w:val="both"/>
              <w:rPr>
                <w:sz w:val="20"/>
                <w:szCs w:val="20"/>
              </w:rPr>
            </w:pPr>
          </w:p>
        </w:tc>
        <w:tc>
          <w:tcPr>
            <w:tcW w:w="9371" w:type="dxa"/>
            <w:gridSpan w:val="9"/>
            <w:tcBorders>
              <w:top w:val="nil"/>
              <w:left w:val="single" w:sz="4" w:space="0" w:color="auto"/>
              <w:bottom w:val="nil"/>
            </w:tcBorders>
          </w:tcPr>
          <w:p w14:paraId="048D9BCE" w14:textId="00ECB294" w:rsidR="00F20EC9" w:rsidRPr="002E1CA3" w:rsidRDefault="00F20EC9" w:rsidP="00D61E2B">
            <w:pPr>
              <w:jc w:val="both"/>
              <w:rPr>
                <w:b/>
                <w:sz w:val="20"/>
                <w:szCs w:val="20"/>
              </w:rPr>
            </w:pPr>
          </w:p>
        </w:tc>
      </w:tr>
      <w:tr w:rsidR="002E1CA3" w:rsidRPr="002E1CA3" w14:paraId="02B6D535" w14:textId="77777777" w:rsidTr="00905108">
        <w:trPr>
          <w:jc w:val="center"/>
        </w:trPr>
        <w:tc>
          <w:tcPr>
            <w:tcW w:w="1437" w:type="dxa"/>
            <w:tcBorders>
              <w:top w:val="nil"/>
              <w:bottom w:val="single" w:sz="4" w:space="0" w:color="auto"/>
              <w:right w:val="single" w:sz="4" w:space="0" w:color="auto"/>
            </w:tcBorders>
          </w:tcPr>
          <w:p w14:paraId="3561A9CC" w14:textId="5BEAB6C0" w:rsidR="00CD0D6A" w:rsidRPr="002E1CA3" w:rsidRDefault="00CD0D6A" w:rsidP="00D61E2B">
            <w:pPr>
              <w:jc w:val="both"/>
              <w:rPr>
                <w:sz w:val="20"/>
                <w:szCs w:val="20"/>
              </w:rPr>
            </w:pPr>
          </w:p>
        </w:tc>
        <w:tc>
          <w:tcPr>
            <w:tcW w:w="9371" w:type="dxa"/>
            <w:gridSpan w:val="9"/>
            <w:tcBorders>
              <w:top w:val="nil"/>
              <w:left w:val="single" w:sz="4" w:space="0" w:color="auto"/>
              <w:bottom w:val="single" w:sz="4" w:space="0" w:color="auto"/>
            </w:tcBorders>
          </w:tcPr>
          <w:p w14:paraId="7EBBB90B" w14:textId="58BBD9EF" w:rsidR="00CD0D6A" w:rsidRPr="002E1CA3" w:rsidRDefault="00CD0D6A" w:rsidP="00D61E2B">
            <w:pPr>
              <w:jc w:val="both"/>
              <w:rPr>
                <w:sz w:val="20"/>
                <w:szCs w:val="20"/>
              </w:rPr>
            </w:pP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D61E2B">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19061550" w:rsidR="007B2B75" w:rsidRPr="00BD13EC" w:rsidRDefault="00474A5B" w:rsidP="00D61E2B">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proofErr w:type="gramStart"/>
            <w:r w:rsidRPr="00BC70FC">
              <w:rPr>
                <w:sz w:val="20"/>
                <w:szCs w:val="20"/>
              </w:rPr>
              <w:t>policy</w:t>
            </w:r>
            <w:proofErr w:type="gramEnd"/>
            <w:r w:rsidRPr="00BC70FC">
              <w:rPr>
                <w:sz w:val="20"/>
                <w:szCs w:val="20"/>
              </w:rPr>
              <w:t xml:space="preserve"> and all prison </w:t>
            </w:r>
            <w:r w:rsidR="00D01E2F">
              <w:rPr>
                <w:sz w:val="20"/>
                <w:szCs w:val="20"/>
              </w:rPr>
              <w:t xml:space="preserve">incarcerated </w:t>
            </w:r>
            <w:proofErr w:type="gramStart"/>
            <w:r w:rsidR="00D01E2F">
              <w:rPr>
                <w:sz w:val="20"/>
                <w:szCs w:val="20"/>
              </w:rPr>
              <w:t>person</w:t>
            </w:r>
            <w:r w:rsidRPr="00BC70FC">
              <w:rPr>
                <w:sz w:val="20"/>
                <w:szCs w:val="20"/>
              </w:rPr>
              <w:t>s</w:t>
            </w:r>
            <w:proofErr w:type="gramEnd"/>
            <w:r w:rsidRPr="00BC70FC">
              <w:rPr>
                <w:sz w:val="20"/>
                <w:szCs w:val="20"/>
              </w:rPr>
              <w:t xml:space="preserve">, visitors, nonemployees and employees </w:t>
            </w:r>
            <w:proofErr w:type="gramStart"/>
            <w:r w:rsidRPr="00BC70FC">
              <w:rPr>
                <w:sz w:val="20"/>
                <w:szCs w:val="20"/>
              </w:rPr>
              <w:t>shall</w:t>
            </w:r>
            <w:proofErr w:type="gramEnd"/>
            <w:r w:rsidRPr="00BC70FC">
              <w:rPr>
                <w:sz w:val="20"/>
                <w:szCs w:val="20"/>
              </w:rPr>
              <w:t xml:space="preserve">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D61E2B">
            <w:pPr>
              <w:tabs>
                <w:tab w:val="left" w:pos="342"/>
                <w:tab w:val="right" w:pos="10620"/>
              </w:tabs>
              <w:jc w:val="both"/>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0B7CC0D5" w14:textId="0663A7E5" w:rsidR="00632FF7" w:rsidRPr="00A31FE6" w:rsidRDefault="004D7D9E" w:rsidP="00D61E2B">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w:t>
            </w:r>
            <w:proofErr w:type="gramStart"/>
            <w:r w:rsidRPr="004D7D9E">
              <w:rPr>
                <w:sz w:val="20"/>
                <w:szCs w:val="20"/>
              </w:rPr>
              <w:t>time line</w:t>
            </w:r>
            <w:proofErr w:type="gramEnd"/>
            <w:r w:rsidRPr="004D7D9E">
              <w:rPr>
                <w:sz w:val="20"/>
                <w:szCs w:val="20"/>
              </w:rPr>
              <w:t xml:space="preserve"> goals, and</w:t>
            </w:r>
            <w:r>
              <w:rPr>
                <w:sz w:val="20"/>
                <w:szCs w:val="20"/>
              </w:rPr>
              <w:t xml:space="preserve"> </w:t>
            </w:r>
            <w:r w:rsidRPr="004D7D9E">
              <w:rPr>
                <w:sz w:val="20"/>
                <w:szCs w:val="20"/>
              </w:rPr>
              <w:t xml:space="preserve">varying degrees of negative financial impacts </w:t>
            </w:r>
            <w:proofErr w:type="gramStart"/>
            <w:r w:rsidR="00205F73">
              <w:rPr>
                <w:sz w:val="20"/>
                <w:szCs w:val="20"/>
              </w:rPr>
              <w:t>to</w:t>
            </w:r>
            <w:proofErr w:type="gramEnd"/>
            <w:r w:rsidR="00205F73">
              <w:rPr>
                <w:sz w:val="20"/>
                <w:szCs w:val="20"/>
              </w:rPr>
              <w:t xml:space="preserve"> the</w:t>
            </w:r>
            <w:r w:rsidRPr="004D7D9E">
              <w:rPr>
                <w:sz w:val="20"/>
                <w:szCs w:val="20"/>
              </w:rPr>
              <w:t xml:space="preserve"> department.</w:t>
            </w: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905108">
        <w:trPr>
          <w:jc w:val="center"/>
        </w:trPr>
        <w:tc>
          <w:tcPr>
            <w:tcW w:w="4497"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905108">
        <w:trPr>
          <w:trHeight w:val="477"/>
          <w:jc w:val="center"/>
        </w:trPr>
        <w:tc>
          <w:tcPr>
            <w:tcW w:w="4497"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905108">
        <w:trPr>
          <w:jc w:val="center"/>
        </w:trPr>
        <w:tc>
          <w:tcPr>
            <w:tcW w:w="4497"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905108">
        <w:trPr>
          <w:trHeight w:val="495"/>
          <w:jc w:val="center"/>
        </w:trPr>
        <w:tc>
          <w:tcPr>
            <w:tcW w:w="4497"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F9378" w14:textId="77777777" w:rsidR="005B4859" w:rsidRDefault="005B4859" w:rsidP="00284F62">
      <w:pPr>
        <w:spacing w:after="0" w:line="240" w:lineRule="auto"/>
      </w:pPr>
      <w:r>
        <w:separator/>
      </w:r>
    </w:p>
  </w:endnote>
  <w:endnote w:type="continuationSeparator" w:id="0">
    <w:p w14:paraId="42D1855F" w14:textId="77777777" w:rsidR="005B4859" w:rsidRDefault="005B4859"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4D237" w14:textId="77777777" w:rsidR="005B4859" w:rsidRDefault="005B4859" w:rsidP="00284F62">
      <w:pPr>
        <w:spacing w:after="0" w:line="240" w:lineRule="auto"/>
      </w:pPr>
      <w:r>
        <w:separator/>
      </w:r>
    </w:p>
  </w:footnote>
  <w:footnote w:type="continuationSeparator" w:id="0">
    <w:p w14:paraId="25AE31F5" w14:textId="77777777" w:rsidR="005B4859" w:rsidRDefault="005B4859"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76AB8C00"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8B0433">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8B0433">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5E024E2F" w:rsidR="009C58AD" w:rsidRPr="002E1CA3" w:rsidRDefault="00A31FE6" w:rsidP="00013582">
          <w:pPr>
            <w:pStyle w:val="Heading2"/>
            <w:jc w:val="left"/>
            <w:rPr>
              <w:rFonts w:asciiTheme="minorHAnsi" w:hAnsiTheme="minorHAnsi" w:cstheme="minorHAnsi"/>
              <w:b w:val="0"/>
              <w:sz w:val="20"/>
            </w:rPr>
          </w:pPr>
          <w:r>
            <w:rPr>
              <w:rFonts w:asciiTheme="minorHAnsi" w:hAnsiTheme="minorHAnsi" w:cstheme="minorHAnsi"/>
              <w:b w:val="0"/>
              <w:sz w:val="20"/>
            </w:rPr>
            <w:t>435-</w:t>
          </w:r>
          <w:r w:rsidR="00F55534">
            <w:rPr>
              <w:rFonts w:asciiTheme="minorHAnsi" w:hAnsiTheme="minorHAnsi" w:cstheme="minorHAnsi"/>
              <w:b w:val="0"/>
              <w:sz w:val="20"/>
            </w:rPr>
            <w:t>2</w:t>
          </w:r>
          <w:r w:rsidR="00D302AD">
            <w:rPr>
              <w:rFonts w:asciiTheme="minorHAnsi" w:hAnsiTheme="minorHAnsi" w:cstheme="minorHAnsi"/>
              <w:b w:val="0"/>
              <w:sz w:val="20"/>
            </w:rPr>
            <w:t>2</w:t>
          </w:r>
          <w:r w:rsidR="00F55534">
            <w:rPr>
              <w:rFonts w:asciiTheme="minorHAnsi" w:hAnsiTheme="minorHAnsi" w:cstheme="minorHAnsi"/>
              <w:b w:val="0"/>
              <w:sz w:val="20"/>
            </w:rPr>
            <w:t>4</w:t>
          </w:r>
          <w:r>
            <w:rPr>
              <w:rFonts w:asciiTheme="minorHAnsi" w:hAnsiTheme="minorHAnsi" w:cstheme="minorHAnsi"/>
              <w:b w:val="0"/>
              <w:sz w:val="20"/>
            </w:rPr>
            <w:t>-</w:t>
          </w:r>
          <w:r w:rsidR="0031458F">
            <w:rPr>
              <w:rFonts w:asciiTheme="minorHAnsi" w:hAnsiTheme="minorHAnsi" w:cstheme="minorHAnsi"/>
              <w:b w:val="0"/>
              <w:sz w:val="20"/>
            </w:rPr>
            <w:t>5</w:t>
          </w:r>
          <w:r w:rsidR="005F64C3">
            <w:rPr>
              <w:rFonts w:asciiTheme="minorHAnsi" w:hAnsiTheme="minorHAnsi" w:cstheme="minorHAnsi"/>
              <w:b w:val="0"/>
              <w:sz w:val="20"/>
            </w:rPr>
            <w:t>171</w:t>
          </w:r>
          <w:r w:rsidR="00013582">
            <w:rPr>
              <w:rFonts w:asciiTheme="minorHAnsi" w:hAnsiTheme="minorHAnsi" w:cstheme="minorHAnsi"/>
              <w:b w:val="0"/>
              <w:sz w:val="20"/>
            </w:rPr>
            <w:t>-80</w:t>
          </w:r>
          <w:r w:rsidR="00F55534">
            <w:rPr>
              <w:rFonts w:asciiTheme="minorHAnsi" w:hAnsiTheme="minorHAnsi" w:cstheme="minorHAnsi"/>
              <w:b w:val="0"/>
              <w:sz w:val="20"/>
            </w:rPr>
            <w:t>1</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36463482">
    <w:abstractNumId w:val="1"/>
  </w:num>
  <w:num w:numId="2" w16cid:durableId="873730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13582"/>
    <w:rsid w:val="00035671"/>
    <w:rsid w:val="000C04E3"/>
    <w:rsid w:val="000E2954"/>
    <w:rsid w:val="00167A73"/>
    <w:rsid w:val="00171E98"/>
    <w:rsid w:val="001942DB"/>
    <w:rsid w:val="001A39AE"/>
    <w:rsid w:val="00205D3E"/>
    <w:rsid w:val="00205F73"/>
    <w:rsid w:val="00237B29"/>
    <w:rsid w:val="002538A4"/>
    <w:rsid w:val="00255857"/>
    <w:rsid w:val="00284F62"/>
    <w:rsid w:val="00290E4F"/>
    <w:rsid w:val="002A355E"/>
    <w:rsid w:val="002D7513"/>
    <w:rsid w:val="002E1CA3"/>
    <w:rsid w:val="002F432F"/>
    <w:rsid w:val="0030076B"/>
    <w:rsid w:val="0030428F"/>
    <w:rsid w:val="00313DC1"/>
    <w:rsid w:val="0031458F"/>
    <w:rsid w:val="003309EA"/>
    <w:rsid w:val="00364181"/>
    <w:rsid w:val="003757E8"/>
    <w:rsid w:val="003D4110"/>
    <w:rsid w:val="00401674"/>
    <w:rsid w:val="004120A7"/>
    <w:rsid w:val="004204A7"/>
    <w:rsid w:val="00474A5B"/>
    <w:rsid w:val="004B28A9"/>
    <w:rsid w:val="004C0B5A"/>
    <w:rsid w:val="004D7D9E"/>
    <w:rsid w:val="00503BB5"/>
    <w:rsid w:val="005943C7"/>
    <w:rsid w:val="005B4859"/>
    <w:rsid w:val="005F64C3"/>
    <w:rsid w:val="00632FF7"/>
    <w:rsid w:val="007060D1"/>
    <w:rsid w:val="00744DF9"/>
    <w:rsid w:val="00746C30"/>
    <w:rsid w:val="00762CE0"/>
    <w:rsid w:val="007B1004"/>
    <w:rsid w:val="007B2B75"/>
    <w:rsid w:val="008172C2"/>
    <w:rsid w:val="00895BBF"/>
    <w:rsid w:val="008B0433"/>
    <w:rsid w:val="008B4F6E"/>
    <w:rsid w:val="00905108"/>
    <w:rsid w:val="009226B5"/>
    <w:rsid w:val="00945CE5"/>
    <w:rsid w:val="0098067F"/>
    <w:rsid w:val="009C58AD"/>
    <w:rsid w:val="00A06728"/>
    <w:rsid w:val="00A31FE6"/>
    <w:rsid w:val="00A86E23"/>
    <w:rsid w:val="00AA247F"/>
    <w:rsid w:val="00B04929"/>
    <w:rsid w:val="00B10176"/>
    <w:rsid w:val="00B26213"/>
    <w:rsid w:val="00BA2F88"/>
    <w:rsid w:val="00BA3667"/>
    <w:rsid w:val="00BD13EC"/>
    <w:rsid w:val="00C3080F"/>
    <w:rsid w:val="00C75C8C"/>
    <w:rsid w:val="00C84708"/>
    <w:rsid w:val="00CD0D6A"/>
    <w:rsid w:val="00D01E2F"/>
    <w:rsid w:val="00D302AD"/>
    <w:rsid w:val="00D550E2"/>
    <w:rsid w:val="00D61E2B"/>
    <w:rsid w:val="00DD06CD"/>
    <w:rsid w:val="00E40625"/>
    <w:rsid w:val="00E53CA1"/>
    <w:rsid w:val="00EB43B3"/>
    <w:rsid w:val="00EC367C"/>
    <w:rsid w:val="00F20EC9"/>
    <w:rsid w:val="00F32283"/>
    <w:rsid w:val="00F55534"/>
    <w:rsid w:val="00F624D3"/>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Indent">
    <w:name w:val="Body Text Indent"/>
    <w:basedOn w:val="Normal"/>
    <w:link w:val="BodyTextIndentChar"/>
    <w:rsid w:val="00D550E2"/>
    <w:pPr>
      <w:spacing w:after="120" w:line="240" w:lineRule="auto"/>
      <w:ind w:left="360"/>
    </w:pPr>
    <w:rPr>
      <w:rFonts w:ascii="Arial" w:eastAsia="Times New Roman" w:hAnsi="Arial" w:cs="Times New Roman"/>
      <w:szCs w:val="20"/>
    </w:rPr>
  </w:style>
  <w:style w:type="character" w:customStyle="1" w:styleId="BodyTextIndentChar">
    <w:name w:val="Body Text Indent Char"/>
    <w:basedOn w:val="DefaultParagraphFont"/>
    <w:link w:val="BodyTextIndent"/>
    <w:rsid w:val="00D550E2"/>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283C0912E4E9428D3567964AFAE4B4" ma:contentTypeVersion="8" ma:contentTypeDescription="Create a new document." ma:contentTypeScope="" ma:versionID="b71d9f8cb1e1a3fc0fb55c14247f5b63">
  <xsd:schema xmlns:xsd="http://www.w3.org/2001/XMLSchema" xmlns:xs="http://www.w3.org/2001/XMLSchema" xmlns:p="http://schemas.microsoft.com/office/2006/metadata/properties" xmlns:ns3="b1ddfef3-3443-460d-be06-f86b11c05210" targetNamespace="http://schemas.microsoft.com/office/2006/metadata/properties" ma:root="true" ma:fieldsID="f3cb5440728d7aa212ce2087925e8e96" ns3:_="">
    <xsd:import namespace="b1ddfef3-3443-460d-be06-f86b11c052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fef3-3443-460d-be06-f86b11c052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85E78-4FC4-4156-9687-886B77E76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fef3-3443-460d-be06-f86b11c05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C1177E-324A-4AA1-B821-494263578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New Duty Statement Template_ General_PROPOSED no essential marginal</vt:lpstr>
    </vt:vector>
  </TitlesOfParts>
  <Company>CDCR</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Duty Statement Template_ General_PROPOSED no essential marginal</dc:title>
  <dc:subject/>
  <dc:creator>Castillo, Jenni</dc:creator>
  <cp:keywords/>
  <dc:description/>
  <cp:lastModifiedBy>Ruiz, Maria@CDCR</cp:lastModifiedBy>
  <cp:revision>2</cp:revision>
  <cp:lastPrinted>2025-01-16T18:26:00Z</cp:lastPrinted>
  <dcterms:created xsi:type="dcterms:W3CDTF">2026-10-14T16:27:00Z</dcterms:created>
  <dcterms:modified xsi:type="dcterms:W3CDTF">2026-10-14T16:27:00Z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0x01010025283C0912E4E9428D3567964AFAE4B4</vt:lpwstr>
  </property>
</Properties>
</file>