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4D377" w14:textId="0ECD589D" w:rsidR="00736AB8" w:rsidRPr="00377DD6" w:rsidRDefault="00506247" w:rsidP="00506247">
      <w:pPr>
        <w:pStyle w:val="NoSpacing"/>
        <w:jc w:val="center"/>
        <w:rPr>
          <w:rFonts w:ascii="Aptos" w:hAnsi="Aptos" w:cs="Arial"/>
          <w:b/>
          <w:bCs/>
          <w:sz w:val="28"/>
          <w:szCs w:val="28"/>
        </w:rPr>
      </w:pPr>
      <w:bookmarkStart w:id="0" w:name="_Hlk209693845"/>
      <w:r w:rsidRPr="00377DD6">
        <w:rPr>
          <w:rFonts w:ascii="Aptos" w:hAnsi="Aptos" w:cs="Arial"/>
          <w:b/>
          <w:bCs/>
          <w:sz w:val="28"/>
          <w:szCs w:val="28"/>
        </w:rPr>
        <w:t>BOARD OF STATE AND COMMUNITY CORRECTIONS</w:t>
      </w:r>
      <w:r w:rsidR="00FE2141" w:rsidRPr="00377DD6">
        <w:rPr>
          <w:rFonts w:ascii="Aptos" w:hAnsi="Aptos" w:cs="Arial"/>
          <w:b/>
          <w:bCs/>
          <w:sz w:val="28"/>
          <w:szCs w:val="28"/>
        </w:rPr>
        <w:t xml:space="preserve"> (BSCC)</w:t>
      </w:r>
    </w:p>
    <w:p w14:paraId="1D08C799" w14:textId="7FD9EAD1" w:rsidR="00DC3FAB" w:rsidRDefault="002A6BB0" w:rsidP="00223FD4">
      <w:pPr>
        <w:pStyle w:val="NoSpacing"/>
        <w:jc w:val="center"/>
        <w:rPr>
          <w:rFonts w:ascii="Aptos" w:hAnsi="Aptos" w:cs="Arial"/>
          <w:b/>
          <w:bCs/>
          <w:sz w:val="28"/>
          <w:szCs w:val="28"/>
        </w:rPr>
      </w:pPr>
      <w:r w:rsidRPr="00377DD6">
        <w:rPr>
          <w:rFonts w:ascii="Aptos" w:hAnsi="Aptos" w:cs="Arial"/>
          <w:b/>
          <w:bCs/>
          <w:sz w:val="28"/>
          <w:szCs w:val="28"/>
        </w:rPr>
        <w:t>DUTY STATEMENT</w:t>
      </w:r>
    </w:p>
    <w:p w14:paraId="0CDA8A87" w14:textId="77777777" w:rsidR="00223FD4" w:rsidRPr="00223FD4" w:rsidRDefault="00223FD4" w:rsidP="00223FD4">
      <w:pPr>
        <w:pStyle w:val="NoSpacing"/>
        <w:spacing w:after="240"/>
        <w:rPr>
          <w:rFonts w:ascii="Aptos" w:hAnsi="Aptos" w:cs="Arial"/>
          <w:sz w:val="24"/>
          <w:szCs w:val="24"/>
        </w:rPr>
      </w:pPr>
    </w:p>
    <w:tbl>
      <w:tblPr>
        <w:tblW w:w="10165" w:type="dxa"/>
        <w:tblLook w:val="04A0" w:firstRow="1" w:lastRow="0" w:firstColumn="1" w:lastColumn="0" w:noHBand="0" w:noVBand="1"/>
      </w:tblPr>
      <w:tblGrid>
        <w:gridCol w:w="2245"/>
        <w:gridCol w:w="7920"/>
      </w:tblGrid>
      <w:tr w:rsidR="00E37F03" w:rsidRPr="00377DD6" w14:paraId="23AD2E58" w14:textId="77777777" w:rsidTr="00DC3FAB">
        <w:tc>
          <w:tcPr>
            <w:tcW w:w="2245" w:type="dxa"/>
          </w:tcPr>
          <w:bookmarkEnd w:id="0"/>
          <w:p w14:paraId="509A82C6" w14:textId="77777777" w:rsidR="00E37F03" w:rsidRPr="00377DD6" w:rsidRDefault="00E37F03" w:rsidP="00506247">
            <w:pPr>
              <w:pStyle w:val="NoSpacing"/>
              <w:rPr>
                <w:rFonts w:ascii="Aptos" w:hAnsi="Aptos" w:cs="Arial"/>
                <w:b/>
                <w:bCs/>
                <w:sz w:val="24"/>
                <w:szCs w:val="24"/>
              </w:rPr>
            </w:pPr>
            <w:r w:rsidRPr="00377DD6">
              <w:rPr>
                <w:rFonts w:ascii="Aptos" w:hAnsi="Aptos" w:cs="Arial"/>
                <w:b/>
                <w:bCs/>
                <w:sz w:val="24"/>
                <w:szCs w:val="24"/>
              </w:rPr>
              <w:t>Classification:</w:t>
            </w:r>
          </w:p>
        </w:tc>
        <w:tc>
          <w:tcPr>
            <w:tcW w:w="7920" w:type="dxa"/>
          </w:tcPr>
          <w:p w14:paraId="5297C6A9" w14:textId="60D16A6F" w:rsidR="00C37E5D" w:rsidRPr="00377DD6" w:rsidRDefault="00C37E5D" w:rsidP="00506247">
            <w:pPr>
              <w:pStyle w:val="NoSpacing"/>
              <w:rPr>
                <w:rFonts w:ascii="Aptos" w:hAnsi="Aptos" w:cs="Arial"/>
                <w:sz w:val="24"/>
                <w:szCs w:val="24"/>
              </w:rPr>
            </w:pPr>
            <w:r>
              <w:rPr>
                <w:rFonts w:ascii="Aptos" w:hAnsi="Aptos" w:cs="Arial"/>
                <w:sz w:val="24"/>
                <w:szCs w:val="24"/>
              </w:rPr>
              <w:t>A</w:t>
            </w:r>
            <w:r w:rsidR="00F44C88">
              <w:rPr>
                <w:rFonts w:ascii="Aptos" w:hAnsi="Aptos" w:cs="Arial"/>
                <w:sz w:val="24"/>
                <w:szCs w:val="24"/>
              </w:rPr>
              <w:t>nalyst</w:t>
            </w:r>
            <w:r w:rsidR="00DC3FAB">
              <w:rPr>
                <w:rFonts w:ascii="Aptos" w:hAnsi="Aptos" w:cs="Arial"/>
                <w:sz w:val="24"/>
                <w:szCs w:val="24"/>
              </w:rPr>
              <w:t xml:space="preserve"> II</w:t>
            </w:r>
          </w:p>
        </w:tc>
      </w:tr>
      <w:tr w:rsidR="00DC3FAB" w:rsidRPr="00377DD6" w14:paraId="3EE91093" w14:textId="77777777" w:rsidTr="00DC3FAB">
        <w:tc>
          <w:tcPr>
            <w:tcW w:w="2245" w:type="dxa"/>
          </w:tcPr>
          <w:p w14:paraId="1E2507A4" w14:textId="46D315C1" w:rsidR="00DC3FAB" w:rsidRPr="00377DD6" w:rsidRDefault="00DC3FAB" w:rsidP="00506247">
            <w:pPr>
              <w:pStyle w:val="NoSpacing"/>
              <w:rPr>
                <w:rFonts w:ascii="Aptos" w:hAnsi="Aptos" w:cs="Arial"/>
                <w:b/>
                <w:bCs/>
                <w:sz w:val="24"/>
                <w:szCs w:val="24"/>
              </w:rPr>
            </w:pPr>
            <w:r>
              <w:rPr>
                <w:rFonts w:ascii="Aptos" w:hAnsi="Aptos" w:cs="Arial"/>
                <w:b/>
                <w:bCs/>
                <w:sz w:val="24"/>
                <w:szCs w:val="24"/>
              </w:rPr>
              <w:t>Working Title:</w:t>
            </w:r>
          </w:p>
        </w:tc>
        <w:tc>
          <w:tcPr>
            <w:tcW w:w="7920" w:type="dxa"/>
          </w:tcPr>
          <w:p w14:paraId="0DA2F04A" w14:textId="33DF6716" w:rsidR="00DC3FAB" w:rsidRDefault="00DC3FAB" w:rsidP="00506247">
            <w:pPr>
              <w:pStyle w:val="NoSpacing"/>
              <w:rPr>
                <w:rFonts w:ascii="Aptos" w:hAnsi="Aptos" w:cs="Arial"/>
                <w:sz w:val="24"/>
                <w:szCs w:val="24"/>
              </w:rPr>
            </w:pPr>
            <w:r>
              <w:rPr>
                <w:rFonts w:ascii="Aptos" w:hAnsi="Aptos" w:cs="Arial"/>
                <w:sz w:val="24"/>
                <w:szCs w:val="24"/>
              </w:rPr>
              <w:t>Senior Budget Analyst</w:t>
            </w:r>
          </w:p>
        </w:tc>
      </w:tr>
      <w:tr w:rsidR="00F854CB" w:rsidRPr="00377DD6" w14:paraId="514D877A" w14:textId="77777777" w:rsidTr="00DC3FAB">
        <w:tc>
          <w:tcPr>
            <w:tcW w:w="2245" w:type="dxa"/>
          </w:tcPr>
          <w:p w14:paraId="45D79D7E" w14:textId="77777777" w:rsidR="00F854CB" w:rsidRPr="00377DD6" w:rsidRDefault="00F854CB" w:rsidP="00506247">
            <w:pPr>
              <w:pStyle w:val="NoSpacing"/>
              <w:rPr>
                <w:rFonts w:ascii="Aptos" w:hAnsi="Aptos" w:cs="Arial"/>
                <w:b/>
                <w:bCs/>
                <w:sz w:val="24"/>
                <w:szCs w:val="24"/>
              </w:rPr>
            </w:pPr>
            <w:r w:rsidRPr="00377DD6">
              <w:rPr>
                <w:rFonts w:ascii="Aptos" w:hAnsi="Aptos" w:cs="Arial"/>
                <w:b/>
                <w:bCs/>
                <w:sz w:val="24"/>
                <w:szCs w:val="24"/>
              </w:rPr>
              <w:t>Position Number:</w:t>
            </w:r>
          </w:p>
        </w:tc>
        <w:tc>
          <w:tcPr>
            <w:tcW w:w="7920" w:type="dxa"/>
          </w:tcPr>
          <w:p w14:paraId="7BC1B519" w14:textId="379C4426" w:rsidR="00F854CB" w:rsidRPr="00377DD6" w:rsidRDefault="00F854CB" w:rsidP="00506247">
            <w:pPr>
              <w:pStyle w:val="NoSpacing"/>
              <w:rPr>
                <w:rFonts w:ascii="Aptos" w:hAnsi="Aptos" w:cs="Arial"/>
                <w:sz w:val="24"/>
                <w:szCs w:val="24"/>
              </w:rPr>
            </w:pPr>
            <w:r w:rsidRPr="00377DD6">
              <w:rPr>
                <w:rFonts w:ascii="Aptos" w:hAnsi="Aptos" w:cs="Arial"/>
                <w:sz w:val="24"/>
                <w:szCs w:val="24"/>
              </w:rPr>
              <w:t>917-190-</w:t>
            </w:r>
            <w:r w:rsidR="00C37E5D">
              <w:rPr>
                <w:rFonts w:ascii="Aptos" w:hAnsi="Aptos" w:cs="Arial"/>
                <w:sz w:val="24"/>
                <w:szCs w:val="24"/>
              </w:rPr>
              <w:t>5</w:t>
            </w:r>
            <w:r w:rsidR="00026B91">
              <w:rPr>
                <w:rFonts w:ascii="Aptos" w:hAnsi="Aptos" w:cs="Arial"/>
                <w:sz w:val="24"/>
                <w:szCs w:val="24"/>
              </w:rPr>
              <w:t>393</w:t>
            </w:r>
            <w:r w:rsidR="00F44C88">
              <w:rPr>
                <w:rFonts w:ascii="Aptos" w:hAnsi="Aptos" w:cs="Arial"/>
                <w:sz w:val="24"/>
                <w:szCs w:val="24"/>
              </w:rPr>
              <w:t>-</w:t>
            </w:r>
            <w:r w:rsidR="00026B91">
              <w:rPr>
                <w:rFonts w:ascii="Aptos" w:hAnsi="Aptos" w:cs="Arial"/>
                <w:sz w:val="24"/>
                <w:szCs w:val="24"/>
              </w:rPr>
              <w:t>832</w:t>
            </w:r>
          </w:p>
        </w:tc>
      </w:tr>
      <w:tr w:rsidR="00F854CB" w:rsidRPr="00377DD6" w14:paraId="4BF94262" w14:textId="77777777" w:rsidTr="00DC3FAB">
        <w:tc>
          <w:tcPr>
            <w:tcW w:w="2245" w:type="dxa"/>
          </w:tcPr>
          <w:p w14:paraId="265335DA" w14:textId="77777777" w:rsidR="00F854CB" w:rsidRPr="00377DD6" w:rsidRDefault="00F854CB" w:rsidP="00506247">
            <w:pPr>
              <w:pStyle w:val="NoSpacing"/>
              <w:rPr>
                <w:rFonts w:ascii="Aptos" w:hAnsi="Aptos" w:cs="Arial"/>
                <w:b/>
                <w:bCs/>
                <w:sz w:val="24"/>
                <w:szCs w:val="24"/>
              </w:rPr>
            </w:pPr>
            <w:r w:rsidRPr="00377DD6">
              <w:rPr>
                <w:rFonts w:ascii="Aptos" w:hAnsi="Aptos" w:cs="Arial"/>
                <w:b/>
                <w:bCs/>
                <w:sz w:val="24"/>
                <w:szCs w:val="24"/>
              </w:rPr>
              <w:t>Division:</w:t>
            </w:r>
          </w:p>
        </w:tc>
        <w:tc>
          <w:tcPr>
            <w:tcW w:w="7920" w:type="dxa"/>
          </w:tcPr>
          <w:p w14:paraId="6145C090" w14:textId="5DF0536F" w:rsidR="00F854CB" w:rsidRPr="00377DD6" w:rsidRDefault="00F854CB" w:rsidP="00506247">
            <w:pPr>
              <w:pStyle w:val="NoSpacing"/>
              <w:rPr>
                <w:rFonts w:ascii="Aptos" w:hAnsi="Aptos" w:cs="Arial"/>
                <w:sz w:val="24"/>
                <w:szCs w:val="24"/>
              </w:rPr>
            </w:pPr>
            <w:r w:rsidRPr="00377DD6">
              <w:rPr>
                <w:rFonts w:ascii="Aptos" w:hAnsi="Aptos" w:cs="Arial"/>
                <w:sz w:val="24"/>
                <w:szCs w:val="24"/>
              </w:rPr>
              <w:t>Administrative Services</w:t>
            </w:r>
            <w:r w:rsidR="00C37E5D">
              <w:rPr>
                <w:rFonts w:ascii="Aptos" w:hAnsi="Aptos" w:cs="Arial"/>
                <w:sz w:val="24"/>
                <w:szCs w:val="24"/>
              </w:rPr>
              <w:t xml:space="preserve"> Division</w:t>
            </w:r>
            <w:r w:rsidR="00756139" w:rsidRPr="00377DD6">
              <w:rPr>
                <w:rFonts w:ascii="Aptos" w:hAnsi="Aptos" w:cs="Arial"/>
                <w:sz w:val="24"/>
                <w:szCs w:val="24"/>
              </w:rPr>
              <w:t xml:space="preserve"> – </w:t>
            </w:r>
            <w:r w:rsidR="00275C4F">
              <w:rPr>
                <w:rFonts w:ascii="Aptos" w:hAnsi="Aptos" w:cs="Arial"/>
                <w:sz w:val="24"/>
                <w:szCs w:val="24"/>
              </w:rPr>
              <w:t xml:space="preserve">Financial Services Section - </w:t>
            </w:r>
            <w:r w:rsidR="00C37E5D">
              <w:rPr>
                <w:rFonts w:ascii="Aptos" w:hAnsi="Aptos" w:cs="Arial"/>
                <w:sz w:val="24"/>
                <w:szCs w:val="24"/>
              </w:rPr>
              <w:t>Budget</w:t>
            </w:r>
            <w:r w:rsidR="00756139" w:rsidRPr="00377DD6">
              <w:rPr>
                <w:rFonts w:ascii="Aptos" w:hAnsi="Aptos" w:cs="Arial"/>
                <w:sz w:val="24"/>
                <w:szCs w:val="24"/>
              </w:rPr>
              <w:t xml:space="preserve"> Unit</w:t>
            </w:r>
          </w:p>
        </w:tc>
      </w:tr>
      <w:tr w:rsidR="00F854CB" w:rsidRPr="00377DD6" w14:paraId="56BB311C" w14:textId="77777777" w:rsidTr="00DC3FAB">
        <w:tc>
          <w:tcPr>
            <w:tcW w:w="2245" w:type="dxa"/>
          </w:tcPr>
          <w:p w14:paraId="34747CEC" w14:textId="77777777" w:rsidR="00F854CB" w:rsidRPr="00377DD6" w:rsidRDefault="00F854CB" w:rsidP="00506247">
            <w:pPr>
              <w:pStyle w:val="NoSpacing"/>
              <w:rPr>
                <w:rFonts w:ascii="Aptos" w:hAnsi="Aptos" w:cs="Arial"/>
                <w:b/>
                <w:bCs/>
                <w:sz w:val="24"/>
                <w:szCs w:val="24"/>
              </w:rPr>
            </w:pPr>
            <w:r w:rsidRPr="00377DD6">
              <w:rPr>
                <w:rFonts w:ascii="Aptos" w:hAnsi="Aptos" w:cs="Arial"/>
                <w:b/>
                <w:bCs/>
                <w:sz w:val="24"/>
                <w:szCs w:val="24"/>
              </w:rPr>
              <w:t>Incumbent:</w:t>
            </w:r>
          </w:p>
        </w:tc>
        <w:tc>
          <w:tcPr>
            <w:tcW w:w="7920" w:type="dxa"/>
          </w:tcPr>
          <w:p w14:paraId="73E942F9" w14:textId="522D1BA7" w:rsidR="00F854CB" w:rsidRPr="009B5AF4" w:rsidRDefault="001E5DBB" w:rsidP="00506247">
            <w:pPr>
              <w:pStyle w:val="NoSpacing"/>
              <w:rPr>
                <w:rFonts w:ascii="Aptos" w:hAnsi="Aptos" w:cs="Arial"/>
                <w:b/>
                <w:bCs/>
                <w:sz w:val="24"/>
                <w:szCs w:val="24"/>
              </w:rPr>
            </w:pPr>
            <w:r>
              <w:rPr>
                <w:rFonts w:ascii="Aptos" w:hAnsi="Aptos" w:cs="Arial"/>
                <w:b/>
                <w:bCs/>
                <w:sz w:val="24"/>
                <w:szCs w:val="24"/>
              </w:rPr>
              <w:t>VACANT</w:t>
            </w:r>
          </w:p>
        </w:tc>
      </w:tr>
      <w:tr w:rsidR="00F854CB" w:rsidRPr="00377DD6" w14:paraId="475AB78A" w14:textId="77777777" w:rsidTr="00DC3FAB">
        <w:tc>
          <w:tcPr>
            <w:tcW w:w="2245" w:type="dxa"/>
          </w:tcPr>
          <w:p w14:paraId="6657D350" w14:textId="77777777" w:rsidR="00F854CB" w:rsidRPr="00377DD6" w:rsidRDefault="00F854CB" w:rsidP="00506247">
            <w:pPr>
              <w:pStyle w:val="NoSpacing"/>
              <w:rPr>
                <w:rFonts w:ascii="Aptos" w:hAnsi="Aptos" w:cs="Arial"/>
                <w:b/>
                <w:bCs/>
                <w:sz w:val="24"/>
                <w:szCs w:val="24"/>
              </w:rPr>
            </w:pPr>
          </w:p>
        </w:tc>
        <w:tc>
          <w:tcPr>
            <w:tcW w:w="7920" w:type="dxa"/>
          </w:tcPr>
          <w:p w14:paraId="5252A397" w14:textId="77777777" w:rsidR="00F854CB" w:rsidRPr="00377DD6" w:rsidRDefault="00F854CB" w:rsidP="00506247">
            <w:pPr>
              <w:pStyle w:val="NoSpacing"/>
              <w:rPr>
                <w:rFonts w:ascii="Aptos" w:hAnsi="Aptos" w:cs="Arial"/>
                <w:sz w:val="24"/>
                <w:szCs w:val="24"/>
              </w:rPr>
            </w:pPr>
          </w:p>
        </w:tc>
      </w:tr>
    </w:tbl>
    <w:p w14:paraId="787CBF1A" w14:textId="23EBE229" w:rsidR="00417711" w:rsidRPr="00377DD6" w:rsidRDefault="00F854CB" w:rsidP="00506247">
      <w:pPr>
        <w:jc w:val="both"/>
        <w:rPr>
          <w:rFonts w:ascii="Aptos" w:hAnsi="Aptos" w:cs="Arial"/>
          <w:b/>
          <w:bCs/>
          <w:sz w:val="24"/>
          <w:szCs w:val="24"/>
        </w:rPr>
      </w:pPr>
      <w:r w:rsidRPr="00377DD6">
        <w:rPr>
          <w:rFonts w:ascii="Aptos" w:hAnsi="Aptos" w:cs="Arial"/>
          <w:b/>
          <w:bCs/>
          <w:sz w:val="24"/>
          <w:szCs w:val="24"/>
        </w:rPr>
        <w:t>SECTION A: G</w:t>
      </w:r>
      <w:r w:rsidR="00506247" w:rsidRPr="00377DD6">
        <w:rPr>
          <w:rFonts w:ascii="Aptos" w:hAnsi="Aptos" w:cs="Arial"/>
          <w:b/>
          <w:bCs/>
          <w:sz w:val="24"/>
          <w:szCs w:val="24"/>
        </w:rPr>
        <w:t>eneral Description</w:t>
      </w:r>
    </w:p>
    <w:p w14:paraId="6D35FBB0" w14:textId="35B528D1" w:rsidR="00D47081" w:rsidRDefault="00D47081" w:rsidP="00C37E5D">
      <w:pPr>
        <w:jc w:val="both"/>
        <w:rPr>
          <w:rFonts w:ascii="Aptos" w:hAnsi="Aptos" w:cs="Arial"/>
          <w:sz w:val="24"/>
          <w:szCs w:val="24"/>
        </w:rPr>
      </w:pPr>
      <w:r w:rsidRPr="00D47081">
        <w:rPr>
          <w:rFonts w:ascii="Aptos" w:hAnsi="Aptos" w:cs="Arial"/>
          <w:sz w:val="24"/>
          <w:szCs w:val="24"/>
        </w:rPr>
        <w:t xml:space="preserve">Under the general direction </w:t>
      </w:r>
      <w:r w:rsidR="002F5C43">
        <w:rPr>
          <w:rFonts w:ascii="Aptos" w:hAnsi="Aptos" w:cs="Arial"/>
          <w:sz w:val="24"/>
          <w:szCs w:val="24"/>
        </w:rPr>
        <w:t xml:space="preserve">and supervision </w:t>
      </w:r>
      <w:r w:rsidRPr="00D47081">
        <w:rPr>
          <w:rFonts w:ascii="Aptos" w:hAnsi="Aptos" w:cs="Arial"/>
          <w:sz w:val="24"/>
          <w:szCs w:val="24"/>
        </w:rPr>
        <w:t xml:space="preserve">of the </w:t>
      </w:r>
      <w:r w:rsidR="00DC3FAB">
        <w:rPr>
          <w:rFonts w:ascii="Aptos" w:hAnsi="Aptos" w:cs="Arial"/>
          <w:sz w:val="24"/>
          <w:szCs w:val="24"/>
        </w:rPr>
        <w:t>Chief Fiscal Officer, a Supervisor II</w:t>
      </w:r>
      <w:r w:rsidRPr="00D47081">
        <w:rPr>
          <w:rFonts w:ascii="Aptos" w:hAnsi="Aptos" w:cs="Arial"/>
          <w:sz w:val="24"/>
          <w:szCs w:val="24"/>
        </w:rPr>
        <w:t xml:space="preserve"> in the Financial Services Section – Budget Unit, the</w:t>
      </w:r>
      <w:r w:rsidR="00DC3FAB">
        <w:rPr>
          <w:rFonts w:ascii="Aptos" w:hAnsi="Aptos" w:cs="Arial"/>
          <w:sz w:val="24"/>
          <w:szCs w:val="24"/>
        </w:rPr>
        <w:t xml:space="preserve"> Analyst II (Senior Budget Analyst) </w:t>
      </w:r>
      <w:r w:rsidRPr="00D47081">
        <w:rPr>
          <w:rFonts w:ascii="Aptos" w:hAnsi="Aptos" w:cs="Arial"/>
          <w:sz w:val="24"/>
          <w:szCs w:val="24"/>
        </w:rPr>
        <w:t>independently performs a wide range of analytical duties related to budgeting, accounting, and grant administration in support of the Corrections Planning and Grant Programs (CPGP) Division. The incumbent is responsible for intermediate to complex technical work involving the coordination, development, review, and administration of the BSCC’s budget. This position requires a high level of accuracy, initiative, and customer service in providing financial data, reports, and recommendations to management, staff, internal programs, and external stakeholders. The incumbent is expected to identify and implement effective solutions to financial issues as they arise.</w:t>
      </w:r>
    </w:p>
    <w:p w14:paraId="6F6E48C4" w14:textId="17CB4C2C" w:rsidR="00441DCD" w:rsidRPr="00C37E5D" w:rsidRDefault="00F854CB" w:rsidP="00C37E5D">
      <w:pPr>
        <w:jc w:val="both"/>
        <w:rPr>
          <w:rFonts w:ascii="Aptos" w:hAnsi="Aptos"/>
        </w:rPr>
      </w:pPr>
      <w:r w:rsidRPr="00377DD6">
        <w:rPr>
          <w:rFonts w:ascii="Aptos" w:hAnsi="Aptos" w:cs="Arial"/>
          <w:b/>
          <w:bCs/>
          <w:sz w:val="24"/>
          <w:szCs w:val="24"/>
        </w:rPr>
        <w:t>SECTION B: E</w:t>
      </w:r>
      <w:r w:rsidR="00506247" w:rsidRPr="00377DD6">
        <w:rPr>
          <w:rFonts w:ascii="Aptos" w:hAnsi="Aptos" w:cs="Arial"/>
          <w:b/>
          <w:bCs/>
          <w:sz w:val="24"/>
          <w:szCs w:val="24"/>
        </w:rPr>
        <w:t>ssential Functions</w:t>
      </w:r>
    </w:p>
    <w:p w14:paraId="74EA86A7" w14:textId="5DA2AC21" w:rsidR="0018720B" w:rsidRPr="00377DD6" w:rsidRDefault="00417711" w:rsidP="00506247">
      <w:pPr>
        <w:jc w:val="both"/>
        <w:rPr>
          <w:rFonts w:ascii="Aptos" w:hAnsi="Aptos" w:cs="Arial"/>
          <w:sz w:val="24"/>
          <w:szCs w:val="24"/>
        </w:rPr>
      </w:pPr>
      <w:r w:rsidRPr="00377DD6">
        <w:rPr>
          <w:rFonts w:ascii="Aptos" w:hAnsi="Aptos" w:cs="Arial"/>
          <w:sz w:val="24"/>
          <w:szCs w:val="24"/>
        </w:rPr>
        <w:t xml:space="preserve">The incumbent must have the ability to perform the following essential functions with or without reasonable </w:t>
      </w:r>
      <w:r w:rsidR="0010590C" w:rsidRPr="00377DD6">
        <w:rPr>
          <w:rFonts w:ascii="Aptos" w:hAnsi="Aptos" w:cs="Arial"/>
          <w:sz w:val="24"/>
          <w:szCs w:val="24"/>
        </w:rPr>
        <w:t>accommodation</w:t>
      </w:r>
      <w:r w:rsidRPr="00377DD6">
        <w:rPr>
          <w:rFonts w:ascii="Aptos" w:hAnsi="Aptos" w:cs="Arial"/>
          <w:sz w:val="24"/>
          <w:szCs w:val="24"/>
        </w:rPr>
        <w:t>:</w:t>
      </w:r>
    </w:p>
    <w:tbl>
      <w:tblPr>
        <w:tblW w:w="10165" w:type="dxa"/>
        <w:tblLook w:val="04A0" w:firstRow="1" w:lastRow="0" w:firstColumn="1" w:lastColumn="0" w:noHBand="0" w:noVBand="1"/>
      </w:tblPr>
      <w:tblGrid>
        <w:gridCol w:w="1462"/>
        <w:gridCol w:w="8703"/>
      </w:tblGrid>
      <w:tr w:rsidR="00AA70D4" w:rsidRPr="00377DD6" w14:paraId="7C8A3ACA" w14:textId="77777777" w:rsidTr="00A53D73">
        <w:trPr>
          <w:trHeight w:val="378"/>
        </w:trPr>
        <w:tc>
          <w:tcPr>
            <w:tcW w:w="1462" w:type="dxa"/>
          </w:tcPr>
          <w:p w14:paraId="07CB6293" w14:textId="5F9FF172" w:rsidR="00AA70D4" w:rsidRPr="00377DD6" w:rsidRDefault="00AA70D4" w:rsidP="00AA70D4">
            <w:pPr>
              <w:pStyle w:val="NoSpacing"/>
              <w:rPr>
                <w:rFonts w:ascii="Aptos" w:hAnsi="Aptos" w:cs="Arial"/>
                <w:b/>
                <w:bCs/>
                <w:sz w:val="24"/>
                <w:szCs w:val="24"/>
              </w:rPr>
            </w:pPr>
            <w:r w:rsidRPr="00377DD6">
              <w:rPr>
                <w:rFonts w:ascii="Aptos" w:hAnsi="Aptos" w:cs="Arial"/>
                <w:b/>
                <w:bCs/>
                <w:sz w:val="24"/>
                <w:szCs w:val="24"/>
              </w:rPr>
              <w:t>Percentage</w:t>
            </w:r>
          </w:p>
        </w:tc>
        <w:tc>
          <w:tcPr>
            <w:tcW w:w="8703" w:type="dxa"/>
          </w:tcPr>
          <w:p w14:paraId="00920303" w14:textId="4500D99F" w:rsidR="00AA70D4" w:rsidRPr="00377DD6" w:rsidRDefault="00AA70D4" w:rsidP="00AA70D4">
            <w:pPr>
              <w:pStyle w:val="NoSpacing"/>
              <w:rPr>
                <w:rFonts w:ascii="Aptos" w:hAnsi="Aptos" w:cs="Arial"/>
                <w:b/>
                <w:bCs/>
                <w:sz w:val="24"/>
                <w:szCs w:val="24"/>
              </w:rPr>
            </w:pPr>
            <w:r w:rsidRPr="00377DD6">
              <w:rPr>
                <w:rFonts w:ascii="Aptos" w:hAnsi="Aptos" w:cs="Arial"/>
                <w:b/>
                <w:bCs/>
                <w:sz w:val="24"/>
                <w:szCs w:val="24"/>
              </w:rPr>
              <w:t>Description of Duty</w:t>
            </w:r>
          </w:p>
        </w:tc>
      </w:tr>
      <w:tr w:rsidR="00AA70D4" w:rsidRPr="00377DD6" w14:paraId="63C5C831" w14:textId="77777777" w:rsidTr="00A53D73">
        <w:tc>
          <w:tcPr>
            <w:tcW w:w="1462" w:type="dxa"/>
          </w:tcPr>
          <w:p w14:paraId="5DFE5A22" w14:textId="7791289F" w:rsidR="00AA70D4" w:rsidRPr="00377DD6" w:rsidRDefault="00C37E5D" w:rsidP="00506247">
            <w:pPr>
              <w:jc w:val="center"/>
              <w:rPr>
                <w:rFonts w:ascii="Aptos" w:hAnsi="Aptos" w:cs="Arial"/>
                <w:b/>
                <w:bCs/>
                <w:sz w:val="24"/>
                <w:szCs w:val="24"/>
              </w:rPr>
            </w:pPr>
            <w:r>
              <w:rPr>
                <w:rFonts w:ascii="Aptos" w:hAnsi="Aptos" w:cs="Arial"/>
                <w:b/>
                <w:bCs/>
                <w:sz w:val="24"/>
                <w:szCs w:val="24"/>
              </w:rPr>
              <w:t>4</w:t>
            </w:r>
            <w:r w:rsidR="00D47081">
              <w:rPr>
                <w:rFonts w:ascii="Aptos" w:hAnsi="Aptos" w:cs="Arial"/>
                <w:b/>
                <w:bCs/>
                <w:sz w:val="24"/>
                <w:szCs w:val="24"/>
              </w:rPr>
              <w:t>0</w:t>
            </w:r>
            <w:r w:rsidR="00AA70D4" w:rsidRPr="00377DD6">
              <w:rPr>
                <w:rFonts w:ascii="Aptos" w:hAnsi="Aptos" w:cs="Arial"/>
                <w:b/>
                <w:bCs/>
                <w:sz w:val="24"/>
                <w:szCs w:val="24"/>
              </w:rPr>
              <w:t>%</w:t>
            </w:r>
          </w:p>
        </w:tc>
        <w:tc>
          <w:tcPr>
            <w:tcW w:w="8703" w:type="dxa"/>
          </w:tcPr>
          <w:p w14:paraId="6373EDDE" w14:textId="77777777" w:rsidR="00F44C88" w:rsidRDefault="00F44C88" w:rsidP="00223FD4">
            <w:pPr>
              <w:pStyle w:val="Header"/>
              <w:jc w:val="both"/>
              <w:rPr>
                <w:rFonts w:ascii="Aptos" w:hAnsi="Aptos" w:cs="Arial"/>
                <w:sz w:val="24"/>
                <w:szCs w:val="24"/>
              </w:rPr>
            </w:pPr>
            <w:r w:rsidRPr="003677E0">
              <w:rPr>
                <w:rFonts w:ascii="Aptos" w:hAnsi="Aptos" w:cs="Arial"/>
                <w:b/>
                <w:bCs/>
                <w:i/>
                <w:iCs/>
                <w:sz w:val="24"/>
                <w:szCs w:val="24"/>
              </w:rPr>
              <w:t>Program Fiscal, Budgets, and Accounting:</w:t>
            </w:r>
            <w:r w:rsidRPr="00B869D8">
              <w:rPr>
                <w:rFonts w:ascii="Aptos" w:hAnsi="Aptos" w:cs="Arial"/>
                <w:sz w:val="24"/>
                <w:szCs w:val="24"/>
              </w:rPr>
              <w:t xml:space="preserve"> Develop and update budget projections and planning documents for the agency and CPGP Division, analyze financial and budget status reports for accuracy and fund availability; evaluate and project program expenditures; resolve budget-related problems such as accounting and/or coding errors, take corrective action as needed.</w:t>
            </w:r>
          </w:p>
          <w:p w14:paraId="568E3753" w14:textId="77777777" w:rsidR="00F44C88" w:rsidRDefault="00F44C88" w:rsidP="00223FD4">
            <w:pPr>
              <w:pStyle w:val="Header"/>
              <w:spacing w:before="240"/>
              <w:jc w:val="both"/>
              <w:rPr>
                <w:rFonts w:ascii="Aptos" w:hAnsi="Aptos" w:cs="Arial"/>
                <w:sz w:val="24"/>
                <w:szCs w:val="24"/>
              </w:rPr>
            </w:pPr>
            <w:r w:rsidRPr="00B869D8">
              <w:rPr>
                <w:rFonts w:ascii="Aptos" w:hAnsi="Aptos" w:cs="Arial"/>
                <w:sz w:val="24"/>
                <w:szCs w:val="24"/>
              </w:rPr>
              <w:t>Reconcile internal databases to FI$Cal reports, monthly SCO Tab Runs, and federal reconciliation documents to ensure expenditures are captured under the appropriate State/Federal funding stream.</w:t>
            </w:r>
          </w:p>
          <w:p w14:paraId="0CB8E799" w14:textId="77777777" w:rsidR="00223FD4" w:rsidRDefault="00223FD4" w:rsidP="00223FD4">
            <w:pPr>
              <w:pStyle w:val="Header"/>
              <w:spacing w:before="240"/>
              <w:jc w:val="both"/>
              <w:rPr>
                <w:rFonts w:ascii="Aptos" w:hAnsi="Aptos" w:cs="Arial"/>
                <w:sz w:val="24"/>
                <w:szCs w:val="24"/>
              </w:rPr>
            </w:pPr>
          </w:p>
          <w:p w14:paraId="18C19715" w14:textId="77777777" w:rsidR="00223FD4" w:rsidRDefault="00223FD4" w:rsidP="00223FD4">
            <w:pPr>
              <w:pStyle w:val="Header"/>
              <w:spacing w:before="240"/>
              <w:jc w:val="both"/>
              <w:rPr>
                <w:rFonts w:ascii="Aptos" w:hAnsi="Aptos" w:cs="Arial"/>
                <w:sz w:val="24"/>
                <w:szCs w:val="24"/>
              </w:rPr>
            </w:pPr>
          </w:p>
          <w:p w14:paraId="3450F55B" w14:textId="77777777" w:rsidR="00F44C88" w:rsidRDefault="00F44C88" w:rsidP="00223FD4">
            <w:pPr>
              <w:pStyle w:val="Header"/>
              <w:jc w:val="both"/>
              <w:rPr>
                <w:rFonts w:ascii="Aptos" w:hAnsi="Aptos" w:cs="Arial"/>
                <w:sz w:val="24"/>
                <w:szCs w:val="24"/>
              </w:rPr>
            </w:pPr>
            <w:r w:rsidRPr="00B869D8">
              <w:rPr>
                <w:rFonts w:ascii="Aptos" w:hAnsi="Aptos" w:cs="Arial"/>
                <w:sz w:val="24"/>
                <w:szCs w:val="24"/>
              </w:rPr>
              <w:lastRenderedPageBreak/>
              <w:t>Update, review, and analyze financial data in the FI$Cal system ensuring the accuracy and completeness of all budgetary and accounting entries.</w:t>
            </w:r>
          </w:p>
          <w:p w14:paraId="4FFE245C" w14:textId="4C9EC38E" w:rsidR="00223FD4" w:rsidRPr="00F44C88" w:rsidRDefault="00F44C88" w:rsidP="00223FD4">
            <w:pPr>
              <w:spacing w:before="240"/>
              <w:jc w:val="both"/>
              <w:rPr>
                <w:rFonts w:ascii="Aptos" w:hAnsi="Aptos" w:cs="Arial"/>
                <w:sz w:val="24"/>
                <w:szCs w:val="24"/>
              </w:rPr>
            </w:pPr>
            <w:r w:rsidRPr="00B869D8">
              <w:rPr>
                <w:rFonts w:ascii="Aptos" w:hAnsi="Aptos" w:cs="Arial"/>
                <w:sz w:val="24"/>
                <w:szCs w:val="24"/>
              </w:rPr>
              <w:t>Provide quarterly reconciliations of all open Federal awards to BSCC Accounting Staff to be used for filing Federal Financial Reports.</w:t>
            </w:r>
          </w:p>
        </w:tc>
      </w:tr>
      <w:tr w:rsidR="00F44C88" w:rsidRPr="00377DD6" w14:paraId="127EED6E" w14:textId="77777777" w:rsidTr="00A53D73">
        <w:tc>
          <w:tcPr>
            <w:tcW w:w="1462" w:type="dxa"/>
          </w:tcPr>
          <w:p w14:paraId="5AD6BB1E" w14:textId="56334F4A" w:rsidR="00F44C88" w:rsidRDefault="00F44C88" w:rsidP="009505AC">
            <w:pPr>
              <w:jc w:val="center"/>
              <w:rPr>
                <w:rFonts w:ascii="Aptos" w:hAnsi="Aptos" w:cs="Arial"/>
                <w:b/>
                <w:bCs/>
                <w:sz w:val="24"/>
                <w:szCs w:val="24"/>
              </w:rPr>
            </w:pPr>
            <w:r>
              <w:rPr>
                <w:rFonts w:ascii="Aptos" w:hAnsi="Aptos" w:cs="Arial"/>
                <w:b/>
                <w:bCs/>
                <w:sz w:val="24"/>
                <w:szCs w:val="24"/>
              </w:rPr>
              <w:lastRenderedPageBreak/>
              <w:t>25</w:t>
            </w:r>
            <w:r w:rsidRPr="00F35188">
              <w:rPr>
                <w:rFonts w:ascii="Aptos" w:hAnsi="Aptos" w:cs="Arial"/>
                <w:b/>
                <w:bCs/>
                <w:sz w:val="24"/>
                <w:szCs w:val="24"/>
              </w:rPr>
              <w:t>%</w:t>
            </w:r>
          </w:p>
        </w:tc>
        <w:tc>
          <w:tcPr>
            <w:tcW w:w="8703" w:type="dxa"/>
          </w:tcPr>
          <w:p w14:paraId="7AD54EDA" w14:textId="77777777" w:rsidR="00F44C88" w:rsidRPr="00F44C88" w:rsidRDefault="00F44C88" w:rsidP="009505AC">
            <w:pPr>
              <w:jc w:val="both"/>
              <w:rPr>
                <w:rFonts w:ascii="Aptos" w:hAnsi="Aptos" w:cs="Arial"/>
                <w:bCs/>
                <w:sz w:val="24"/>
                <w:szCs w:val="24"/>
              </w:rPr>
            </w:pPr>
            <w:r w:rsidRPr="00F35188">
              <w:rPr>
                <w:rFonts w:ascii="Aptos" w:hAnsi="Aptos" w:cs="Arial"/>
                <w:b/>
                <w:i/>
                <w:iCs/>
                <w:sz w:val="24"/>
                <w:szCs w:val="24"/>
              </w:rPr>
              <w:t xml:space="preserve">Budget Development and Administration: </w:t>
            </w:r>
            <w:r w:rsidRPr="00F44C88">
              <w:rPr>
                <w:rFonts w:ascii="Aptos" w:hAnsi="Aptos" w:cs="Arial"/>
                <w:bCs/>
                <w:sz w:val="24"/>
                <w:szCs w:val="24"/>
              </w:rPr>
              <w:t xml:space="preserve">Monitors and maintains the BSCC’s operating budget. Develops complex budgets for each division and loads operating budgets into FI$Cal. Runs FI$Cal financial reports to forecast expenditures; adjusts budgets throughout the fiscal year based on updated projections. Consults with division staff regarding all aspects of monitoring their expenditures by program, category of expenditure, and fund source. Evaluates expenditures and projections for accuracy and consistency against encumbrances and prior-year expenditures. Monitors and reconcile Budget Act appropriations to budget expenditure levels to ensure proper financial controls are in place. </w:t>
            </w:r>
          </w:p>
          <w:p w14:paraId="643F030B" w14:textId="77777777" w:rsidR="00F44C88" w:rsidRPr="00F44C88" w:rsidRDefault="00F44C88" w:rsidP="009505AC">
            <w:pPr>
              <w:jc w:val="both"/>
              <w:rPr>
                <w:rFonts w:ascii="Aptos" w:hAnsi="Aptos" w:cs="Arial"/>
                <w:bCs/>
                <w:sz w:val="24"/>
                <w:szCs w:val="24"/>
              </w:rPr>
            </w:pPr>
            <w:r w:rsidRPr="00F44C88">
              <w:rPr>
                <w:rFonts w:ascii="Aptos" w:hAnsi="Aptos" w:cs="Arial"/>
                <w:bCs/>
                <w:sz w:val="24"/>
                <w:szCs w:val="24"/>
              </w:rPr>
              <w:t>Prepare and review baseline budget and budget revisions related to program and grant appropriations.</w:t>
            </w:r>
          </w:p>
          <w:p w14:paraId="6064B4F4" w14:textId="77777777" w:rsidR="00F44C88" w:rsidRPr="00F44C88" w:rsidRDefault="00F44C88" w:rsidP="009505AC">
            <w:pPr>
              <w:jc w:val="both"/>
              <w:rPr>
                <w:rFonts w:ascii="Aptos" w:hAnsi="Aptos" w:cs="Arial"/>
                <w:b/>
                <w:i/>
                <w:iCs/>
                <w:sz w:val="24"/>
                <w:szCs w:val="24"/>
              </w:rPr>
            </w:pPr>
            <w:r w:rsidRPr="00F44C88">
              <w:rPr>
                <w:rFonts w:ascii="Aptos" w:hAnsi="Aptos" w:cs="Arial"/>
                <w:bCs/>
                <w:sz w:val="24"/>
                <w:szCs w:val="24"/>
              </w:rPr>
              <w:t>Complete various budget drills and other inquiries from the Department of Finance, Legislature, Legislative Analyst’s Office, etc.</w:t>
            </w:r>
          </w:p>
        </w:tc>
      </w:tr>
      <w:tr w:rsidR="00D47081" w:rsidRPr="00377DD6" w14:paraId="46CABEF0" w14:textId="77777777" w:rsidTr="00A53D73">
        <w:tc>
          <w:tcPr>
            <w:tcW w:w="1462" w:type="dxa"/>
          </w:tcPr>
          <w:p w14:paraId="2EF6215F" w14:textId="0549D184" w:rsidR="00D47081" w:rsidRPr="00377DD6" w:rsidRDefault="00D47081" w:rsidP="00A9531C">
            <w:pPr>
              <w:jc w:val="center"/>
              <w:rPr>
                <w:rFonts w:ascii="Aptos" w:hAnsi="Aptos" w:cs="Arial"/>
                <w:b/>
                <w:bCs/>
                <w:sz w:val="24"/>
                <w:szCs w:val="24"/>
              </w:rPr>
            </w:pPr>
            <w:r>
              <w:rPr>
                <w:rFonts w:ascii="Aptos" w:hAnsi="Aptos" w:cs="Arial"/>
                <w:b/>
                <w:bCs/>
                <w:sz w:val="24"/>
                <w:szCs w:val="24"/>
              </w:rPr>
              <w:t>2</w:t>
            </w:r>
            <w:r w:rsidR="00F44C88">
              <w:rPr>
                <w:rFonts w:ascii="Aptos" w:hAnsi="Aptos" w:cs="Arial"/>
                <w:b/>
                <w:bCs/>
                <w:sz w:val="24"/>
                <w:szCs w:val="24"/>
              </w:rPr>
              <w:t>0</w:t>
            </w:r>
            <w:r w:rsidRPr="00377DD6">
              <w:rPr>
                <w:rFonts w:ascii="Aptos" w:hAnsi="Aptos" w:cs="Arial"/>
                <w:b/>
                <w:bCs/>
                <w:sz w:val="24"/>
                <w:szCs w:val="24"/>
              </w:rPr>
              <w:t>%</w:t>
            </w:r>
          </w:p>
        </w:tc>
        <w:tc>
          <w:tcPr>
            <w:tcW w:w="8703" w:type="dxa"/>
          </w:tcPr>
          <w:p w14:paraId="0483A9C5" w14:textId="038221B5" w:rsidR="00885AD6" w:rsidRPr="00F35188" w:rsidRDefault="00885AD6" w:rsidP="00885AD6">
            <w:pPr>
              <w:jc w:val="both"/>
              <w:rPr>
                <w:rFonts w:ascii="Aptos" w:hAnsi="Aptos" w:cs="Arial"/>
                <w:bCs/>
                <w:sz w:val="24"/>
                <w:szCs w:val="24"/>
              </w:rPr>
            </w:pPr>
            <w:r w:rsidRPr="00F35188">
              <w:rPr>
                <w:rFonts w:ascii="Aptos" w:hAnsi="Aptos" w:cs="Arial"/>
                <w:b/>
                <w:i/>
                <w:iCs/>
                <w:sz w:val="24"/>
                <w:szCs w:val="24"/>
              </w:rPr>
              <w:t>Grant/Contract</w:t>
            </w:r>
            <w:r w:rsidR="00DC3FAB">
              <w:rPr>
                <w:rFonts w:ascii="Aptos" w:hAnsi="Aptos" w:cs="Arial"/>
                <w:b/>
                <w:i/>
                <w:iCs/>
                <w:sz w:val="24"/>
                <w:szCs w:val="24"/>
              </w:rPr>
              <w:t xml:space="preserve"> </w:t>
            </w:r>
            <w:r w:rsidRPr="00F35188">
              <w:rPr>
                <w:rFonts w:ascii="Aptos" w:hAnsi="Aptos" w:cs="Arial"/>
                <w:b/>
                <w:i/>
                <w:iCs/>
                <w:sz w:val="24"/>
                <w:szCs w:val="24"/>
              </w:rPr>
              <w:t>Administration</w:t>
            </w:r>
            <w:r w:rsidRPr="00F35188">
              <w:rPr>
                <w:rFonts w:ascii="Aptos" w:hAnsi="Aptos" w:cs="Arial"/>
                <w:bCs/>
                <w:sz w:val="24"/>
                <w:szCs w:val="24"/>
              </w:rPr>
              <w:t>: Oversee and make recommendations for approval of contracts and contract amendments, which include verification of the allocation amount(s), and that accurate and relevant information is provided.</w:t>
            </w:r>
          </w:p>
          <w:p w14:paraId="4A14A35D" w14:textId="77777777" w:rsidR="00885AD6" w:rsidRPr="00F35188" w:rsidRDefault="00885AD6" w:rsidP="00885AD6">
            <w:pPr>
              <w:jc w:val="both"/>
              <w:rPr>
                <w:rFonts w:ascii="Aptos" w:hAnsi="Aptos" w:cs="Arial"/>
                <w:bCs/>
                <w:sz w:val="24"/>
                <w:szCs w:val="24"/>
              </w:rPr>
            </w:pPr>
            <w:r w:rsidRPr="00F35188">
              <w:rPr>
                <w:rFonts w:ascii="Aptos" w:hAnsi="Aptos" w:cs="Arial"/>
                <w:bCs/>
                <w:sz w:val="24"/>
                <w:szCs w:val="24"/>
              </w:rPr>
              <w:t>Ensure the timely and accurate processing of invoices, including analysis of claims for eligible and ineligible costs. Review and approve invoices and budget/program modifications before they are forwarded to the appropriate Field Representative to ensure expenditure and coding information is applied to the appropriate State/Federal grant program. Ensure all fiscal-related databases contain current and accurate expenditure information.</w:t>
            </w:r>
          </w:p>
          <w:p w14:paraId="76B98907" w14:textId="14CBF47D" w:rsidR="00D47081" w:rsidRPr="0056576A" w:rsidRDefault="00885AD6" w:rsidP="00885AD6">
            <w:pPr>
              <w:jc w:val="both"/>
              <w:rPr>
                <w:rFonts w:ascii="Aptos" w:hAnsi="Aptos" w:cs="Arial"/>
                <w:bCs/>
                <w:sz w:val="24"/>
                <w:szCs w:val="24"/>
              </w:rPr>
            </w:pPr>
            <w:r w:rsidRPr="00F35188">
              <w:rPr>
                <w:rFonts w:ascii="Aptos" w:hAnsi="Aptos" w:cs="Arial"/>
                <w:bCs/>
                <w:sz w:val="24"/>
                <w:szCs w:val="24"/>
              </w:rPr>
              <w:t>Provide budget planning documents to Field Representatives as it relates to their respective program expenditure patterns and surplus/deficit trends. Develop and maintain desk procedures.</w:t>
            </w:r>
          </w:p>
        </w:tc>
      </w:tr>
      <w:tr w:rsidR="00AA70D4" w:rsidRPr="00377DD6" w14:paraId="512900B2" w14:textId="77777777" w:rsidTr="00A53D73">
        <w:tc>
          <w:tcPr>
            <w:tcW w:w="1462" w:type="dxa"/>
          </w:tcPr>
          <w:p w14:paraId="359DF9C9" w14:textId="20D08D13" w:rsidR="00AA70D4" w:rsidRPr="00377DD6" w:rsidRDefault="00AA70D4" w:rsidP="00506247">
            <w:pPr>
              <w:jc w:val="center"/>
              <w:rPr>
                <w:rFonts w:ascii="Aptos" w:hAnsi="Aptos" w:cs="Arial"/>
                <w:b/>
                <w:bCs/>
                <w:sz w:val="24"/>
                <w:szCs w:val="24"/>
              </w:rPr>
            </w:pPr>
            <w:r w:rsidRPr="00377DD6">
              <w:rPr>
                <w:rFonts w:ascii="Aptos" w:hAnsi="Aptos" w:cs="Arial"/>
                <w:b/>
                <w:bCs/>
                <w:sz w:val="24"/>
                <w:szCs w:val="24"/>
              </w:rPr>
              <w:t>1</w:t>
            </w:r>
            <w:r w:rsidR="00D47081">
              <w:rPr>
                <w:rFonts w:ascii="Aptos" w:hAnsi="Aptos" w:cs="Arial"/>
                <w:b/>
                <w:bCs/>
                <w:sz w:val="24"/>
                <w:szCs w:val="24"/>
              </w:rPr>
              <w:t>0</w:t>
            </w:r>
            <w:r w:rsidRPr="00377DD6">
              <w:rPr>
                <w:rFonts w:ascii="Aptos" w:hAnsi="Aptos" w:cs="Arial"/>
                <w:b/>
                <w:bCs/>
                <w:sz w:val="24"/>
                <w:szCs w:val="24"/>
              </w:rPr>
              <w:t>%</w:t>
            </w:r>
          </w:p>
        </w:tc>
        <w:tc>
          <w:tcPr>
            <w:tcW w:w="8703" w:type="dxa"/>
          </w:tcPr>
          <w:p w14:paraId="6ACCE2E3" w14:textId="6219C5A6" w:rsidR="00AA70D4" w:rsidRPr="0056576A" w:rsidRDefault="0056576A" w:rsidP="00CF7AC4">
            <w:pPr>
              <w:jc w:val="both"/>
              <w:rPr>
                <w:rFonts w:ascii="Aptos" w:hAnsi="Aptos" w:cs="Arial"/>
                <w:bCs/>
                <w:sz w:val="24"/>
                <w:szCs w:val="24"/>
              </w:rPr>
            </w:pPr>
            <w:r w:rsidRPr="0056576A">
              <w:rPr>
                <w:rFonts w:ascii="Aptos" w:hAnsi="Aptos" w:cs="Arial"/>
                <w:b/>
                <w:i/>
                <w:iCs/>
                <w:sz w:val="24"/>
                <w:szCs w:val="24"/>
              </w:rPr>
              <w:t>Data Collection:</w:t>
            </w:r>
            <w:r w:rsidRPr="0056576A">
              <w:rPr>
                <w:rFonts w:ascii="Aptos" w:hAnsi="Aptos" w:cs="Arial"/>
                <w:bCs/>
                <w:sz w:val="24"/>
                <w:szCs w:val="24"/>
              </w:rPr>
              <w:t xml:space="preserve"> Maintain multiple internal and external tracking systems to ensure grant balances and expenditures are posted correctly. Prepare financial data analysis reports for management as needed.</w:t>
            </w:r>
          </w:p>
        </w:tc>
      </w:tr>
      <w:tr w:rsidR="00D47081" w:rsidRPr="00377DD6" w14:paraId="5D053A1B" w14:textId="77777777" w:rsidTr="00A53D73">
        <w:tc>
          <w:tcPr>
            <w:tcW w:w="1462" w:type="dxa"/>
          </w:tcPr>
          <w:p w14:paraId="2D0C8B9A" w14:textId="1FBC7C5E" w:rsidR="00D47081" w:rsidRPr="00377DD6" w:rsidRDefault="00D47081" w:rsidP="00D47081">
            <w:pPr>
              <w:jc w:val="center"/>
              <w:rPr>
                <w:rFonts w:ascii="Aptos" w:hAnsi="Aptos" w:cs="Arial"/>
                <w:b/>
                <w:bCs/>
                <w:sz w:val="24"/>
                <w:szCs w:val="24"/>
              </w:rPr>
            </w:pPr>
            <w:r w:rsidRPr="00F35188">
              <w:rPr>
                <w:rFonts w:ascii="Aptos" w:hAnsi="Aptos" w:cs="Arial"/>
                <w:b/>
                <w:bCs/>
                <w:sz w:val="24"/>
                <w:szCs w:val="24"/>
              </w:rPr>
              <w:lastRenderedPageBreak/>
              <w:t>5%</w:t>
            </w:r>
          </w:p>
        </w:tc>
        <w:tc>
          <w:tcPr>
            <w:tcW w:w="8703" w:type="dxa"/>
          </w:tcPr>
          <w:p w14:paraId="4918F1E8" w14:textId="08164092" w:rsidR="00D47081" w:rsidRPr="0056576A" w:rsidRDefault="00D47081" w:rsidP="00D47081">
            <w:pPr>
              <w:jc w:val="both"/>
              <w:rPr>
                <w:rFonts w:ascii="Aptos" w:hAnsi="Aptos" w:cs="Arial"/>
                <w:sz w:val="24"/>
                <w:szCs w:val="24"/>
              </w:rPr>
            </w:pPr>
            <w:r w:rsidRPr="00F35188">
              <w:rPr>
                <w:rFonts w:ascii="Aptos" w:hAnsi="Aptos" w:cs="Arial"/>
                <w:b/>
                <w:i/>
                <w:iCs/>
                <w:sz w:val="24"/>
                <w:szCs w:val="24"/>
              </w:rPr>
              <w:t>Other Budget Related Duties as Required:</w:t>
            </w:r>
            <w:r w:rsidRPr="00F35188">
              <w:rPr>
                <w:rFonts w:ascii="Aptos" w:hAnsi="Aptos" w:cs="Arial"/>
                <w:bCs/>
                <w:sz w:val="24"/>
                <w:szCs w:val="24"/>
              </w:rPr>
              <w:t xml:space="preserve"> Responsible for various other budget-related analytical and technical tasks associated with supporting the BSCC’s technical budget. Work with outside agencies to resolve budget and accounting related questions and issues. Update and develop job related procedures. Other duties as assigned. </w:t>
            </w:r>
          </w:p>
        </w:tc>
      </w:tr>
    </w:tbl>
    <w:p w14:paraId="661C0E0F" w14:textId="7E13C064" w:rsidR="00F854CB" w:rsidRPr="00377DD6" w:rsidRDefault="00F854CB" w:rsidP="00506247">
      <w:pPr>
        <w:jc w:val="both"/>
        <w:rPr>
          <w:rFonts w:ascii="Aptos" w:hAnsi="Aptos" w:cs="Arial"/>
          <w:b/>
          <w:bCs/>
          <w:sz w:val="24"/>
          <w:szCs w:val="24"/>
        </w:rPr>
      </w:pPr>
      <w:r w:rsidRPr="00377DD6">
        <w:rPr>
          <w:rFonts w:ascii="Aptos" w:hAnsi="Aptos" w:cs="Arial"/>
          <w:b/>
          <w:bCs/>
          <w:sz w:val="24"/>
          <w:szCs w:val="24"/>
        </w:rPr>
        <w:t>SECTION C: N</w:t>
      </w:r>
      <w:r w:rsidR="000905E8" w:rsidRPr="00377DD6">
        <w:rPr>
          <w:rFonts w:ascii="Aptos" w:hAnsi="Aptos" w:cs="Arial"/>
          <w:b/>
          <w:bCs/>
          <w:sz w:val="24"/>
          <w:szCs w:val="24"/>
        </w:rPr>
        <w:t>on-Essential Functions</w:t>
      </w:r>
    </w:p>
    <w:p w14:paraId="5D544DC8" w14:textId="121A1AAF" w:rsidR="00F854CB" w:rsidRPr="00377DD6" w:rsidRDefault="000905E8" w:rsidP="00506247">
      <w:pPr>
        <w:jc w:val="both"/>
        <w:rPr>
          <w:rFonts w:ascii="Aptos" w:hAnsi="Aptos" w:cs="Arial"/>
          <w:sz w:val="24"/>
          <w:szCs w:val="24"/>
        </w:rPr>
      </w:pPr>
      <w:r w:rsidRPr="00377DD6">
        <w:rPr>
          <w:rFonts w:ascii="Aptos" w:hAnsi="Aptos" w:cs="Arial"/>
          <w:sz w:val="24"/>
          <w:szCs w:val="24"/>
        </w:rPr>
        <w:t>None</w:t>
      </w:r>
    </w:p>
    <w:p w14:paraId="4FFFA97A" w14:textId="07494429" w:rsidR="00F854CB" w:rsidRPr="00377DD6" w:rsidRDefault="00F854CB" w:rsidP="00506247">
      <w:pPr>
        <w:jc w:val="both"/>
        <w:rPr>
          <w:rFonts w:ascii="Aptos" w:hAnsi="Aptos" w:cs="Arial"/>
          <w:b/>
          <w:bCs/>
          <w:sz w:val="24"/>
          <w:szCs w:val="24"/>
        </w:rPr>
      </w:pPr>
      <w:r w:rsidRPr="00377DD6">
        <w:rPr>
          <w:rFonts w:ascii="Aptos" w:hAnsi="Aptos" w:cs="Arial"/>
          <w:b/>
          <w:bCs/>
          <w:sz w:val="24"/>
          <w:szCs w:val="24"/>
        </w:rPr>
        <w:t>SECTION D: ADA R</w:t>
      </w:r>
      <w:r w:rsidR="000905E8" w:rsidRPr="00377DD6">
        <w:rPr>
          <w:rFonts w:ascii="Aptos" w:hAnsi="Aptos" w:cs="Arial"/>
          <w:b/>
          <w:bCs/>
          <w:sz w:val="24"/>
          <w:szCs w:val="24"/>
        </w:rPr>
        <w:t>equirement</w:t>
      </w:r>
    </w:p>
    <w:p w14:paraId="1E157A93" w14:textId="252CA6B9" w:rsidR="00F854CB" w:rsidRPr="00377DD6" w:rsidRDefault="00F854CB" w:rsidP="00506247">
      <w:pPr>
        <w:jc w:val="both"/>
        <w:rPr>
          <w:rFonts w:ascii="Aptos" w:hAnsi="Aptos" w:cs="Arial"/>
          <w:sz w:val="24"/>
          <w:szCs w:val="24"/>
        </w:rPr>
      </w:pPr>
      <w:r w:rsidRPr="00377DD6">
        <w:rPr>
          <w:rFonts w:ascii="Aptos" w:hAnsi="Aptos" w:cs="Arial"/>
          <w:sz w:val="24"/>
          <w:szCs w:val="24"/>
        </w:rPr>
        <w:t>Alternative</w:t>
      </w:r>
      <w:r w:rsidR="00A311B5" w:rsidRPr="00377DD6">
        <w:rPr>
          <w:rFonts w:ascii="Aptos" w:hAnsi="Aptos" w:cs="Arial"/>
          <w:sz w:val="24"/>
          <w:szCs w:val="24"/>
        </w:rPr>
        <w:t>(</w:t>
      </w:r>
      <w:r w:rsidRPr="00377DD6">
        <w:rPr>
          <w:rFonts w:ascii="Aptos" w:hAnsi="Aptos" w:cs="Arial"/>
          <w:sz w:val="24"/>
          <w:szCs w:val="24"/>
        </w:rPr>
        <w:t>s</w:t>
      </w:r>
      <w:r w:rsidR="00A311B5" w:rsidRPr="00377DD6">
        <w:rPr>
          <w:rFonts w:ascii="Aptos" w:hAnsi="Aptos" w:cs="Arial"/>
          <w:sz w:val="24"/>
          <w:szCs w:val="24"/>
        </w:rPr>
        <w:t>)</w:t>
      </w:r>
      <w:r w:rsidRPr="00377DD6">
        <w:rPr>
          <w:rFonts w:ascii="Aptos" w:hAnsi="Aptos" w:cs="Arial"/>
          <w:sz w:val="24"/>
          <w:szCs w:val="24"/>
        </w:rPr>
        <w:t xml:space="preserve"> will be provided for incumbents who are unable to perform the non-essential functions of the job because of a disability as defined by the Americans with Disabilities Act (ADA).</w:t>
      </w:r>
    </w:p>
    <w:p w14:paraId="1FE67370" w14:textId="5013EF03" w:rsidR="00F854CB" w:rsidRPr="00377DD6" w:rsidRDefault="00F854CB" w:rsidP="00506247">
      <w:pPr>
        <w:jc w:val="both"/>
        <w:rPr>
          <w:rFonts w:ascii="Aptos" w:hAnsi="Aptos" w:cs="Arial"/>
          <w:b/>
          <w:bCs/>
          <w:sz w:val="24"/>
          <w:szCs w:val="24"/>
        </w:rPr>
      </w:pPr>
      <w:r w:rsidRPr="00377DD6">
        <w:rPr>
          <w:rFonts w:ascii="Aptos" w:hAnsi="Aptos" w:cs="Arial"/>
          <w:b/>
          <w:bCs/>
          <w:sz w:val="24"/>
          <w:szCs w:val="24"/>
        </w:rPr>
        <w:t xml:space="preserve">SECTION E: </w:t>
      </w:r>
      <w:r w:rsidR="000905E8" w:rsidRPr="00377DD6">
        <w:rPr>
          <w:rFonts w:ascii="Aptos" w:hAnsi="Aptos" w:cs="Arial"/>
          <w:b/>
          <w:bCs/>
          <w:sz w:val="24"/>
          <w:szCs w:val="24"/>
        </w:rPr>
        <w:t>Knowledge, Skills and Abilities</w:t>
      </w:r>
    </w:p>
    <w:p w14:paraId="1EE689B6" w14:textId="77777777" w:rsidR="00F44C88" w:rsidRPr="00F35188" w:rsidRDefault="00F44C88" w:rsidP="00F44C88">
      <w:pPr>
        <w:jc w:val="both"/>
        <w:rPr>
          <w:rFonts w:ascii="Aptos" w:hAnsi="Aptos" w:cs="Arial"/>
          <w:color w:val="000000"/>
          <w:sz w:val="24"/>
          <w:szCs w:val="24"/>
        </w:rPr>
      </w:pPr>
      <w:r w:rsidRPr="00F35188">
        <w:rPr>
          <w:rFonts w:ascii="Aptos" w:hAnsi="Aptos" w:cs="Arial"/>
          <w:color w:val="000000"/>
          <w:sz w:val="24"/>
          <w:szCs w:val="24"/>
        </w:rPr>
        <w:t>Knowledge of: Principles and practices of governmental budgeting and accounting; financial structure, uniform accounting system, and financial procedures of the State of California; purposes, functions, and fiscal organization of the various State agencies; laws relating to financial administration of the State Government; principles of public and personnel administration; principles of organization and management; principles and practices of public finance, research techniques and statistical principles and procedures.</w:t>
      </w:r>
    </w:p>
    <w:p w14:paraId="0D3DCBB5" w14:textId="77777777" w:rsidR="00F44C88" w:rsidRPr="00F35188" w:rsidRDefault="00F44C88" w:rsidP="00F44C88">
      <w:pPr>
        <w:jc w:val="both"/>
        <w:rPr>
          <w:rFonts w:ascii="Aptos" w:hAnsi="Aptos" w:cs="Arial"/>
          <w:color w:val="000000"/>
          <w:sz w:val="24"/>
          <w:szCs w:val="24"/>
        </w:rPr>
      </w:pPr>
      <w:r w:rsidRPr="00F35188">
        <w:rPr>
          <w:rFonts w:ascii="Aptos" w:hAnsi="Aptos" w:cs="Arial"/>
          <w:color w:val="000000"/>
          <w:sz w:val="24"/>
          <w:szCs w:val="24"/>
        </w:rPr>
        <w:t xml:space="preserve">Ability to: Develop various types of budget documents; analyze and solve difficult technical budget problems; establish and maintain cooperative relationships with control agency staff and others contacted in the work; speak and write effectively; analyze situations accurately and develop an effective course of action. </w:t>
      </w:r>
    </w:p>
    <w:p w14:paraId="54B4AFF2" w14:textId="2654B986" w:rsidR="000905E8" w:rsidRPr="00377DD6" w:rsidRDefault="00F854CB" w:rsidP="0056576A">
      <w:pPr>
        <w:pStyle w:val="NoSpacing"/>
        <w:rPr>
          <w:rFonts w:ascii="Aptos" w:hAnsi="Aptos" w:cs="Arial"/>
          <w:b/>
          <w:bCs/>
          <w:sz w:val="24"/>
          <w:szCs w:val="24"/>
        </w:rPr>
      </w:pPr>
      <w:r w:rsidRPr="00377DD6">
        <w:rPr>
          <w:rFonts w:ascii="Aptos" w:hAnsi="Aptos" w:cs="Arial"/>
          <w:b/>
          <w:bCs/>
          <w:sz w:val="24"/>
          <w:szCs w:val="24"/>
        </w:rPr>
        <w:t xml:space="preserve">SECTION F: </w:t>
      </w:r>
      <w:r w:rsidR="000905E8" w:rsidRPr="00377DD6">
        <w:rPr>
          <w:rFonts w:ascii="Aptos" w:hAnsi="Aptos" w:cs="Arial"/>
          <w:b/>
          <w:bCs/>
          <w:sz w:val="24"/>
          <w:szCs w:val="24"/>
        </w:rPr>
        <w:t>Responsibility For Decisions</w:t>
      </w:r>
    </w:p>
    <w:p w14:paraId="386D714D" w14:textId="75EDAE3E" w:rsidR="00F854CB" w:rsidRPr="00377DD6" w:rsidRDefault="00F854CB" w:rsidP="000905E8">
      <w:pPr>
        <w:rPr>
          <w:rFonts w:ascii="Aptos" w:hAnsi="Aptos" w:cs="Arial"/>
          <w:b/>
          <w:bCs/>
          <w:sz w:val="24"/>
          <w:szCs w:val="24"/>
        </w:rPr>
      </w:pPr>
      <w:r w:rsidRPr="00377DD6">
        <w:rPr>
          <w:rFonts w:ascii="Aptos" w:hAnsi="Aptos" w:cs="Arial"/>
          <w:b/>
          <w:bCs/>
          <w:sz w:val="24"/>
          <w:szCs w:val="24"/>
        </w:rPr>
        <w:t>(C</w:t>
      </w:r>
      <w:r w:rsidR="000905E8" w:rsidRPr="00377DD6">
        <w:rPr>
          <w:rFonts w:ascii="Aptos" w:hAnsi="Aptos" w:cs="Arial"/>
          <w:b/>
          <w:bCs/>
          <w:sz w:val="24"/>
          <w:szCs w:val="24"/>
        </w:rPr>
        <w:t>onsequence Of Error)</w:t>
      </w:r>
    </w:p>
    <w:p w14:paraId="17516DD6" w14:textId="3CB94B72" w:rsidR="0056576A" w:rsidRDefault="0056576A" w:rsidP="00506247">
      <w:pPr>
        <w:jc w:val="both"/>
        <w:rPr>
          <w:rFonts w:ascii="Aptos" w:hAnsi="Aptos" w:cs="Arial"/>
          <w:sz w:val="24"/>
          <w:szCs w:val="24"/>
        </w:rPr>
      </w:pPr>
      <w:r w:rsidRPr="0056576A">
        <w:rPr>
          <w:rFonts w:ascii="Aptos" w:hAnsi="Aptos" w:cs="Arial"/>
          <w:sz w:val="24"/>
          <w:szCs w:val="24"/>
        </w:rPr>
        <w:t>The incumbent is responsible for exercising a wide degree of initiative in carrying out duties as assigned, and in doing so must ensure accuracy and compliance with BSCC policy as well as State and Federal laws, rules, regulations, and guidelines. The use of poor judgment, or the dissemination of inaccurate information regarding grant funds, could be damaging to the BSCC and could cause time delays and costly corrections for the BSCC and outside agencies. Such errors could result in adverse consequences such as the freezing, or loss of grant funding to BSCC.</w:t>
      </w:r>
    </w:p>
    <w:p w14:paraId="4D5FC0FC" w14:textId="77777777" w:rsidR="00F44C88" w:rsidRPr="00F35188" w:rsidRDefault="00F44C88" w:rsidP="00F44C88">
      <w:pPr>
        <w:jc w:val="both"/>
        <w:rPr>
          <w:rFonts w:ascii="Aptos" w:hAnsi="Aptos" w:cs="Arial"/>
          <w:sz w:val="24"/>
          <w:szCs w:val="24"/>
        </w:rPr>
      </w:pPr>
      <w:r w:rsidRPr="00F35188">
        <w:rPr>
          <w:rFonts w:ascii="Aptos" w:hAnsi="Aptos" w:cs="Arial"/>
          <w:sz w:val="24"/>
          <w:szCs w:val="24"/>
        </w:rPr>
        <w:t xml:space="preserve">Frequent and/or significant errors could jeopardize the level of funding and positions, result in mismanagement of resources, or weaken the BSCC’s credibility with control agencies. </w:t>
      </w:r>
    </w:p>
    <w:p w14:paraId="34503AD4" w14:textId="5EFEC01E" w:rsidR="00223FD4" w:rsidRDefault="00223FD4">
      <w:pPr>
        <w:spacing w:after="0" w:line="240" w:lineRule="auto"/>
        <w:rPr>
          <w:rFonts w:ascii="Aptos" w:hAnsi="Aptos" w:cs="Arial"/>
          <w:b/>
          <w:bCs/>
          <w:sz w:val="24"/>
          <w:szCs w:val="24"/>
        </w:rPr>
      </w:pPr>
      <w:r>
        <w:rPr>
          <w:rFonts w:ascii="Aptos" w:hAnsi="Aptos" w:cs="Arial"/>
          <w:b/>
          <w:bCs/>
          <w:sz w:val="24"/>
          <w:szCs w:val="24"/>
        </w:rPr>
        <w:br w:type="page"/>
      </w:r>
    </w:p>
    <w:p w14:paraId="6D267BD3" w14:textId="1A408548" w:rsidR="00F854CB" w:rsidRPr="00377DD6" w:rsidRDefault="00F854CB" w:rsidP="00506247">
      <w:pPr>
        <w:jc w:val="both"/>
        <w:rPr>
          <w:rFonts w:ascii="Aptos" w:hAnsi="Aptos" w:cs="Arial"/>
          <w:b/>
          <w:bCs/>
          <w:sz w:val="24"/>
          <w:szCs w:val="24"/>
        </w:rPr>
      </w:pPr>
      <w:r w:rsidRPr="00377DD6">
        <w:rPr>
          <w:rFonts w:ascii="Aptos" w:hAnsi="Aptos" w:cs="Arial"/>
          <w:b/>
          <w:bCs/>
          <w:sz w:val="24"/>
          <w:szCs w:val="24"/>
        </w:rPr>
        <w:lastRenderedPageBreak/>
        <w:t>SECTION G: P</w:t>
      </w:r>
      <w:r w:rsidR="000905E8" w:rsidRPr="00377DD6">
        <w:rPr>
          <w:rFonts w:ascii="Aptos" w:hAnsi="Aptos" w:cs="Arial"/>
          <w:b/>
          <w:bCs/>
          <w:sz w:val="24"/>
          <w:szCs w:val="24"/>
        </w:rPr>
        <w:t>ersonal Contact</w:t>
      </w:r>
    </w:p>
    <w:p w14:paraId="171EF787" w14:textId="437665DC" w:rsidR="00F44C88" w:rsidRPr="00F35188" w:rsidRDefault="00F44C88" w:rsidP="00F44C88">
      <w:pPr>
        <w:jc w:val="both"/>
        <w:rPr>
          <w:rFonts w:ascii="Aptos" w:hAnsi="Aptos" w:cs="Arial"/>
          <w:sz w:val="24"/>
          <w:szCs w:val="24"/>
        </w:rPr>
      </w:pPr>
      <w:r w:rsidRPr="00F35188">
        <w:rPr>
          <w:rFonts w:ascii="Aptos" w:hAnsi="Aptos" w:cs="Arial"/>
          <w:sz w:val="24"/>
          <w:szCs w:val="24"/>
        </w:rPr>
        <w:t>The A</w:t>
      </w:r>
      <w:r w:rsidR="00DC3FAB">
        <w:rPr>
          <w:rFonts w:ascii="Aptos" w:hAnsi="Aptos" w:cs="Arial"/>
          <w:sz w:val="24"/>
          <w:szCs w:val="24"/>
        </w:rPr>
        <w:t>nalyst II</w:t>
      </w:r>
      <w:r w:rsidRPr="00F35188">
        <w:rPr>
          <w:rFonts w:ascii="Aptos" w:hAnsi="Aptos" w:cs="Arial"/>
          <w:sz w:val="24"/>
          <w:szCs w:val="24"/>
        </w:rPr>
        <w:t xml:space="preserve"> will be required to coordinate efforts with various BSCC staff, occasional-to-regular contact with the Department of Finance and FI$Cal staff, and occasional contact with other control agencies and the Legislative Analyst Office. </w:t>
      </w:r>
    </w:p>
    <w:p w14:paraId="571F61AA" w14:textId="5E3A8E12" w:rsidR="0056576A" w:rsidRPr="0056576A" w:rsidRDefault="0056576A" w:rsidP="00506247">
      <w:pPr>
        <w:jc w:val="both"/>
        <w:rPr>
          <w:rFonts w:ascii="Aptos" w:hAnsi="Aptos" w:cs="Arial"/>
          <w:sz w:val="24"/>
          <w:szCs w:val="24"/>
        </w:rPr>
      </w:pPr>
      <w:r w:rsidRPr="0056576A">
        <w:rPr>
          <w:rFonts w:ascii="Aptos" w:hAnsi="Aptos" w:cs="Arial"/>
          <w:sz w:val="24"/>
          <w:szCs w:val="24"/>
        </w:rPr>
        <w:t xml:space="preserve">The incumbent will actively participate in meetings and be required to communicate grant financial information to state departments, federal agencies, city and county government agencies, community-based organizations, private companies and individuals. </w:t>
      </w:r>
    </w:p>
    <w:p w14:paraId="784D39CA" w14:textId="6275AA9E" w:rsidR="00F854CB" w:rsidRPr="00377DD6" w:rsidRDefault="00F854CB" w:rsidP="00506247">
      <w:pPr>
        <w:jc w:val="both"/>
        <w:rPr>
          <w:rFonts w:ascii="Aptos" w:hAnsi="Aptos" w:cs="Arial"/>
          <w:b/>
          <w:bCs/>
          <w:sz w:val="24"/>
          <w:szCs w:val="24"/>
        </w:rPr>
      </w:pPr>
      <w:r w:rsidRPr="00377DD6">
        <w:rPr>
          <w:rFonts w:ascii="Aptos" w:hAnsi="Aptos" w:cs="Arial"/>
          <w:b/>
          <w:bCs/>
          <w:sz w:val="24"/>
          <w:szCs w:val="24"/>
        </w:rPr>
        <w:t>SECTION H: W</w:t>
      </w:r>
      <w:r w:rsidR="000905E8" w:rsidRPr="00377DD6">
        <w:rPr>
          <w:rFonts w:ascii="Aptos" w:hAnsi="Aptos" w:cs="Arial"/>
          <w:b/>
          <w:bCs/>
          <w:sz w:val="24"/>
          <w:szCs w:val="24"/>
        </w:rPr>
        <w:t xml:space="preserve">ork </w:t>
      </w:r>
      <w:r w:rsidR="00167AFC" w:rsidRPr="00377DD6">
        <w:rPr>
          <w:rFonts w:ascii="Aptos" w:hAnsi="Aptos" w:cs="Arial"/>
          <w:b/>
          <w:bCs/>
          <w:sz w:val="24"/>
          <w:szCs w:val="24"/>
        </w:rPr>
        <w:t>Environment</w:t>
      </w:r>
    </w:p>
    <w:p w14:paraId="24E60979" w14:textId="77777777" w:rsidR="00832B64" w:rsidRPr="00F35188" w:rsidRDefault="00832B64" w:rsidP="00832B64">
      <w:pPr>
        <w:jc w:val="both"/>
        <w:rPr>
          <w:rFonts w:ascii="Aptos" w:hAnsi="Aptos" w:cs="Arial"/>
          <w:spacing w:val="-9"/>
          <w:sz w:val="24"/>
          <w:szCs w:val="24"/>
        </w:rPr>
      </w:pPr>
      <w:r w:rsidRPr="00F35188">
        <w:rPr>
          <w:rFonts w:ascii="Aptos" w:hAnsi="Aptos" w:cs="Arial"/>
          <w:spacing w:val="-9"/>
          <w:sz w:val="24"/>
          <w:szCs w:val="24"/>
        </w:rPr>
        <w:t xml:space="preserve">Work is performed in an open-spaced partitioned, climate-controlled office environment under artificial lighting. The job requires sitting for extended periods of time while using a personal computer or reviewing documents and working papers. There may be occasional in-state travel required. Travel may include flying or driving and overnight stays.  </w:t>
      </w:r>
    </w:p>
    <w:p w14:paraId="7414647D" w14:textId="77777777" w:rsidR="00832B64" w:rsidRPr="00F35188" w:rsidRDefault="00832B64" w:rsidP="00832B64">
      <w:pPr>
        <w:jc w:val="both"/>
        <w:rPr>
          <w:rFonts w:ascii="Aptos" w:hAnsi="Aptos" w:cs="Arial"/>
          <w:b/>
          <w:bCs/>
          <w:sz w:val="24"/>
          <w:szCs w:val="24"/>
        </w:rPr>
      </w:pPr>
      <w:r w:rsidRPr="00F35188">
        <w:rPr>
          <w:rFonts w:ascii="Aptos" w:hAnsi="Aptos" w:cs="Arial"/>
          <w:b/>
          <w:bCs/>
          <w:sz w:val="24"/>
          <w:szCs w:val="24"/>
        </w:rPr>
        <w:t>SECTION I: Physical Requirements</w:t>
      </w:r>
    </w:p>
    <w:tbl>
      <w:tblPr>
        <w:tblW w:w="9877"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7"/>
        <w:gridCol w:w="1260"/>
        <w:gridCol w:w="1800"/>
        <w:gridCol w:w="1710"/>
        <w:gridCol w:w="2070"/>
      </w:tblGrid>
      <w:tr w:rsidR="00832B64" w:rsidRPr="00F35188" w14:paraId="764FCDB7" w14:textId="77777777" w:rsidTr="009505AC">
        <w:trPr>
          <w:trHeight w:val="278"/>
        </w:trPr>
        <w:tc>
          <w:tcPr>
            <w:tcW w:w="9877" w:type="dxa"/>
            <w:gridSpan w:val="5"/>
          </w:tcPr>
          <w:p w14:paraId="4D5FFBE8"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Check the frequency of activity required of the employee to perform the job</w:t>
            </w:r>
          </w:p>
        </w:tc>
      </w:tr>
      <w:tr w:rsidR="00832B64" w:rsidRPr="00F35188" w14:paraId="05E45047" w14:textId="77777777" w:rsidTr="009505AC">
        <w:tc>
          <w:tcPr>
            <w:tcW w:w="3037" w:type="dxa"/>
          </w:tcPr>
          <w:p w14:paraId="6E93EEE5"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Activity</w:t>
            </w:r>
          </w:p>
          <w:p w14:paraId="3C40CC7D"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(Hours per day)</w:t>
            </w:r>
          </w:p>
        </w:tc>
        <w:tc>
          <w:tcPr>
            <w:tcW w:w="1260" w:type="dxa"/>
          </w:tcPr>
          <w:p w14:paraId="1CF1B6A5"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Never</w:t>
            </w:r>
          </w:p>
          <w:p w14:paraId="7FF8AC9B"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(0 Hours)</w:t>
            </w:r>
          </w:p>
        </w:tc>
        <w:tc>
          <w:tcPr>
            <w:tcW w:w="1800" w:type="dxa"/>
          </w:tcPr>
          <w:p w14:paraId="0202C041"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Occasionally</w:t>
            </w:r>
          </w:p>
          <w:p w14:paraId="3E964086"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(up to 3 hours)</w:t>
            </w:r>
          </w:p>
        </w:tc>
        <w:tc>
          <w:tcPr>
            <w:tcW w:w="1710" w:type="dxa"/>
          </w:tcPr>
          <w:p w14:paraId="25363664"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Frequently</w:t>
            </w:r>
          </w:p>
          <w:p w14:paraId="2BD15F6A"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(3 to 6 hours)</w:t>
            </w:r>
          </w:p>
        </w:tc>
        <w:tc>
          <w:tcPr>
            <w:tcW w:w="2070" w:type="dxa"/>
          </w:tcPr>
          <w:p w14:paraId="1A462B1E"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Constantly</w:t>
            </w:r>
          </w:p>
          <w:p w14:paraId="10F0EDED"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(6 to 8 hours)</w:t>
            </w:r>
          </w:p>
        </w:tc>
      </w:tr>
      <w:tr w:rsidR="00832B64" w:rsidRPr="00F35188" w14:paraId="54A255FB" w14:textId="77777777" w:rsidTr="009505AC">
        <w:trPr>
          <w:trHeight w:val="251"/>
        </w:trPr>
        <w:tc>
          <w:tcPr>
            <w:tcW w:w="3037" w:type="dxa"/>
          </w:tcPr>
          <w:p w14:paraId="22E86998"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Sitting</w:t>
            </w:r>
          </w:p>
        </w:tc>
        <w:tc>
          <w:tcPr>
            <w:tcW w:w="1260" w:type="dxa"/>
            <w:vAlign w:val="center"/>
          </w:tcPr>
          <w:p w14:paraId="4927AFBB" w14:textId="77777777" w:rsidR="00832B64" w:rsidRPr="00F35188" w:rsidRDefault="00832B64" w:rsidP="009505AC">
            <w:pPr>
              <w:pStyle w:val="NoSpacing"/>
              <w:jc w:val="center"/>
              <w:rPr>
                <w:rFonts w:ascii="Aptos" w:hAnsi="Aptos" w:cs="Arial"/>
                <w:sz w:val="24"/>
                <w:szCs w:val="24"/>
              </w:rPr>
            </w:pPr>
          </w:p>
        </w:tc>
        <w:tc>
          <w:tcPr>
            <w:tcW w:w="1800" w:type="dxa"/>
            <w:vAlign w:val="center"/>
          </w:tcPr>
          <w:p w14:paraId="128D65AA" w14:textId="77777777" w:rsidR="00832B64" w:rsidRPr="00F35188" w:rsidRDefault="00832B64" w:rsidP="009505AC">
            <w:pPr>
              <w:pStyle w:val="NoSpacing"/>
              <w:jc w:val="center"/>
              <w:rPr>
                <w:rFonts w:ascii="Aptos" w:hAnsi="Aptos" w:cs="Arial"/>
                <w:sz w:val="24"/>
                <w:szCs w:val="24"/>
              </w:rPr>
            </w:pPr>
          </w:p>
        </w:tc>
        <w:tc>
          <w:tcPr>
            <w:tcW w:w="1710" w:type="dxa"/>
            <w:vAlign w:val="center"/>
          </w:tcPr>
          <w:p w14:paraId="5581DE3C"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72377577"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r>
      <w:tr w:rsidR="00832B64" w:rsidRPr="00F35188" w14:paraId="177C6B11" w14:textId="77777777" w:rsidTr="009505AC">
        <w:tc>
          <w:tcPr>
            <w:tcW w:w="3037" w:type="dxa"/>
          </w:tcPr>
          <w:p w14:paraId="72C972D8"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Walking</w:t>
            </w:r>
          </w:p>
        </w:tc>
        <w:tc>
          <w:tcPr>
            <w:tcW w:w="1260" w:type="dxa"/>
            <w:vAlign w:val="center"/>
          </w:tcPr>
          <w:p w14:paraId="3547C18E" w14:textId="77777777" w:rsidR="00832B64" w:rsidRPr="00F35188" w:rsidRDefault="00832B64" w:rsidP="009505AC">
            <w:pPr>
              <w:pStyle w:val="NoSpacing"/>
              <w:jc w:val="center"/>
              <w:rPr>
                <w:rFonts w:ascii="Aptos" w:hAnsi="Aptos" w:cs="Arial"/>
                <w:sz w:val="24"/>
                <w:szCs w:val="24"/>
              </w:rPr>
            </w:pPr>
          </w:p>
        </w:tc>
        <w:tc>
          <w:tcPr>
            <w:tcW w:w="1800" w:type="dxa"/>
            <w:vAlign w:val="center"/>
          </w:tcPr>
          <w:p w14:paraId="1CD92C72"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c>
          <w:tcPr>
            <w:tcW w:w="1710" w:type="dxa"/>
            <w:vAlign w:val="center"/>
          </w:tcPr>
          <w:p w14:paraId="528ACC4F"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31CCC3B3" w14:textId="77777777" w:rsidR="00832B64" w:rsidRPr="00F35188" w:rsidRDefault="00832B64" w:rsidP="009505AC">
            <w:pPr>
              <w:pStyle w:val="NoSpacing"/>
              <w:jc w:val="center"/>
              <w:rPr>
                <w:rFonts w:ascii="Aptos" w:hAnsi="Aptos" w:cs="Arial"/>
                <w:sz w:val="24"/>
                <w:szCs w:val="24"/>
              </w:rPr>
            </w:pPr>
          </w:p>
        </w:tc>
      </w:tr>
      <w:tr w:rsidR="00832B64" w:rsidRPr="00F35188" w14:paraId="68A1D5CC" w14:textId="77777777" w:rsidTr="009505AC">
        <w:tc>
          <w:tcPr>
            <w:tcW w:w="3037" w:type="dxa"/>
          </w:tcPr>
          <w:p w14:paraId="1B243821"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Standing</w:t>
            </w:r>
          </w:p>
        </w:tc>
        <w:tc>
          <w:tcPr>
            <w:tcW w:w="1260" w:type="dxa"/>
            <w:vAlign w:val="center"/>
          </w:tcPr>
          <w:p w14:paraId="578A125E" w14:textId="77777777" w:rsidR="00832B64" w:rsidRPr="00F35188" w:rsidRDefault="00832B64" w:rsidP="009505AC">
            <w:pPr>
              <w:pStyle w:val="NoSpacing"/>
              <w:jc w:val="center"/>
              <w:rPr>
                <w:rFonts w:ascii="Aptos" w:hAnsi="Aptos" w:cs="Arial"/>
                <w:sz w:val="24"/>
                <w:szCs w:val="24"/>
              </w:rPr>
            </w:pPr>
          </w:p>
        </w:tc>
        <w:tc>
          <w:tcPr>
            <w:tcW w:w="1800" w:type="dxa"/>
            <w:vAlign w:val="center"/>
          </w:tcPr>
          <w:p w14:paraId="66EF8BD1"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c>
          <w:tcPr>
            <w:tcW w:w="1710" w:type="dxa"/>
            <w:vAlign w:val="center"/>
          </w:tcPr>
          <w:p w14:paraId="0ED3D1CE"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6F248F7E" w14:textId="77777777" w:rsidR="00832B64" w:rsidRPr="00F35188" w:rsidRDefault="00832B64" w:rsidP="009505AC">
            <w:pPr>
              <w:pStyle w:val="NoSpacing"/>
              <w:jc w:val="center"/>
              <w:rPr>
                <w:rFonts w:ascii="Aptos" w:hAnsi="Aptos" w:cs="Arial"/>
                <w:sz w:val="24"/>
                <w:szCs w:val="24"/>
              </w:rPr>
            </w:pPr>
          </w:p>
        </w:tc>
      </w:tr>
      <w:tr w:rsidR="00832B64" w:rsidRPr="00F35188" w14:paraId="07852611" w14:textId="77777777" w:rsidTr="009505AC">
        <w:tc>
          <w:tcPr>
            <w:tcW w:w="3037" w:type="dxa"/>
          </w:tcPr>
          <w:p w14:paraId="2393EB39"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Bending (neck/waist)</w:t>
            </w:r>
          </w:p>
        </w:tc>
        <w:tc>
          <w:tcPr>
            <w:tcW w:w="1260" w:type="dxa"/>
            <w:vAlign w:val="center"/>
          </w:tcPr>
          <w:p w14:paraId="7CB3A3B3" w14:textId="77777777" w:rsidR="00832B64" w:rsidRPr="00F35188" w:rsidRDefault="00832B64" w:rsidP="009505AC">
            <w:pPr>
              <w:pStyle w:val="NoSpacing"/>
              <w:jc w:val="center"/>
              <w:rPr>
                <w:rFonts w:ascii="Aptos" w:hAnsi="Aptos" w:cs="Arial"/>
                <w:sz w:val="24"/>
                <w:szCs w:val="24"/>
              </w:rPr>
            </w:pPr>
          </w:p>
        </w:tc>
        <w:tc>
          <w:tcPr>
            <w:tcW w:w="1800" w:type="dxa"/>
            <w:vAlign w:val="center"/>
          </w:tcPr>
          <w:p w14:paraId="129BFA7F"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c>
          <w:tcPr>
            <w:tcW w:w="1710" w:type="dxa"/>
            <w:vAlign w:val="center"/>
          </w:tcPr>
          <w:p w14:paraId="04E5A658"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792B2707" w14:textId="77777777" w:rsidR="00832B64" w:rsidRPr="00F35188" w:rsidRDefault="00832B64" w:rsidP="009505AC">
            <w:pPr>
              <w:pStyle w:val="NoSpacing"/>
              <w:jc w:val="center"/>
              <w:rPr>
                <w:rFonts w:ascii="Aptos" w:hAnsi="Aptos" w:cs="Arial"/>
                <w:sz w:val="24"/>
                <w:szCs w:val="24"/>
              </w:rPr>
            </w:pPr>
          </w:p>
        </w:tc>
      </w:tr>
      <w:tr w:rsidR="00832B64" w:rsidRPr="00F35188" w14:paraId="20A0C85B" w14:textId="77777777" w:rsidTr="009505AC">
        <w:tc>
          <w:tcPr>
            <w:tcW w:w="3037" w:type="dxa"/>
          </w:tcPr>
          <w:p w14:paraId="1A120AA8"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Squatting</w:t>
            </w:r>
          </w:p>
        </w:tc>
        <w:tc>
          <w:tcPr>
            <w:tcW w:w="1260" w:type="dxa"/>
            <w:vAlign w:val="center"/>
          </w:tcPr>
          <w:p w14:paraId="412F9683" w14:textId="77777777" w:rsidR="00832B64" w:rsidRPr="00F35188" w:rsidRDefault="00832B64" w:rsidP="009505AC">
            <w:pPr>
              <w:pStyle w:val="NoSpacing"/>
              <w:jc w:val="center"/>
              <w:rPr>
                <w:rFonts w:ascii="Aptos" w:hAnsi="Aptos" w:cs="Arial"/>
                <w:sz w:val="24"/>
                <w:szCs w:val="24"/>
              </w:rPr>
            </w:pPr>
          </w:p>
        </w:tc>
        <w:tc>
          <w:tcPr>
            <w:tcW w:w="1800" w:type="dxa"/>
            <w:vAlign w:val="center"/>
          </w:tcPr>
          <w:p w14:paraId="59AE045E"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c>
          <w:tcPr>
            <w:tcW w:w="1710" w:type="dxa"/>
            <w:vAlign w:val="center"/>
          </w:tcPr>
          <w:p w14:paraId="03EA6FC1"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53CDFE47" w14:textId="77777777" w:rsidR="00832B64" w:rsidRPr="00F35188" w:rsidRDefault="00832B64" w:rsidP="009505AC">
            <w:pPr>
              <w:pStyle w:val="NoSpacing"/>
              <w:jc w:val="center"/>
              <w:rPr>
                <w:rFonts w:ascii="Aptos" w:hAnsi="Aptos" w:cs="Arial"/>
                <w:sz w:val="24"/>
                <w:szCs w:val="24"/>
              </w:rPr>
            </w:pPr>
          </w:p>
        </w:tc>
      </w:tr>
      <w:tr w:rsidR="00832B64" w:rsidRPr="00F35188" w14:paraId="7FBF0CCB" w14:textId="77777777" w:rsidTr="009505AC">
        <w:tc>
          <w:tcPr>
            <w:tcW w:w="3037" w:type="dxa"/>
          </w:tcPr>
          <w:p w14:paraId="53330760"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Climbing stairs</w:t>
            </w:r>
          </w:p>
        </w:tc>
        <w:tc>
          <w:tcPr>
            <w:tcW w:w="1260" w:type="dxa"/>
            <w:vAlign w:val="center"/>
          </w:tcPr>
          <w:p w14:paraId="67AED02E" w14:textId="77777777" w:rsidR="00832B64" w:rsidRPr="00F35188" w:rsidRDefault="00832B64" w:rsidP="009505AC">
            <w:pPr>
              <w:pStyle w:val="NoSpacing"/>
              <w:jc w:val="center"/>
              <w:rPr>
                <w:rFonts w:ascii="Aptos" w:hAnsi="Aptos" w:cs="Arial"/>
                <w:sz w:val="24"/>
                <w:szCs w:val="24"/>
              </w:rPr>
            </w:pPr>
          </w:p>
        </w:tc>
        <w:tc>
          <w:tcPr>
            <w:tcW w:w="1800" w:type="dxa"/>
            <w:vAlign w:val="center"/>
          </w:tcPr>
          <w:p w14:paraId="38755A8A"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c>
          <w:tcPr>
            <w:tcW w:w="1710" w:type="dxa"/>
            <w:vAlign w:val="center"/>
          </w:tcPr>
          <w:p w14:paraId="091F3435"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0D228117" w14:textId="77777777" w:rsidR="00832B64" w:rsidRPr="00F35188" w:rsidRDefault="00832B64" w:rsidP="009505AC">
            <w:pPr>
              <w:pStyle w:val="NoSpacing"/>
              <w:jc w:val="center"/>
              <w:rPr>
                <w:rFonts w:ascii="Aptos" w:hAnsi="Aptos" w:cs="Arial"/>
                <w:sz w:val="24"/>
                <w:szCs w:val="24"/>
              </w:rPr>
            </w:pPr>
          </w:p>
        </w:tc>
      </w:tr>
      <w:tr w:rsidR="00832B64" w:rsidRPr="00F35188" w14:paraId="04D90AF6" w14:textId="77777777" w:rsidTr="009505AC">
        <w:tc>
          <w:tcPr>
            <w:tcW w:w="3037" w:type="dxa"/>
          </w:tcPr>
          <w:p w14:paraId="5F5AC5D9"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Kneeling</w:t>
            </w:r>
          </w:p>
        </w:tc>
        <w:tc>
          <w:tcPr>
            <w:tcW w:w="1260" w:type="dxa"/>
            <w:vAlign w:val="center"/>
          </w:tcPr>
          <w:p w14:paraId="38650AA5"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c>
          <w:tcPr>
            <w:tcW w:w="1800" w:type="dxa"/>
            <w:vAlign w:val="center"/>
          </w:tcPr>
          <w:p w14:paraId="17563C9A" w14:textId="77777777" w:rsidR="00832B64" w:rsidRPr="00F35188" w:rsidRDefault="00832B64" w:rsidP="009505AC">
            <w:pPr>
              <w:pStyle w:val="NoSpacing"/>
              <w:jc w:val="center"/>
              <w:rPr>
                <w:rFonts w:ascii="Aptos" w:hAnsi="Aptos" w:cs="Arial"/>
                <w:sz w:val="24"/>
                <w:szCs w:val="24"/>
              </w:rPr>
            </w:pPr>
          </w:p>
        </w:tc>
        <w:tc>
          <w:tcPr>
            <w:tcW w:w="1710" w:type="dxa"/>
            <w:vAlign w:val="center"/>
          </w:tcPr>
          <w:p w14:paraId="625F9F8F"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097912F6" w14:textId="77777777" w:rsidR="00832B64" w:rsidRPr="00F35188" w:rsidRDefault="00832B64" w:rsidP="009505AC">
            <w:pPr>
              <w:pStyle w:val="NoSpacing"/>
              <w:jc w:val="center"/>
              <w:rPr>
                <w:rFonts w:ascii="Aptos" w:hAnsi="Aptos" w:cs="Arial"/>
                <w:sz w:val="24"/>
                <w:szCs w:val="24"/>
              </w:rPr>
            </w:pPr>
          </w:p>
        </w:tc>
      </w:tr>
      <w:tr w:rsidR="00832B64" w:rsidRPr="00F35188" w14:paraId="2FDF06BF" w14:textId="77777777" w:rsidTr="009505AC">
        <w:tc>
          <w:tcPr>
            <w:tcW w:w="3037" w:type="dxa"/>
          </w:tcPr>
          <w:p w14:paraId="15863D90"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Crawling</w:t>
            </w:r>
          </w:p>
        </w:tc>
        <w:tc>
          <w:tcPr>
            <w:tcW w:w="1260" w:type="dxa"/>
            <w:vAlign w:val="center"/>
          </w:tcPr>
          <w:p w14:paraId="59F467A5"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c>
          <w:tcPr>
            <w:tcW w:w="1800" w:type="dxa"/>
            <w:vAlign w:val="center"/>
          </w:tcPr>
          <w:p w14:paraId="103916D6" w14:textId="77777777" w:rsidR="00832B64" w:rsidRPr="00F35188" w:rsidRDefault="00832B64" w:rsidP="009505AC">
            <w:pPr>
              <w:pStyle w:val="NoSpacing"/>
              <w:jc w:val="center"/>
              <w:rPr>
                <w:rFonts w:ascii="Aptos" w:hAnsi="Aptos" w:cs="Arial"/>
                <w:sz w:val="24"/>
                <w:szCs w:val="24"/>
              </w:rPr>
            </w:pPr>
          </w:p>
        </w:tc>
        <w:tc>
          <w:tcPr>
            <w:tcW w:w="1710" w:type="dxa"/>
            <w:vAlign w:val="center"/>
          </w:tcPr>
          <w:p w14:paraId="792DC6D0"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6C3106CE" w14:textId="77777777" w:rsidR="00832B64" w:rsidRPr="00F35188" w:rsidRDefault="00832B64" w:rsidP="009505AC">
            <w:pPr>
              <w:pStyle w:val="NoSpacing"/>
              <w:jc w:val="center"/>
              <w:rPr>
                <w:rFonts w:ascii="Aptos" w:hAnsi="Aptos" w:cs="Arial"/>
                <w:sz w:val="24"/>
                <w:szCs w:val="24"/>
              </w:rPr>
            </w:pPr>
          </w:p>
        </w:tc>
      </w:tr>
      <w:tr w:rsidR="00832B64" w:rsidRPr="00F35188" w14:paraId="36FCA428" w14:textId="77777777" w:rsidTr="009505AC">
        <w:tc>
          <w:tcPr>
            <w:tcW w:w="3037" w:type="dxa"/>
          </w:tcPr>
          <w:p w14:paraId="1A12953F"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Twisting (neck/waist)</w:t>
            </w:r>
          </w:p>
        </w:tc>
        <w:tc>
          <w:tcPr>
            <w:tcW w:w="1260" w:type="dxa"/>
            <w:vAlign w:val="center"/>
          </w:tcPr>
          <w:p w14:paraId="55F44CC8" w14:textId="77777777" w:rsidR="00832B64" w:rsidRPr="00F35188" w:rsidRDefault="00832B64" w:rsidP="009505AC">
            <w:pPr>
              <w:pStyle w:val="NoSpacing"/>
              <w:jc w:val="center"/>
              <w:rPr>
                <w:rFonts w:ascii="Aptos" w:hAnsi="Aptos" w:cs="Arial"/>
                <w:sz w:val="24"/>
                <w:szCs w:val="24"/>
              </w:rPr>
            </w:pPr>
          </w:p>
        </w:tc>
        <w:tc>
          <w:tcPr>
            <w:tcW w:w="1800" w:type="dxa"/>
            <w:vAlign w:val="center"/>
          </w:tcPr>
          <w:p w14:paraId="183265A8"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c>
          <w:tcPr>
            <w:tcW w:w="1710" w:type="dxa"/>
            <w:vAlign w:val="center"/>
          </w:tcPr>
          <w:p w14:paraId="60729F11"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284D427E" w14:textId="77777777" w:rsidR="00832B64" w:rsidRPr="00F35188" w:rsidRDefault="00832B64" w:rsidP="009505AC">
            <w:pPr>
              <w:pStyle w:val="NoSpacing"/>
              <w:jc w:val="center"/>
              <w:rPr>
                <w:rFonts w:ascii="Aptos" w:hAnsi="Aptos" w:cs="Arial"/>
                <w:sz w:val="24"/>
                <w:szCs w:val="24"/>
              </w:rPr>
            </w:pPr>
          </w:p>
        </w:tc>
      </w:tr>
      <w:tr w:rsidR="00832B64" w:rsidRPr="00F35188" w14:paraId="4EBE7097" w14:textId="77777777" w:rsidTr="009505AC">
        <w:tc>
          <w:tcPr>
            <w:tcW w:w="3037" w:type="dxa"/>
          </w:tcPr>
          <w:p w14:paraId="153257D8"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Is repetitive use of hand(s) required?</w:t>
            </w:r>
          </w:p>
        </w:tc>
        <w:tc>
          <w:tcPr>
            <w:tcW w:w="1260" w:type="dxa"/>
            <w:vAlign w:val="center"/>
          </w:tcPr>
          <w:p w14:paraId="4760AD9E" w14:textId="77777777" w:rsidR="00832B64" w:rsidRPr="00F35188" w:rsidRDefault="00832B64" w:rsidP="009505AC">
            <w:pPr>
              <w:pStyle w:val="NoSpacing"/>
              <w:jc w:val="center"/>
              <w:rPr>
                <w:rFonts w:ascii="Aptos" w:hAnsi="Aptos" w:cs="Arial"/>
                <w:sz w:val="24"/>
                <w:szCs w:val="24"/>
              </w:rPr>
            </w:pPr>
          </w:p>
        </w:tc>
        <w:tc>
          <w:tcPr>
            <w:tcW w:w="1800" w:type="dxa"/>
            <w:vAlign w:val="center"/>
          </w:tcPr>
          <w:p w14:paraId="62F1706C" w14:textId="77777777" w:rsidR="00832B64" w:rsidRPr="00F35188" w:rsidRDefault="00832B64" w:rsidP="009505AC">
            <w:pPr>
              <w:pStyle w:val="NoSpacing"/>
              <w:jc w:val="center"/>
              <w:rPr>
                <w:rFonts w:ascii="Aptos" w:hAnsi="Aptos" w:cs="Arial"/>
                <w:sz w:val="24"/>
                <w:szCs w:val="24"/>
              </w:rPr>
            </w:pPr>
          </w:p>
        </w:tc>
        <w:tc>
          <w:tcPr>
            <w:tcW w:w="1710" w:type="dxa"/>
            <w:vAlign w:val="center"/>
          </w:tcPr>
          <w:p w14:paraId="6372B9E5"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43527E27"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r>
      <w:tr w:rsidR="00832B64" w:rsidRPr="00F35188" w14:paraId="7C8AB18D" w14:textId="77777777" w:rsidTr="009505AC">
        <w:tc>
          <w:tcPr>
            <w:tcW w:w="3037" w:type="dxa"/>
          </w:tcPr>
          <w:p w14:paraId="7AF22333"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Simple Grasping (R or L)</w:t>
            </w:r>
          </w:p>
        </w:tc>
        <w:tc>
          <w:tcPr>
            <w:tcW w:w="1260" w:type="dxa"/>
            <w:vAlign w:val="center"/>
          </w:tcPr>
          <w:p w14:paraId="363D4D45" w14:textId="77777777" w:rsidR="00832B64" w:rsidRPr="00F35188" w:rsidRDefault="00832B64" w:rsidP="009505AC">
            <w:pPr>
              <w:pStyle w:val="NoSpacing"/>
              <w:jc w:val="center"/>
              <w:rPr>
                <w:rFonts w:ascii="Aptos" w:hAnsi="Aptos" w:cs="Arial"/>
                <w:sz w:val="24"/>
                <w:szCs w:val="24"/>
              </w:rPr>
            </w:pPr>
          </w:p>
        </w:tc>
        <w:tc>
          <w:tcPr>
            <w:tcW w:w="1800" w:type="dxa"/>
            <w:vAlign w:val="center"/>
          </w:tcPr>
          <w:p w14:paraId="68CA1FB7" w14:textId="77777777" w:rsidR="00832B64" w:rsidRPr="00F35188" w:rsidRDefault="00832B64" w:rsidP="009505AC">
            <w:pPr>
              <w:pStyle w:val="NoSpacing"/>
              <w:jc w:val="center"/>
              <w:rPr>
                <w:rFonts w:ascii="Aptos" w:hAnsi="Aptos" w:cs="Arial"/>
                <w:sz w:val="24"/>
                <w:szCs w:val="24"/>
              </w:rPr>
            </w:pPr>
          </w:p>
        </w:tc>
        <w:tc>
          <w:tcPr>
            <w:tcW w:w="1710" w:type="dxa"/>
            <w:vAlign w:val="center"/>
          </w:tcPr>
          <w:p w14:paraId="2D2F8C8B"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142F7AE7"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r>
      <w:tr w:rsidR="00832B64" w:rsidRPr="00F35188" w14:paraId="41DCD1B1" w14:textId="77777777" w:rsidTr="009505AC">
        <w:tc>
          <w:tcPr>
            <w:tcW w:w="3037" w:type="dxa"/>
          </w:tcPr>
          <w:p w14:paraId="6FCA72EB"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Power Grasping (R or L)</w:t>
            </w:r>
          </w:p>
        </w:tc>
        <w:tc>
          <w:tcPr>
            <w:tcW w:w="1260" w:type="dxa"/>
            <w:vAlign w:val="center"/>
          </w:tcPr>
          <w:p w14:paraId="44A79596"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c>
          <w:tcPr>
            <w:tcW w:w="1800" w:type="dxa"/>
            <w:vAlign w:val="center"/>
          </w:tcPr>
          <w:p w14:paraId="6C226AD7" w14:textId="77777777" w:rsidR="00832B64" w:rsidRPr="00F35188" w:rsidRDefault="00832B64" w:rsidP="009505AC">
            <w:pPr>
              <w:pStyle w:val="NoSpacing"/>
              <w:jc w:val="center"/>
              <w:rPr>
                <w:rFonts w:ascii="Aptos" w:hAnsi="Aptos" w:cs="Arial"/>
                <w:sz w:val="24"/>
                <w:szCs w:val="24"/>
              </w:rPr>
            </w:pPr>
          </w:p>
        </w:tc>
        <w:tc>
          <w:tcPr>
            <w:tcW w:w="1710" w:type="dxa"/>
            <w:vAlign w:val="center"/>
          </w:tcPr>
          <w:p w14:paraId="7F69A1A7"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126B8512" w14:textId="77777777" w:rsidR="00832B64" w:rsidRPr="00F35188" w:rsidRDefault="00832B64" w:rsidP="009505AC">
            <w:pPr>
              <w:pStyle w:val="NoSpacing"/>
              <w:jc w:val="center"/>
              <w:rPr>
                <w:rFonts w:ascii="Aptos" w:hAnsi="Aptos" w:cs="Arial"/>
                <w:sz w:val="24"/>
                <w:szCs w:val="24"/>
              </w:rPr>
            </w:pPr>
          </w:p>
        </w:tc>
      </w:tr>
      <w:tr w:rsidR="00832B64" w:rsidRPr="00F35188" w14:paraId="5D035E9F" w14:textId="77777777" w:rsidTr="009505AC">
        <w:tc>
          <w:tcPr>
            <w:tcW w:w="3037" w:type="dxa"/>
          </w:tcPr>
          <w:p w14:paraId="4F653816"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Fine Manipulation (R or L)</w:t>
            </w:r>
          </w:p>
        </w:tc>
        <w:tc>
          <w:tcPr>
            <w:tcW w:w="1260" w:type="dxa"/>
            <w:vAlign w:val="center"/>
          </w:tcPr>
          <w:p w14:paraId="79257416" w14:textId="77777777" w:rsidR="00832B64" w:rsidRPr="00F35188" w:rsidRDefault="00832B64" w:rsidP="009505AC">
            <w:pPr>
              <w:pStyle w:val="NoSpacing"/>
              <w:jc w:val="center"/>
              <w:rPr>
                <w:rFonts w:ascii="Aptos" w:hAnsi="Aptos" w:cs="Arial"/>
                <w:sz w:val="24"/>
                <w:szCs w:val="24"/>
              </w:rPr>
            </w:pPr>
          </w:p>
        </w:tc>
        <w:tc>
          <w:tcPr>
            <w:tcW w:w="1800" w:type="dxa"/>
            <w:vAlign w:val="center"/>
          </w:tcPr>
          <w:p w14:paraId="2CE376DD" w14:textId="77777777" w:rsidR="00832B64" w:rsidRPr="00F35188" w:rsidRDefault="00832B64" w:rsidP="009505AC">
            <w:pPr>
              <w:pStyle w:val="NoSpacing"/>
              <w:jc w:val="center"/>
              <w:rPr>
                <w:rFonts w:ascii="Aptos" w:hAnsi="Aptos" w:cs="Arial"/>
                <w:sz w:val="24"/>
                <w:szCs w:val="24"/>
              </w:rPr>
            </w:pPr>
          </w:p>
        </w:tc>
        <w:tc>
          <w:tcPr>
            <w:tcW w:w="1710" w:type="dxa"/>
            <w:vAlign w:val="center"/>
          </w:tcPr>
          <w:p w14:paraId="2D53D454"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c>
          <w:tcPr>
            <w:tcW w:w="2070" w:type="dxa"/>
            <w:vAlign w:val="center"/>
          </w:tcPr>
          <w:p w14:paraId="04055E68" w14:textId="77777777" w:rsidR="00832B64" w:rsidRPr="00F35188" w:rsidRDefault="00832B64" w:rsidP="009505AC">
            <w:pPr>
              <w:pStyle w:val="NoSpacing"/>
              <w:jc w:val="center"/>
              <w:rPr>
                <w:rFonts w:ascii="Aptos" w:hAnsi="Aptos" w:cs="Arial"/>
                <w:sz w:val="24"/>
                <w:szCs w:val="24"/>
              </w:rPr>
            </w:pPr>
          </w:p>
        </w:tc>
      </w:tr>
      <w:tr w:rsidR="00832B64" w:rsidRPr="00F35188" w14:paraId="34D9E367" w14:textId="77777777" w:rsidTr="009505AC">
        <w:tc>
          <w:tcPr>
            <w:tcW w:w="3037" w:type="dxa"/>
          </w:tcPr>
          <w:p w14:paraId="6551E55B"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Pushing/Pulling (R or L)</w:t>
            </w:r>
          </w:p>
        </w:tc>
        <w:tc>
          <w:tcPr>
            <w:tcW w:w="1260" w:type="dxa"/>
            <w:vAlign w:val="center"/>
          </w:tcPr>
          <w:p w14:paraId="11D8CDF8" w14:textId="77777777" w:rsidR="00832B64" w:rsidRPr="00F35188" w:rsidRDefault="00832B64" w:rsidP="009505AC">
            <w:pPr>
              <w:pStyle w:val="NoSpacing"/>
              <w:jc w:val="center"/>
              <w:rPr>
                <w:rFonts w:ascii="Aptos" w:hAnsi="Aptos" w:cs="Arial"/>
                <w:sz w:val="24"/>
                <w:szCs w:val="24"/>
              </w:rPr>
            </w:pPr>
          </w:p>
        </w:tc>
        <w:tc>
          <w:tcPr>
            <w:tcW w:w="1800" w:type="dxa"/>
            <w:vAlign w:val="center"/>
          </w:tcPr>
          <w:p w14:paraId="45626AE0"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c>
          <w:tcPr>
            <w:tcW w:w="1710" w:type="dxa"/>
            <w:vAlign w:val="center"/>
          </w:tcPr>
          <w:p w14:paraId="6BAAEDA9"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176C67E1" w14:textId="77777777" w:rsidR="00832B64" w:rsidRPr="00F35188" w:rsidRDefault="00832B64" w:rsidP="009505AC">
            <w:pPr>
              <w:pStyle w:val="NoSpacing"/>
              <w:jc w:val="center"/>
              <w:rPr>
                <w:rFonts w:ascii="Aptos" w:hAnsi="Aptos" w:cs="Arial"/>
                <w:sz w:val="24"/>
                <w:szCs w:val="24"/>
              </w:rPr>
            </w:pPr>
          </w:p>
        </w:tc>
      </w:tr>
      <w:tr w:rsidR="00832B64" w:rsidRPr="00F35188" w14:paraId="0FFF9EAD" w14:textId="77777777" w:rsidTr="009505AC">
        <w:tc>
          <w:tcPr>
            <w:tcW w:w="3037" w:type="dxa"/>
          </w:tcPr>
          <w:p w14:paraId="25F5B6E5"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Reaching (above/below shoulder level)</w:t>
            </w:r>
          </w:p>
        </w:tc>
        <w:tc>
          <w:tcPr>
            <w:tcW w:w="1260" w:type="dxa"/>
            <w:vAlign w:val="center"/>
          </w:tcPr>
          <w:p w14:paraId="5E7625D0" w14:textId="77777777" w:rsidR="00832B64" w:rsidRPr="00F35188" w:rsidRDefault="00832B64" w:rsidP="009505AC">
            <w:pPr>
              <w:pStyle w:val="NoSpacing"/>
              <w:jc w:val="center"/>
              <w:rPr>
                <w:rFonts w:ascii="Aptos" w:hAnsi="Aptos" w:cs="Arial"/>
                <w:sz w:val="24"/>
                <w:szCs w:val="24"/>
              </w:rPr>
            </w:pPr>
          </w:p>
        </w:tc>
        <w:tc>
          <w:tcPr>
            <w:tcW w:w="1800" w:type="dxa"/>
            <w:vAlign w:val="center"/>
          </w:tcPr>
          <w:p w14:paraId="7595865C" w14:textId="77777777" w:rsidR="00832B64" w:rsidRPr="00F35188" w:rsidRDefault="00832B64" w:rsidP="009505AC">
            <w:pPr>
              <w:pStyle w:val="NoSpacing"/>
              <w:jc w:val="center"/>
              <w:rPr>
                <w:rFonts w:ascii="Aptos" w:hAnsi="Aptos" w:cs="Arial"/>
                <w:sz w:val="24"/>
                <w:szCs w:val="24"/>
              </w:rPr>
            </w:pPr>
            <w:r w:rsidRPr="00F35188">
              <w:rPr>
                <w:rFonts w:ascii="Aptos" w:hAnsi="Aptos" w:cs="Arial"/>
                <w:sz w:val="24"/>
                <w:szCs w:val="24"/>
              </w:rPr>
              <w:t>X</w:t>
            </w:r>
          </w:p>
        </w:tc>
        <w:tc>
          <w:tcPr>
            <w:tcW w:w="1710" w:type="dxa"/>
            <w:vAlign w:val="center"/>
          </w:tcPr>
          <w:p w14:paraId="0450638C" w14:textId="77777777" w:rsidR="00832B64" w:rsidRPr="00F35188" w:rsidRDefault="00832B64" w:rsidP="009505AC">
            <w:pPr>
              <w:pStyle w:val="NoSpacing"/>
              <w:jc w:val="center"/>
              <w:rPr>
                <w:rFonts w:ascii="Aptos" w:hAnsi="Aptos" w:cs="Arial"/>
                <w:sz w:val="24"/>
                <w:szCs w:val="24"/>
              </w:rPr>
            </w:pPr>
          </w:p>
        </w:tc>
        <w:tc>
          <w:tcPr>
            <w:tcW w:w="2070" w:type="dxa"/>
            <w:vAlign w:val="center"/>
          </w:tcPr>
          <w:p w14:paraId="1B07A989" w14:textId="77777777" w:rsidR="00832B64" w:rsidRPr="00F35188" w:rsidRDefault="00832B64" w:rsidP="009505AC">
            <w:pPr>
              <w:pStyle w:val="NoSpacing"/>
              <w:jc w:val="center"/>
              <w:rPr>
                <w:rFonts w:ascii="Aptos" w:hAnsi="Aptos" w:cs="Arial"/>
                <w:sz w:val="24"/>
                <w:szCs w:val="24"/>
              </w:rPr>
            </w:pPr>
          </w:p>
        </w:tc>
      </w:tr>
      <w:tr w:rsidR="00832B64" w:rsidRPr="00F35188" w14:paraId="1E070093" w14:textId="77777777" w:rsidTr="009505AC">
        <w:tc>
          <w:tcPr>
            <w:tcW w:w="3037" w:type="dxa"/>
          </w:tcPr>
          <w:p w14:paraId="5C770546"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Lifting/Carrying</w:t>
            </w:r>
          </w:p>
        </w:tc>
        <w:tc>
          <w:tcPr>
            <w:tcW w:w="6840" w:type="dxa"/>
            <w:gridSpan w:val="4"/>
          </w:tcPr>
          <w:p w14:paraId="5D1231A2" w14:textId="77777777" w:rsidR="00832B64" w:rsidRPr="00F35188" w:rsidRDefault="00832B64" w:rsidP="009505AC">
            <w:pPr>
              <w:pStyle w:val="NoSpacing"/>
              <w:rPr>
                <w:rFonts w:ascii="Aptos" w:hAnsi="Aptos" w:cs="Arial"/>
                <w:sz w:val="24"/>
                <w:szCs w:val="24"/>
              </w:rPr>
            </w:pPr>
            <w:r w:rsidRPr="00F35188">
              <w:rPr>
                <w:rFonts w:ascii="Aptos" w:hAnsi="Aptos" w:cs="Arial"/>
                <w:sz w:val="24"/>
                <w:szCs w:val="24"/>
              </w:rPr>
              <w:t xml:space="preserve">Occasionally lift up to 10 lbs. when carrying files, meeting supplies or laptop computer. </w:t>
            </w:r>
          </w:p>
        </w:tc>
      </w:tr>
    </w:tbl>
    <w:p w14:paraId="6B969CFB" w14:textId="77777777" w:rsidR="00DC3FAB" w:rsidRDefault="00DC3FAB">
      <w:pPr>
        <w:spacing w:after="0" w:line="240" w:lineRule="auto"/>
        <w:rPr>
          <w:rFonts w:ascii="Aptos" w:hAnsi="Aptos" w:cs="Arial"/>
          <w:b/>
          <w:bCs/>
          <w:sz w:val="24"/>
          <w:szCs w:val="24"/>
        </w:rPr>
      </w:pPr>
      <w:r>
        <w:rPr>
          <w:rFonts w:ascii="Aptos" w:hAnsi="Aptos" w:cs="Arial"/>
          <w:b/>
          <w:bCs/>
          <w:sz w:val="24"/>
          <w:szCs w:val="24"/>
        </w:rPr>
        <w:br w:type="page"/>
      </w:r>
    </w:p>
    <w:p w14:paraId="3320462B" w14:textId="3B62C7F2" w:rsidR="00F854CB" w:rsidRPr="00377DD6" w:rsidRDefault="00F854CB" w:rsidP="00506247">
      <w:pPr>
        <w:jc w:val="both"/>
        <w:rPr>
          <w:rFonts w:ascii="Aptos" w:hAnsi="Aptos" w:cs="Arial"/>
          <w:b/>
          <w:bCs/>
          <w:sz w:val="24"/>
          <w:szCs w:val="24"/>
        </w:rPr>
      </w:pPr>
      <w:r w:rsidRPr="00377DD6">
        <w:rPr>
          <w:rFonts w:ascii="Aptos" w:hAnsi="Aptos" w:cs="Arial"/>
          <w:b/>
          <w:bCs/>
          <w:sz w:val="24"/>
          <w:szCs w:val="24"/>
        </w:rPr>
        <w:lastRenderedPageBreak/>
        <w:t>SECTION J: S</w:t>
      </w:r>
      <w:r w:rsidR="000905E8" w:rsidRPr="00377DD6">
        <w:rPr>
          <w:rFonts w:ascii="Aptos" w:hAnsi="Aptos" w:cs="Arial"/>
          <w:b/>
          <w:bCs/>
          <w:sz w:val="24"/>
          <w:szCs w:val="24"/>
        </w:rPr>
        <w:t>ignature</w:t>
      </w:r>
    </w:p>
    <w:p w14:paraId="7E50AC2B" w14:textId="77777777" w:rsidR="00F854CB" w:rsidRPr="00377DD6" w:rsidRDefault="00F854CB" w:rsidP="00506247">
      <w:pPr>
        <w:jc w:val="both"/>
        <w:rPr>
          <w:rFonts w:ascii="Aptos" w:hAnsi="Aptos" w:cs="Arial"/>
          <w:sz w:val="24"/>
          <w:szCs w:val="24"/>
        </w:rPr>
      </w:pPr>
      <w:r w:rsidRPr="00377DD6">
        <w:rPr>
          <w:rFonts w:ascii="Aptos" w:hAnsi="Aptos" w:cs="Arial"/>
          <w:sz w:val="24"/>
          <w:szCs w:val="24"/>
        </w:rPr>
        <w:t>By signing this document, I acknowledge I understand all requirements and information stated above and understand the duties may be modified in accordance with the established job specifications for the class and in conjunction with office needs and have received a copy of this duty statement.</w:t>
      </w:r>
    </w:p>
    <w:p w14:paraId="226CF744" w14:textId="77777777" w:rsidR="00C674FE" w:rsidRPr="00377DD6" w:rsidRDefault="00C674FE" w:rsidP="00506247">
      <w:pPr>
        <w:jc w:val="both"/>
        <w:rPr>
          <w:rFonts w:ascii="Aptos" w:hAnsi="Aptos" w:cs="Arial"/>
          <w:sz w:val="24"/>
          <w:szCs w:val="24"/>
        </w:rPr>
      </w:pPr>
    </w:p>
    <w:p w14:paraId="3AD0424C" w14:textId="246A7090" w:rsidR="00F854CB" w:rsidRPr="00377DD6" w:rsidRDefault="00F854CB" w:rsidP="00506247">
      <w:pPr>
        <w:jc w:val="both"/>
        <w:rPr>
          <w:rFonts w:ascii="Aptos" w:hAnsi="Aptos" w:cs="Arial"/>
          <w:sz w:val="24"/>
          <w:szCs w:val="24"/>
        </w:rPr>
      </w:pPr>
      <w:r w:rsidRPr="00377DD6">
        <w:rPr>
          <w:rFonts w:ascii="Aptos" w:hAnsi="Aptos" w:cs="Arial"/>
          <w:sz w:val="24"/>
          <w:szCs w:val="24"/>
        </w:rPr>
        <w:t>________________________________________</w:t>
      </w:r>
      <w:r w:rsidRPr="00377DD6">
        <w:rPr>
          <w:rFonts w:ascii="Aptos" w:hAnsi="Aptos" w:cs="Arial"/>
          <w:sz w:val="24"/>
          <w:szCs w:val="24"/>
        </w:rPr>
        <w:tab/>
        <w:t>_____________________</w:t>
      </w:r>
    </w:p>
    <w:p w14:paraId="628C2C95" w14:textId="77777777" w:rsidR="00F854CB" w:rsidRPr="00377DD6" w:rsidRDefault="00F854CB" w:rsidP="00506247">
      <w:pPr>
        <w:jc w:val="both"/>
        <w:rPr>
          <w:rFonts w:ascii="Aptos" w:hAnsi="Aptos" w:cs="Arial"/>
          <w:sz w:val="24"/>
          <w:szCs w:val="24"/>
        </w:rPr>
      </w:pPr>
      <w:r w:rsidRPr="00377DD6">
        <w:rPr>
          <w:rFonts w:ascii="Aptos" w:hAnsi="Aptos" w:cs="Arial"/>
          <w:sz w:val="24"/>
          <w:szCs w:val="24"/>
        </w:rPr>
        <w:t>Employee’s Signature</w:t>
      </w:r>
      <w:r w:rsidRPr="00377DD6">
        <w:rPr>
          <w:rFonts w:ascii="Aptos" w:hAnsi="Aptos" w:cs="Arial"/>
          <w:sz w:val="24"/>
          <w:szCs w:val="24"/>
        </w:rPr>
        <w:tab/>
      </w:r>
      <w:r w:rsidRPr="00377DD6">
        <w:rPr>
          <w:rFonts w:ascii="Aptos" w:hAnsi="Aptos" w:cs="Arial"/>
          <w:sz w:val="24"/>
          <w:szCs w:val="24"/>
        </w:rPr>
        <w:tab/>
      </w:r>
      <w:r w:rsidRPr="00377DD6">
        <w:rPr>
          <w:rFonts w:ascii="Aptos" w:hAnsi="Aptos" w:cs="Arial"/>
          <w:sz w:val="24"/>
          <w:szCs w:val="24"/>
        </w:rPr>
        <w:tab/>
      </w:r>
      <w:r w:rsidRPr="00377DD6">
        <w:rPr>
          <w:rFonts w:ascii="Aptos" w:hAnsi="Aptos" w:cs="Arial"/>
          <w:sz w:val="24"/>
          <w:szCs w:val="24"/>
        </w:rPr>
        <w:tab/>
      </w:r>
      <w:r w:rsidRPr="00377DD6">
        <w:rPr>
          <w:rFonts w:ascii="Aptos" w:hAnsi="Aptos" w:cs="Arial"/>
          <w:sz w:val="24"/>
          <w:szCs w:val="24"/>
        </w:rPr>
        <w:tab/>
        <w:t>Date</w:t>
      </w:r>
    </w:p>
    <w:p w14:paraId="62C70305" w14:textId="77777777" w:rsidR="00F854CB" w:rsidRPr="00377DD6" w:rsidRDefault="00F854CB" w:rsidP="00506247">
      <w:pPr>
        <w:jc w:val="both"/>
        <w:rPr>
          <w:rFonts w:ascii="Aptos" w:hAnsi="Aptos" w:cs="Arial"/>
          <w:sz w:val="24"/>
          <w:szCs w:val="24"/>
        </w:rPr>
      </w:pPr>
    </w:p>
    <w:p w14:paraId="07CBBB73" w14:textId="77777777" w:rsidR="00F854CB" w:rsidRPr="00377DD6" w:rsidRDefault="00F854CB" w:rsidP="00506247">
      <w:pPr>
        <w:jc w:val="both"/>
        <w:rPr>
          <w:rFonts w:ascii="Aptos" w:hAnsi="Aptos" w:cs="Arial"/>
          <w:sz w:val="24"/>
          <w:szCs w:val="24"/>
        </w:rPr>
      </w:pPr>
      <w:r w:rsidRPr="00377DD6">
        <w:rPr>
          <w:rFonts w:ascii="Aptos" w:hAnsi="Aptos" w:cs="Arial"/>
          <w:sz w:val="24"/>
          <w:szCs w:val="24"/>
        </w:rPr>
        <w:t>I have discussed and provided a copy of this duty statement to the employee named above.</w:t>
      </w:r>
    </w:p>
    <w:p w14:paraId="7321D908" w14:textId="77777777" w:rsidR="00F854CB" w:rsidRPr="00377DD6" w:rsidRDefault="00F854CB" w:rsidP="00506247">
      <w:pPr>
        <w:jc w:val="both"/>
        <w:rPr>
          <w:rFonts w:ascii="Aptos" w:hAnsi="Aptos" w:cs="Arial"/>
          <w:sz w:val="24"/>
          <w:szCs w:val="24"/>
        </w:rPr>
      </w:pPr>
    </w:p>
    <w:p w14:paraId="74900C14" w14:textId="3C3D31FE" w:rsidR="00F854CB" w:rsidRPr="00377DD6" w:rsidRDefault="00F854CB" w:rsidP="00506247">
      <w:pPr>
        <w:jc w:val="both"/>
        <w:rPr>
          <w:rFonts w:ascii="Aptos" w:hAnsi="Aptos" w:cs="Arial"/>
          <w:sz w:val="24"/>
          <w:szCs w:val="24"/>
        </w:rPr>
      </w:pPr>
      <w:r w:rsidRPr="00377DD6">
        <w:rPr>
          <w:rFonts w:ascii="Aptos" w:hAnsi="Aptos" w:cs="Arial"/>
          <w:sz w:val="24"/>
          <w:szCs w:val="24"/>
        </w:rPr>
        <w:t>_______________________________________</w:t>
      </w:r>
      <w:r w:rsidRPr="00377DD6">
        <w:rPr>
          <w:rFonts w:ascii="Aptos" w:hAnsi="Aptos" w:cs="Arial"/>
          <w:sz w:val="24"/>
          <w:szCs w:val="24"/>
        </w:rPr>
        <w:tab/>
      </w:r>
      <w:r w:rsidR="00223FD4">
        <w:rPr>
          <w:rFonts w:ascii="Aptos" w:hAnsi="Aptos" w:cs="Arial"/>
          <w:sz w:val="24"/>
          <w:szCs w:val="24"/>
        </w:rPr>
        <w:tab/>
      </w:r>
      <w:r w:rsidRPr="00377DD6">
        <w:rPr>
          <w:rFonts w:ascii="Aptos" w:hAnsi="Aptos" w:cs="Arial"/>
          <w:sz w:val="24"/>
          <w:szCs w:val="24"/>
        </w:rPr>
        <w:t>_____________________</w:t>
      </w:r>
    </w:p>
    <w:p w14:paraId="552C44FD" w14:textId="77777777" w:rsidR="00F854CB" w:rsidRPr="00377DD6" w:rsidRDefault="00F854CB" w:rsidP="00506247">
      <w:pPr>
        <w:jc w:val="both"/>
        <w:rPr>
          <w:rFonts w:ascii="Aptos" w:hAnsi="Aptos" w:cs="Arial"/>
          <w:sz w:val="24"/>
          <w:szCs w:val="24"/>
        </w:rPr>
      </w:pPr>
      <w:r w:rsidRPr="00377DD6">
        <w:rPr>
          <w:rFonts w:ascii="Aptos" w:hAnsi="Aptos" w:cs="Arial"/>
          <w:sz w:val="24"/>
          <w:szCs w:val="24"/>
        </w:rPr>
        <w:t>Supervisor’s Signature</w:t>
      </w:r>
      <w:r w:rsidRPr="00377DD6">
        <w:rPr>
          <w:rFonts w:ascii="Aptos" w:hAnsi="Aptos" w:cs="Arial"/>
          <w:sz w:val="24"/>
          <w:szCs w:val="24"/>
        </w:rPr>
        <w:tab/>
      </w:r>
      <w:r w:rsidRPr="00377DD6">
        <w:rPr>
          <w:rFonts w:ascii="Aptos" w:hAnsi="Aptos" w:cs="Arial"/>
          <w:sz w:val="24"/>
          <w:szCs w:val="24"/>
        </w:rPr>
        <w:tab/>
      </w:r>
      <w:r w:rsidRPr="00377DD6">
        <w:rPr>
          <w:rFonts w:ascii="Aptos" w:hAnsi="Aptos" w:cs="Arial"/>
          <w:sz w:val="24"/>
          <w:szCs w:val="24"/>
        </w:rPr>
        <w:tab/>
      </w:r>
      <w:r w:rsidRPr="00377DD6">
        <w:rPr>
          <w:rFonts w:ascii="Aptos" w:hAnsi="Aptos" w:cs="Arial"/>
          <w:sz w:val="24"/>
          <w:szCs w:val="24"/>
        </w:rPr>
        <w:tab/>
      </w:r>
      <w:r w:rsidRPr="00377DD6">
        <w:rPr>
          <w:rFonts w:ascii="Aptos" w:hAnsi="Aptos" w:cs="Arial"/>
          <w:sz w:val="24"/>
          <w:szCs w:val="24"/>
        </w:rPr>
        <w:tab/>
        <w:t>Date</w:t>
      </w:r>
    </w:p>
    <w:sectPr w:rsidR="00F854CB" w:rsidRPr="00377DD6" w:rsidSect="00F44C88">
      <w:headerReference w:type="default" r:id="rId8"/>
      <w:pgSz w:w="12240" w:h="15840" w:code="1"/>
      <w:pgMar w:top="1440" w:right="1080" w:bottom="1440" w:left="108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DA3AE" w14:textId="77777777" w:rsidR="00846915" w:rsidRDefault="00846915" w:rsidP="00FD6835">
      <w:pPr>
        <w:spacing w:after="0" w:line="240" w:lineRule="auto"/>
      </w:pPr>
      <w:r>
        <w:separator/>
      </w:r>
    </w:p>
  </w:endnote>
  <w:endnote w:type="continuationSeparator" w:id="0">
    <w:p w14:paraId="39106A8F" w14:textId="77777777" w:rsidR="00846915" w:rsidRDefault="00846915" w:rsidP="00FD6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19359" w14:textId="77777777" w:rsidR="00846915" w:rsidRDefault="00846915" w:rsidP="00FD6835">
      <w:pPr>
        <w:spacing w:after="0" w:line="240" w:lineRule="auto"/>
      </w:pPr>
      <w:r>
        <w:separator/>
      </w:r>
    </w:p>
  </w:footnote>
  <w:footnote w:type="continuationSeparator" w:id="0">
    <w:p w14:paraId="13407660" w14:textId="77777777" w:rsidR="00846915" w:rsidRDefault="00846915" w:rsidP="00FD6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6178" w14:textId="436FD24F" w:rsidR="000E6F60" w:rsidRPr="00377DD6" w:rsidRDefault="000E6F60">
    <w:pPr>
      <w:pStyle w:val="Header"/>
      <w:rPr>
        <w:rFonts w:ascii="Aptos" w:hAnsi="Aptos" w:cs="Arial"/>
        <w:sz w:val="24"/>
        <w:szCs w:val="24"/>
      </w:rPr>
    </w:pPr>
    <w:bookmarkStart w:id="1" w:name="_Hlk195098767"/>
    <w:bookmarkStart w:id="2" w:name="_Hlk195098768"/>
    <w:bookmarkStart w:id="3" w:name="_Hlk195098883"/>
    <w:bookmarkStart w:id="4" w:name="_Hlk195098884"/>
    <w:r w:rsidRPr="00377DD6">
      <w:rPr>
        <w:rFonts w:ascii="Aptos" w:hAnsi="Aptos" w:cs="Arial"/>
        <w:sz w:val="24"/>
        <w:szCs w:val="24"/>
      </w:rPr>
      <w:t>917-190-</w:t>
    </w:r>
    <w:r w:rsidR="00832B64">
      <w:rPr>
        <w:rFonts w:ascii="Aptos" w:hAnsi="Aptos" w:cs="Arial"/>
        <w:sz w:val="24"/>
        <w:szCs w:val="24"/>
      </w:rPr>
      <w:t>5</w:t>
    </w:r>
    <w:r w:rsidR="00026B91">
      <w:rPr>
        <w:rFonts w:ascii="Aptos" w:hAnsi="Aptos" w:cs="Arial"/>
        <w:sz w:val="24"/>
        <w:szCs w:val="24"/>
      </w:rPr>
      <w:t>393</w:t>
    </w:r>
    <w:r w:rsidRPr="00377DD6">
      <w:rPr>
        <w:rFonts w:ascii="Aptos" w:hAnsi="Aptos" w:cs="Arial"/>
        <w:sz w:val="24"/>
        <w:szCs w:val="24"/>
      </w:rPr>
      <w:t>-</w:t>
    </w:r>
    <w:r w:rsidR="00026B91">
      <w:rPr>
        <w:rFonts w:ascii="Aptos" w:hAnsi="Aptos" w:cs="Arial"/>
        <w:sz w:val="24"/>
        <w:szCs w:val="24"/>
      </w:rPr>
      <w:t>832</w:t>
    </w:r>
    <w:r w:rsidRPr="00377DD6">
      <w:rPr>
        <w:rFonts w:ascii="Aptos" w:hAnsi="Aptos" w:cs="Arial"/>
        <w:sz w:val="24"/>
        <w:szCs w:val="24"/>
      </w:rPr>
      <w:tab/>
    </w:r>
    <w:r w:rsidR="001E5DBB">
      <w:rPr>
        <w:rFonts w:ascii="Aptos" w:hAnsi="Aptos" w:cs="Arial"/>
        <w:sz w:val="24"/>
        <w:szCs w:val="24"/>
      </w:rPr>
      <w:t>VAC</w:t>
    </w:r>
    <w:r w:rsidR="001E5DBB">
      <w:rPr>
        <w:rFonts w:ascii="Aptos" w:hAnsi="Aptos" w:cs="Arial"/>
        <w:caps/>
        <w:sz w:val="24"/>
        <w:szCs w:val="24"/>
      </w:rPr>
      <w:t>ANT</w:t>
    </w:r>
    <w:r w:rsidRPr="00377DD6">
      <w:rPr>
        <w:rFonts w:ascii="Aptos" w:hAnsi="Aptos" w:cs="Arial"/>
        <w:sz w:val="24"/>
        <w:szCs w:val="24"/>
      </w:rPr>
      <w:tab/>
    </w:r>
    <w:r w:rsidR="009B5AF4">
      <w:rPr>
        <w:rFonts w:ascii="Aptos" w:hAnsi="Aptos" w:cs="Arial"/>
        <w:sz w:val="24"/>
        <w:szCs w:val="24"/>
      </w:rPr>
      <w:t>Revised 02/19/2026</w:t>
    </w:r>
    <w:bookmarkEnd w:id="1"/>
    <w:bookmarkEnd w:id="2"/>
    <w:bookmarkEnd w:id="3"/>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A4E0B"/>
    <w:multiLevelType w:val="hybridMultilevel"/>
    <w:tmpl w:val="92486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524E14"/>
    <w:multiLevelType w:val="hybridMultilevel"/>
    <w:tmpl w:val="23421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8274B"/>
    <w:multiLevelType w:val="multilevel"/>
    <w:tmpl w:val="54F26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6349A9"/>
    <w:multiLevelType w:val="hybridMultilevel"/>
    <w:tmpl w:val="5F000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E9640E"/>
    <w:multiLevelType w:val="hybridMultilevel"/>
    <w:tmpl w:val="C0364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013AA5"/>
    <w:multiLevelType w:val="hybridMultilevel"/>
    <w:tmpl w:val="A9547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74B1D"/>
    <w:multiLevelType w:val="multilevel"/>
    <w:tmpl w:val="C5DE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B75623"/>
    <w:multiLevelType w:val="hybridMultilevel"/>
    <w:tmpl w:val="8880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EA5E8D"/>
    <w:multiLevelType w:val="hybridMultilevel"/>
    <w:tmpl w:val="FB0ED430"/>
    <w:lvl w:ilvl="0" w:tplc="219CC5F6">
      <w:start w:val="91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3C4388"/>
    <w:multiLevelType w:val="hybridMultilevel"/>
    <w:tmpl w:val="1FBE3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8860BD"/>
    <w:multiLevelType w:val="hybridMultilevel"/>
    <w:tmpl w:val="CD4439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D5782D"/>
    <w:multiLevelType w:val="hybridMultilevel"/>
    <w:tmpl w:val="BEEC0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654580">
    <w:abstractNumId w:val="8"/>
  </w:num>
  <w:num w:numId="2" w16cid:durableId="399790987">
    <w:abstractNumId w:val="11"/>
  </w:num>
  <w:num w:numId="3" w16cid:durableId="685718783">
    <w:abstractNumId w:val="9"/>
  </w:num>
  <w:num w:numId="4" w16cid:durableId="460271894">
    <w:abstractNumId w:val="1"/>
  </w:num>
  <w:num w:numId="5" w16cid:durableId="689643203">
    <w:abstractNumId w:val="0"/>
  </w:num>
  <w:num w:numId="6" w16cid:durableId="1833790057">
    <w:abstractNumId w:val="5"/>
  </w:num>
  <w:num w:numId="7" w16cid:durableId="2081366051">
    <w:abstractNumId w:val="10"/>
  </w:num>
  <w:num w:numId="8" w16cid:durableId="1138382773">
    <w:abstractNumId w:val="4"/>
  </w:num>
  <w:num w:numId="9" w16cid:durableId="835730876">
    <w:abstractNumId w:val="3"/>
  </w:num>
  <w:num w:numId="10" w16cid:durableId="1563055928">
    <w:abstractNumId w:val="7"/>
  </w:num>
  <w:num w:numId="11" w16cid:durableId="1212230228">
    <w:abstractNumId w:val="2"/>
  </w:num>
  <w:num w:numId="12" w16cid:durableId="12421074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708"/>
    <w:rsid w:val="00005EDD"/>
    <w:rsid w:val="000154A0"/>
    <w:rsid w:val="00022C0E"/>
    <w:rsid w:val="00022E7A"/>
    <w:rsid w:val="00023DAE"/>
    <w:rsid w:val="00026B91"/>
    <w:rsid w:val="00034A9D"/>
    <w:rsid w:val="00034CB1"/>
    <w:rsid w:val="000442E8"/>
    <w:rsid w:val="000466B1"/>
    <w:rsid w:val="00051938"/>
    <w:rsid w:val="0006085D"/>
    <w:rsid w:val="0006297C"/>
    <w:rsid w:val="00062CCF"/>
    <w:rsid w:val="00064076"/>
    <w:rsid w:val="00065531"/>
    <w:rsid w:val="000662E2"/>
    <w:rsid w:val="00067B8D"/>
    <w:rsid w:val="000905E8"/>
    <w:rsid w:val="000913D7"/>
    <w:rsid w:val="00094311"/>
    <w:rsid w:val="000A42FB"/>
    <w:rsid w:val="000B1874"/>
    <w:rsid w:val="000C652E"/>
    <w:rsid w:val="000D1300"/>
    <w:rsid w:val="000D2681"/>
    <w:rsid w:val="000D4A97"/>
    <w:rsid w:val="000E1FD8"/>
    <w:rsid w:val="000E4DD9"/>
    <w:rsid w:val="000E6F60"/>
    <w:rsid w:val="000F4564"/>
    <w:rsid w:val="000F504B"/>
    <w:rsid w:val="0010590C"/>
    <w:rsid w:val="00123210"/>
    <w:rsid w:val="0012420D"/>
    <w:rsid w:val="00131D5C"/>
    <w:rsid w:val="001375D0"/>
    <w:rsid w:val="0014117F"/>
    <w:rsid w:val="00141E4A"/>
    <w:rsid w:val="00150F96"/>
    <w:rsid w:val="00151992"/>
    <w:rsid w:val="00160F7C"/>
    <w:rsid w:val="001613D4"/>
    <w:rsid w:val="00167AFC"/>
    <w:rsid w:val="00174866"/>
    <w:rsid w:val="001771AB"/>
    <w:rsid w:val="001810A0"/>
    <w:rsid w:val="00181546"/>
    <w:rsid w:val="0018289D"/>
    <w:rsid w:val="0018720B"/>
    <w:rsid w:val="00187CDB"/>
    <w:rsid w:val="00190DF1"/>
    <w:rsid w:val="00193249"/>
    <w:rsid w:val="00196BA3"/>
    <w:rsid w:val="001B35C1"/>
    <w:rsid w:val="001C1B02"/>
    <w:rsid w:val="001D35C4"/>
    <w:rsid w:val="001D7930"/>
    <w:rsid w:val="001E04D6"/>
    <w:rsid w:val="001E38E4"/>
    <w:rsid w:val="001E5DBB"/>
    <w:rsid w:val="001F0E85"/>
    <w:rsid w:val="001F100A"/>
    <w:rsid w:val="00206522"/>
    <w:rsid w:val="00223FD4"/>
    <w:rsid w:val="00227DE0"/>
    <w:rsid w:val="0024473E"/>
    <w:rsid w:val="00245FC6"/>
    <w:rsid w:val="00250669"/>
    <w:rsid w:val="00251C62"/>
    <w:rsid w:val="00260061"/>
    <w:rsid w:val="0026714D"/>
    <w:rsid w:val="00270EF0"/>
    <w:rsid w:val="00275C4F"/>
    <w:rsid w:val="00276497"/>
    <w:rsid w:val="00286A22"/>
    <w:rsid w:val="0029513A"/>
    <w:rsid w:val="002A2362"/>
    <w:rsid w:val="002A2C07"/>
    <w:rsid w:val="002A45A9"/>
    <w:rsid w:val="002A63D4"/>
    <w:rsid w:val="002A6BB0"/>
    <w:rsid w:val="002B172B"/>
    <w:rsid w:val="002B5D64"/>
    <w:rsid w:val="002C053F"/>
    <w:rsid w:val="002C5B3B"/>
    <w:rsid w:val="002C5D40"/>
    <w:rsid w:val="002D3B33"/>
    <w:rsid w:val="002E0083"/>
    <w:rsid w:val="002E3814"/>
    <w:rsid w:val="002E4144"/>
    <w:rsid w:val="002E4D9D"/>
    <w:rsid w:val="002F340F"/>
    <w:rsid w:val="002F343F"/>
    <w:rsid w:val="002F5C43"/>
    <w:rsid w:val="00300620"/>
    <w:rsid w:val="00300A35"/>
    <w:rsid w:val="00300ADC"/>
    <w:rsid w:val="003034DA"/>
    <w:rsid w:val="00303E52"/>
    <w:rsid w:val="003077BA"/>
    <w:rsid w:val="003139EA"/>
    <w:rsid w:val="003140AE"/>
    <w:rsid w:val="003144FB"/>
    <w:rsid w:val="00314C18"/>
    <w:rsid w:val="00314F50"/>
    <w:rsid w:val="00315F07"/>
    <w:rsid w:val="003167D1"/>
    <w:rsid w:val="00316C13"/>
    <w:rsid w:val="00322918"/>
    <w:rsid w:val="00332C5E"/>
    <w:rsid w:val="0033542B"/>
    <w:rsid w:val="003436E5"/>
    <w:rsid w:val="00344299"/>
    <w:rsid w:val="003459BD"/>
    <w:rsid w:val="00345BF5"/>
    <w:rsid w:val="00351BE3"/>
    <w:rsid w:val="0035436A"/>
    <w:rsid w:val="00356CD9"/>
    <w:rsid w:val="00357392"/>
    <w:rsid w:val="0036587C"/>
    <w:rsid w:val="003741E8"/>
    <w:rsid w:val="00377C13"/>
    <w:rsid w:val="00377DD6"/>
    <w:rsid w:val="003806BE"/>
    <w:rsid w:val="00383557"/>
    <w:rsid w:val="003A718F"/>
    <w:rsid w:val="003C4C4D"/>
    <w:rsid w:val="003D0F12"/>
    <w:rsid w:val="003D5C25"/>
    <w:rsid w:val="00400D4E"/>
    <w:rsid w:val="00401A33"/>
    <w:rsid w:val="004023AB"/>
    <w:rsid w:val="00403D2B"/>
    <w:rsid w:val="0041097E"/>
    <w:rsid w:val="0041130F"/>
    <w:rsid w:val="004156C8"/>
    <w:rsid w:val="00417711"/>
    <w:rsid w:val="004229F5"/>
    <w:rsid w:val="00431DBB"/>
    <w:rsid w:val="00432784"/>
    <w:rsid w:val="00441DCD"/>
    <w:rsid w:val="0044375B"/>
    <w:rsid w:val="00443C6E"/>
    <w:rsid w:val="00446A34"/>
    <w:rsid w:val="00446A54"/>
    <w:rsid w:val="00447D45"/>
    <w:rsid w:val="00452F27"/>
    <w:rsid w:val="00454D3F"/>
    <w:rsid w:val="00470A54"/>
    <w:rsid w:val="00472D2F"/>
    <w:rsid w:val="00473518"/>
    <w:rsid w:val="0047399B"/>
    <w:rsid w:val="00481EFD"/>
    <w:rsid w:val="00481FB2"/>
    <w:rsid w:val="00485893"/>
    <w:rsid w:val="004906A2"/>
    <w:rsid w:val="004937F5"/>
    <w:rsid w:val="004A1CA8"/>
    <w:rsid w:val="004A6B12"/>
    <w:rsid w:val="004B33EE"/>
    <w:rsid w:val="004B4BD2"/>
    <w:rsid w:val="004C7985"/>
    <w:rsid w:val="004C7A39"/>
    <w:rsid w:val="004D486E"/>
    <w:rsid w:val="004E0D52"/>
    <w:rsid w:val="004F10FA"/>
    <w:rsid w:val="004F3EF4"/>
    <w:rsid w:val="004F5EC4"/>
    <w:rsid w:val="00506247"/>
    <w:rsid w:val="00512184"/>
    <w:rsid w:val="00514E62"/>
    <w:rsid w:val="00516A55"/>
    <w:rsid w:val="00517174"/>
    <w:rsid w:val="00536F37"/>
    <w:rsid w:val="005379A5"/>
    <w:rsid w:val="0054465E"/>
    <w:rsid w:val="00546E44"/>
    <w:rsid w:val="00552111"/>
    <w:rsid w:val="00561FD6"/>
    <w:rsid w:val="00563309"/>
    <w:rsid w:val="00563A64"/>
    <w:rsid w:val="00565345"/>
    <w:rsid w:val="0056576A"/>
    <w:rsid w:val="0056608F"/>
    <w:rsid w:val="005678A2"/>
    <w:rsid w:val="00576B48"/>
    <w:rsid w:val="005773D6"/>
    <w:rsid w:val="00584672"/>
    <w:rsid w:val="00595593"/>
    <w:rsid w:val="005968FE"/>
    <w:rsid w:val="005A398C"/>
    <w:rsid w:val="005B15BF"/>
    <w:rsid w:val="005B202B"/>
    <w:rsid w:val="005C1F4B"/>
    <w:rsid w:val="005C4D68"/>
    <w:rsid w:val="005D076B"/>
    <w:rsid w:val="005D2DCC"/>
    <w:rsid w:val="005D2E0C"/>
    <w:rsid w:val="005D377D"/>
    <w:rsid w:val="005D4311"/>
    <w:rsid w:val="005E069B"/>
    <w:rsid w:val="005E104B"/>
    <w:rsid w:val="005E18B7"/>
    <w:rsid w:val="005E18D3"/>
    <w:rsid w:val="005E1ABC"/>
    <w:rsid w:val="005E47D2"/>
    <w:rsid w:val="005E4CEB"/>
    <w:rsid w:val="005E7C4A"/>
    <w:rsid w:val="005F2A4B"/>
    <w:rsid w:val="005F4579"/>
    <w:rsid w:val="0061046B"/>
    <w:rsid w:val="0061428F"/>
    <w:rsid w:val="00614DA5"/>
    <w:rsid w:val="00616928"/>
    <w:rsid w:val="0062108B"/>
    <w:rsid w:val="006263F4"/>
    <w:rsid w:val="006523F9"/>
    <w:rsid w:val="00656DC1"/>
    <w:rsid w:val="006B3E99"/>
    <w:rsid w:val="006B46DB"/>
    <w:rsid w:val="006D061D"/>
    <w:rsid w:val="006D4D6B"/>
    <w:rsid w:val="006D63D6"/>
    <w:rsid w:val="006E009F"/>
    <w:rsid w:val="00704381"/>
    <w:rsid w:val="007110BE"/>
    <w:rsid w:val="00714616"/>
    <w:rsid w:val="00714E6B"/>
    <w:rsid w:val="00716048"/>
    <w:rsid w:val="007215BA"/>
    <w:rsid w:val="007244D1"/>
    <w:rsid w:val="007265D6"/>
    <w:rsid w:val="0072765D"/>
    <w:rsid w:val="00727FC3"/>
    <w:rsid w:val="00731402"/>
    <w:rsid w:val="00731EFB"/>
    <w:rsid w:val="00736AB8"/>
    <w:rsid w:val="0074133C"/>
    <w:rsid w:val="0074474D"/>
    <w:rsid w:val="0074607F"/>
    <w:rsid w:val="00756139"/>
    <w:rsid w:val="0077016B"/>
    <w:rsid w:val="00773F7D"/>
    <w:rsid w:val="007746AD"/>
    <w:rsid w:val="007746C7"/>
    <w:rsid w:val="00775AF8"/>
    <w:rsid w:val="00782C53"/>
    <w:rsid w:val="007861F7"/>
    <w:rsid w:val="007862FC"/>
    <w:rsid w:val="0078700D"/>
    <w:rsid w:val="007965B9"/>
    <w:rsid w:val="00796D0A"/>
    <w:rsid w:val="007A16FD"/>
    <w:rsid w:val="007A4640"/>
    <w:rsid w:val="007B730D"/>
    <w:rsid w:val="007C0097"/>
    <w:rsid w:val="007C1B6D"/>
    <w:rsid w:val="007C490F"/>
    <w:rsid w:val="007D60F3"/>
    <w:rsid w:val="007F1BBA"/>
    <w:rsid w:val="007F2B3B"/>
    <w:rsid w:val="00810717"/>
    <w:rsid w:val="00811059"/>
    <w:rsid w:val="0081155D"/>
    <w:rsid w:val="00815AA1"/>
    <w:rsid w:val="00824902"/>
    <w:rsid w:val="00824F42"/>
    <w:rsid w:val="00827471"/>
    <w:rsid w:val="008274BD"/>
    <w:rsid w:val="00832B64"/>
    <w:rsid w:val="00845350"/>
    <w:rsid w:val="00846915"/>
    <w:rsid w:val="00852A2F"/>
    <w:rsid w:val="00860242"/>
    <w:rsid w:val="00862E99"/>
    <w:rsid w:val="00873615"/>
    <w:rsid w:val="00885AD6"/>
    <w:rsid w:val="0089587F"/>
    <w:rsid w:val="008A0563"/>
    <w:rsid w:val="008B1061"/>
    <w:rsid w:val="008B72FC"/>
    <w:rsid w:val="008C678E"/>
    <w:rsid w:val="008D6DFB"/>
    <w:rsid w:val="008E1C8F"/>
    <w:rsid w:val="008F7057"/>
    <w:rsid w:val="008F74B3"/>
    <w:rsid w:val="009005EF"/>
    <w:rsid w:val="00905D16"/>
    <w:rsid w:val="00906FCB"/>
    <w:rsid w:val="00907A77"/>
    <w:rsid w:val="0091186C"/>
    <w:rsid w:val="00914444"/>
    <w:rsid w:val="00915BE2"/>
    <w:rsid w:val="00916041"/>
    <w:rsid w:val="00916309"/>
    <w:rsid w:val="00916F03"/>
    <w:rsid w:val="00922A6B"/>
    <w:rsid w:val="00925360"/>
    <w:rsid w:val="009257B1"/>
    <w:rsid w:val="00934B78"/>
    <w:rsid w:val="00937050"/>
    <w:rsid w:val="009440AE"/>
    <w:rsid w:val="0095359C"/>
    <w:rsid w:val="00954781"/>
    <w:rsid w:val="00957DBB"/>
    <w:rsid w:val="009642D9"/>
    <w:rsid w:val="00965762"/>
    <w:rsid w:val="009715A4"/>
    <w:rsid w:val="0097172B"/>
    <w:rsid w:val="00972680"/>
    <w:rsid w:val="009760AC"/>
    <w:rsid w:val="0097789B"/>
    <w:rsid w:val="00980653"/>
    <w:rsid w:val="00990B4F"/>
    <w:rsid w:val="00997368"/>
    <w:rsid w:val="009A04DA"/>
    <w:rsid w:val="009B1BE1"/>
    <w:rsid w:val="009B5AF4"/>
    <w:rsid w:val="009B6F6A"/>
    <w:rsid w:val="009C098B"/>
    <w:rsid w:val="009C14B2"/>
    <w:rsid w:val="009C4F94"/>
    <w:rsid w:val="009C5455"/>
    <w:rsid w:val="009C574A"/>
    <w:rsid w:val="009C70C9"/>
    <w:rsid w:val="009D1703"/>
    <w:rsid w:val="009D60DA"/>
    <w:rsid w:val="009D6AC8"/>
    <w:rsid w:val="009E32A4"/>
    <w:rsid w:val="009E32D6"/>
    <w:rsid w:val="009E4B22"/>
    <w:rsid w:val="009F4959"/>
    <w:rsid w:val="009F52F3"/>
    <w:rsid w:val="00A02C58"/>
    <w:rsid w:val="00A07A50"/>
    <w:rsid w:val="00A11582"/>
    <w:rsid w:val="00A13EB6"/>
    <w:rsid w:val="00A1503F"/>
    <w:rsid w:val="00A1546F"/>
    <w:rsid w:val="00A15657"/>
    <w:rsid w:val="00A16349"/>
    <w:rsid w:val="00A311B5"/>
    <w:rsid w:val="00A35AEE"/>
    <w:rsid w:val="00A36E7F"/>
    <w:rsid w:val="00A53D73"/>
    <w:rsid w:val="00A638CF"/>
    <w:rsid w:val="00A764B1"/>
    <w:rsid w:val="00A81D5F"/>
    <w:rsid w:val="00A87A42"/>
    <w:rsid w:val="00A9212E"/>
    <w:rsid w:val="00A92AFE"/>
    <w:rsid w:val="00AA0B17"/>
    <w:rsid w:val="00AA4474"/>
    <w:rsid w:val="00AA70D4"/>
    <w:rsid w:val="00AB41B1"/>
    <w:rsid w:val="00AC02BB"/>
    <w:rsid w:val="00AC0390"/>
    <w:rsid w:val="00AC09C2"/>
    <w:rsid w:val="00AD4D9C"/>
    <w:rsid w:val="00AE5920"/>
    <w:rsid w:val="00AE73F0"/>
    <w:rsid w:val="00AE7483"/>
    <w:rsid w:val="00AF19DA"/>
    <w:rsid w:val="00AF7AB5"/>
    <w:rsid w:val="00B01B12"/>
    <w:rsid w:val="00B2234D"/>
    <w:rsid w:val="00B22A56"/>
    <w:rsid w:val="00B234BB"/>
    <w:rsid w:val="00B37E47"/>
    <w:rsid w:val="00B4103C"/>
    <w:rsid w:val="00B4320A"/>
    <w:rsid w:val="00B45988"/>
    <w:rsid w:val="00B46F93"/>
    <w:rsid w:val="00B5546E"/>
    <w:rsid w:val="00B57792"/>
    <w:rsid w:val="00B57892"/>
    <w:rsid w:val="00B636CA"/>
    <w:rsid w:val="00B65B7C"/>
    <w:rsid w:val="00B708D6"/>
    <w:rsid w:val="00B72E39"/>
    <w:rsid w:val="00B77D40"/>
    <w:rsid w:val="00B80DCA"/>
    <w:rsid w:val="00B82C2B"/>
    <w:rsid w:val="00B968BF"/>
    <w:rsid w:val="00BA35D5"/>
    <w:rsid w:val="00BA5618"/>
    <w:rsid w:val="00BC230D"/>
    <w:rsid w:val="00BD13FB"/>
    <w:rsid w:val="00BE00E4"/>
    <w:rsid w:val="00BE4448"/>
    <w:rsid w:val="00BE6805"/>
    <w:rsid w:val="00BE6D48"/>
    <w:rsid w:val="00BF1F03"/>
    <w:rsid w:val="00BF3554"/>
    <w:rsid w:val="00C14EC0"/>
    <w:rsid w:val="00C17D4D"/>
    <w:rsid w:val="00C26C74"/>
    <w:rsid w:val="00C272D4"/>
    <w:rsid w:val="00C3251B"/>
    <w:rsid w:val="00C33EE6"/>
    <w:rsid w:val="00C35586"/>
    <w:rsid w:val="00C36BDD"/>
    <w:rsid w:val="00C37E5D"/>
    <w:rsid w:val="00C43188"/>
    <w:rsid w:val="00C57FD0"/>
    <w:rsid w:val="00C62A19"/>
    <w:rsid w:val="00C674FE"/>
    <w:rsid w:val="00C741DD"/>
    <w:rsid w:val="00C77E9B"/>
    <w:rsid w:val="00C8677D"/>
    <w:rsid w:val="00C90DED"/>
    <w:rsid w:val="00CB566E"/>
    <w:rsid w:val="00CB7DEA"/>
    <w:rsid w:val="00CD2E86"/>
    <w:rsid w:val="00CD6D41"/>
    <w:rsid w:val="00CE7F12"/>
    <w:rsid w:val="00CF0708"/>
    <w:rsid w:val="00CF11F6"/>
    <w:rsid w:val="00CF31FA"/>
    <w:rsid w:val="00CF7AC4"/>
    <w:rsid w:val="00D07430"/>
    <w:rsid w:val="00D14A4F"/>
    <w:rsid w:val="00D171F2"/>
    <w:rsid w:val="00D20B17"/>
    <w:rsid w:val="00D21F38"/>
    <w:rsid w:val="00D2312E"/>
    <w:rsid w:val="00D34E30"/>
    <w:rsid w:val="00D357AD"/>
    <w:rsid w:val="00D35E33"/>
    <w:rsid w:val="00D37BD2"/>
    <w:rsid w:val="00D40977"/>
    <w:rsid w:val="00D4312F"/>
    <w:rsid w:val="00D46B1C"/>
    <w:rsid w:val="00D47081"/>
    <w:rsid w:val="00D52BD3"/>
    <w:rsid w:val="00D55BBE"/>
    <w:rsid w:val="00D63BF6"/>
    <w:rsid w:val="00D644B9"/>
    <w:rsid w:val="00D67B55"/>
    <w:rsid w:val="00D74DE6"/>
    <w:rsid w:val="00D81F09"/>
    <w:rsid w:val="00D83671"/>
    <w:rsid w:val="00D85508"/>
    <w:rsid w:val="00D967D3"/>
    <w:rsid w:val="00DA318B"/>
    <w:rsid w:val="00DA7398"/>
    <w:rsid w:val="00DB0C09"/>
    <w:rsid w:val="00DB1590"/>
    <w:rsid w:val="00DC2CD5"/>
    <w:rsid w:val="00DC31FA"/>
    <w:rsid w:val="00DC3FAB"/>
    <w:rsid w:val="00DC48F9"/>
    <w:rsid w:val="00DD02E4"/>
    <w:rsid w:val="00DE23F1"/>
    <w:rsid w:val="00DE3D2A"/>
    <w:rsid w:val="00DE3FCA"/>
    <w:rsid w:val="00DE642B"/>
    <w:rsid w:val="00DE6F30"/>
    <w:rsid w:val="00DF33F5"/>
    <w:rsid w:val="00DF396E"/>
    <w:rsid w:val="00DF62CB"/>
    <w:rsid w:val="00E01243"/>
    <w:rsid w:val="00E03974"/>
    <w:rsid w:val="00E12AB1"/>
    <w:rsid w:val="00E13FE6"/>
    <w:rsid w:val="00E15DF3"/>
    <w:rsid w:val="00E21A6B"/>
    <w:rsid w:val="00E24836"/>
    <w:rsid w:val="00E31043"/>
    <w:rsid w:val="00E32123"/>
    <w:rsid w:val="00E3399B"/>
    <w:rsid w:val="00E37656"/>
    <w:rsid w:val="00E37F03"/>
    <w:rsid w:val="00E62775"/>
    <w:rsid w:val="00E708EE"/>
    <w:rsid w:val="00E749B4"/>
    <w:rsid w:val="00E757C2"/>
    <w:rsid w:val="00E77B45"/>
    <w:rsid w:val="00E82F39"/>
    <w:rsid w:val="00E82FB6"/>
    <w:rsid w:val="00E8322A"/>
    <w:rsid w:val="00E84560"/>
    <w:rsid w:val="00E857C8"/>
    <w:rsid w:val="00E93F5F"/>
    <w:rsid w:val="00EA47D0"/>
    <w:rsid w:val="00EC499B"/>
    <w:rsid w:val="00ED3111"/>
    <w:rsid w:val="00EE35D1"/>
    <w:rsid w:val="00EE6FA9"/>
    <w:rsid w:val="00EF2754"/>
    <w:rsid w:val="00F00073"/>
    <w:rsid w:val="00F0736A"/>
    <w:rsid w:val="00F3787C"/>
    <w:rsid w:val="00F44B8F"/>
    <w:rsid w:val="00F44C88"/>
    <w:rsid w:val="00F4655B"/>
    <w:rsid w:val="00F5021C"/>
    <w:rsid w:val="00F71102"/>
    <w:rsid w:val="00F737B2"/>
    <w:rsid w:val="00F75355"/>
    <w:rsid w:val="00F77A2E"/>
    <w:rsid w:val="00F854CB"/>
    <w:rsid w:val="00F86932"/>
    <w:rsid w:val="00F96261"/>
    <w:rsid w:val="00FA34CF"/>
    <w:rsid w:val="00FB07B9"/>
    <w:rsid w:val="00FB1A37"/>
    <w:rsid w:val="00FB617E"/>
    <w:rsid w:val="00FC4EBC"/>
    <w:rsid w:val="00FD131A"/>
    <w:rsid w:val="00FD25F1"/>
    <w:rsid w:val="00FD3CDF"/>
    <w:rsid w:val="00FD6835"/>
    <w:rsid w:val="00FE076D"/>
    <w:rsid w:val="00FE15C1"/>
    <w:rsid w:val="00FE2141"/>
    <w:rsid w:val="00FF2CF5"/>
    <w:rsid w:val="00FF3B59"/>
    <w:rsid w:val="00FF7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46DA5"/>
  <w15:chartTrackingRefBased/>
  <w15:docId w15:val="{2D5AA671-C8A7-41C4-B642-9DA48835D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74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F0708"/>
    <w:pPr>
      <w:autoSpaceDE w:val="0"/>
      <w:autoSpaceDN w:val="0"/>
      <w:adjustRightInd w:val="0"/>
    </w:pPr>
    <w:rPr>
      <w:rFonts w:ascii="Arial" w:hAnsi="Arial" w:cs="Arial"/>
      <w:color w:val="000000"/>
      <w:sz w:val="24"/>
      <w:szCs w:val="24"/>
    </w:rPr>
  </w:style>
  <w:style w:type="paragraph" w:styleId="BodyText">
    <w:name w:val="Body Text"/>
    <w:basedOn w:val="Default"/>
    <w:next w:val="Default"/>
    <w:link w:val="BodyTextChar"/>
    <w:uiPriority w:val="99"/>
    <w:rsid w:val="00CF0708"/>
    <w:rPr>
      <w:rFonts w:cs="Times New Roman"/>
      <w:color w:val="auto"/>
      <w:lang w:val="x-none" w:eastAsia="x-none"/>
    </w:rPr>
  </w:style>
  <w:style w:type="character" w:customStyle="1" w:styleId="BodyTextChar">
    <w:name w:val="Body Text Char"/>
    <w:link w:val="BodyText"/>
    <w:uiPriority w:val="99"/>
    <w:rsid w:val="00CF0708"/>
    <w:rPr>
      <w:rFonts w:ascii="Arial" w:hAnsi="Arial" w:cs="Arial"/>
      <w:sz w:val="24"/>
      <w:szCs w:val="24"/>
    </w:rPr>
  </w:style>
  <w:style w:type="paragraph" w:styleId="PlainText">
    <w:name w:val="Plain Text"/>
    <w:basedOn w:val="Default"/>
    <w:next w:val="Default"/>
    <w:link w:val="PlainTextChar"/>
    <w:uiPriority w:val="99"/>
    <w:rsid w:val="00CF0708"/>
    <w:rPr>
      <w:rFonts w:cs="Times New Roman"/>
      <w:color w:val="auto"/>
      <w:lang w:val="x-none" w:eastAsia="x-none"/>
    </w:rPr>
  </w:style>
  <w:style w:type="character" w:customStyle="1" w:styleId="PlainTextChar">
    <w:name w:val="Plain Text Char"/>
    <w:link w:val="PlainText"/>
    <w:uiPriority w:val="99"/>
    <w:rsid w:val="00CF0708"/>
    <w:rPr>
      <w:rFonts w:ascii="Arial" w:hAnsi="Arial" w:cs="Arial"/>
      <w:sz w:val="24"/>
      <w:szCs w:val="24"/>
    </w:rPr>
  </w:style>
  <w:style w:type="paragraph" w:customStyle="1" w:styleId="reg1">
    <w:name w:val="reg1"/>
    <w:basedOn w:val="Default"/>
    <w:next w:val="Default"/>
    <w:uiPriority w:val="99"/>
    <w:rsid w:val="00CF0708"/>
    <w:rPr>
      <w:color w:val="auto"/>
    </w:rPr>
  </w:style>
  <w:style w:type="paragraph" w:customStyle="1" w:styleId="reg2">
    <w:name w:val="reg2"/>
    <w:basedOn w:val="Default"/>
    <w:next w:val="Default"/>
    <w:uiPriority w:val="99"/>
    <w:rsid w:val="00CF0708"/>
    <w:rPr>
      <w:color w:val="auto"/>
    </w:rPr>
  </w:style>
  <w:style w:type="paragraph" w:styleId="BodyTextIndent">
    <w:name w:val="Body Text Indent"/>
    <w:basedOn w:val="Default"/>
    <w:next w:val="Default"/>
    <w:link w:val="BodyTextIndentChar"/>
    <w:uiPriority w:val="99"/>
    <w:rsid w:val="00CF0708"/>
    <w:rPr>
      <w:rFonts w:cs="Times New Roman"/>
      <w:color w:val="auto"/>
      <w:lang w:val="x-none" w:eastAsia="x-none"/>
    </w:rPr>
  </w:style>
  <w:style w:type="character" w:customStyle="1" w:styleId="BodyTextIndentChar">
    <w:name w:val="Body Text Indent Char"/>
    <w:link w:val="BodyTextIndent"/>
    <w:uiPriority w:val="99"/>
    <w:rsid w:val="00CF0708"/>
    <w:rPr>
      <w:rFonts w:ascii="Arial" w:hAnsi="Arial" w:cs="Arial"/>
      <w:sz w:val="24"/>
      <w:szCs w:val="24"/>
    </w:rPr>
  </w:style>
  <w:style w:type="character" w:styleId="Hyperlink">
    <w:name w:val="Hyperlink"/>
    <w:uiPriority w:val="99"/>
    <w:semiHidden/>
    <w:unhideWhenUsed/>
    <w:rsid w:val="00EE35D1"/>
    <w:rPr>
      <w:color w:val="0000FF"/>
      <w:u w:val="single"/>
    </w:rPr>
  </w:style>
  <w:style w:type="character" w:styleId="FollowedHyperlink">
    <w:name w:val="FollowedHyperlink"/>
    <w:uiPriority w:val="99"/>
    <w:semiHidden/>
    <w:unhideWhenUsed/>
    <w:rsid w:val="009440AE"/>
    <w:rPr>
      <w:color w:val="800080"/>
      <w:u w:val="single"/>
    </w:rPr>
  </w:style>
  <w:style w:type="paragraph" w:styleId="Header">
    <w:name w:val="header"/>
    <w:basedOn w:val="Normal"/>
    <w:link w:val="HeaderChar"/>
    <w:uiPriority w:val="99"/>
    <w:unhideWhenUsed/>
    <w:rsid w:val="00FD6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835"/>
  </w:style>
  <w:style w:type="paragraph" w:styleId="Footer">
    <w:name w:val="footer"/>
    <w:basedOn w:val="Normal"/>
    <w:link w:val="FooterChar"/>
    <w:uiPriority w:val="99"/>
    <w:unhideWhenUsed/>
    <w:rsid w:val="00FD6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835"/>
  </w:style>
  <w:style w:type="table" w:styleId="TableGrid">
    <w:name w:val="Table Grid"/>
    <w:basedOn w:val="TableNormal"/>
    <w:uiPriority w:val="59"/>
    <w:rsid w:val="00E37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7711"/>
    <w:pPr>
      <w:ind w:left="720"/>
      <w:contextualSpacing/>
    </w:pPr>
  </w:style>
  <w:style w:type="paragraph" w:styleId="BodyTextIndent2">
    <w:name w:val="Body Text Indent 2"/>
    <w:basedOn w:val="Normal"/>
    <w:link w:val="BodyTextIndent2Char"/>
    <w:uiPriority w:val="99"/>
    <w:semiHidden/>
    <w:unhideWhenUsed/>
    <w:rsid w:val="00BF1F03"/>
    <w:pPr>
      <w:spacing w:after="120" w:line="480" w:lineRule="auto"/>
      <w:ind w:left="360"/>
    </w:pPr>
  </w:style>
  <w:style w:type="character" w:customStyle="1" w:styleId="BodyTextIndent2Char">
    <w:name w:val="Body Text Indent 2 Char"/>
    <w:basedOn w:val="DefaultParagraphFont"/>
    <w:link w:val="BodyTextIndent2"/>
    <w:uiPriority w:val="99"/>
    <w:semiHidden/>
    <w:rsid w:val="00BF1F03"/>
  </w:style>
  <w:style w:type="paragraph" w:styleId="BodyTextIndent3">
    <w:name w:val="Body Text Indent 3"/>
    <w:basedOn w:val="Normal"/>
    <w:link w:val="BodyTextIndent3Char"/>
    <w:uiPriority w:val="99"/>
    <w:semiHidden/>
    <w:unhideWhenUsed/>
    <w:rsid w:val="00BF1F03"/>
    <w:pPr>
      <w:spacing w:after="120"/>
      <w:ind w:left="360"/>
    </w:pPr>
    <w:rPr>
      <w:sz w:val="16"/>
      <w:szCs w:val="16"/>
      <w:lang w:val="x-none" w:eastAsia="x-none"/>
    </w:rPr>
  </w:style>
  <w:style w:type="character" w:customStyle="1" w:styleId="BodyTextIndent3Char">
    <w:name w:val="Body Text Indent 3 Char"/>
    <w:link w:val="BodyTextIndent3"/>
    <w:uiPriority w:val="99"/>
    <w:semiHidden/>
    <w:rsid w:val="00BF1F03"/>
    <w:rPr>
      <w:sz w:val="16"/>
      <w:szCs w:val="16"/>
    </w:rPr>
  </w:style>
  <w:style w:type="paragraph" w:styleId="BalloonText">
    <w:name w:val="Balloon Text"/>
    <w:basedOn w:val="Normal"/>
    <w:link w:val="BalloonTextChar"/>
    <w:uiPriority w:val="99"/>
    <w:semiHidden/>
    <w:unhideWhenUsed/>
    <w:rsid w:val="002E414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E4144"/>
    <w:rPr>
      <w:rFonts w:ascii="Tahoma" w:hAnsi="Tahoma" w:cs="Tahoma"/>
      <w:sz w:val="16"/>
      <w:szCs w:val="16"/>
    </w:rPr>
  </w:style>
  <w:style w:type="paragraph" w:styleId="NoSpacing">
    <w:name w:val="No Spacing"/>
    <w:uiPriority w:val="1"/>
    <w:qFormat/>
    <w:rsid w:val="00F854CB"/>
    <w:rPr>
      <w:sz w:val="22"/>
      <w:szCs w:val="22"/>
    </w:rPr>
  </w:style>
  <w:style w:type="paragraph" w:customStyle="1" w:styleId="chr-rte-element-p">
    <w:name w:val="chr-rte-element-p"/>
    <w:basedOn w:val="Normal"/>
    <w:rsid w:val="000E6F60"/>
    <w:pPr>
      <w:spacing w:before="100" w:beforeAutospacing="1" w:after="100" w:afterAutospacing="1" w:line="240" w:lineRule="auto"/>
    </w:pPr>
    <w:rPr>
      <w:rFonts w:ascii="Times New Roman" w:eastAsia="Times New Roman" w:hAnsi="Times New Roman"/>
      <w:sz w:val="24"/>
      <w:szCs w:val="24"/>
    </w:rPr>
  </w:style>
  <w:style w:type="paragraph" w:styleId="Revision">
    <w:name w:val="Revision"/>
    <w:hidden/>
    <w:uiPriority w:val="99"/>
    <w:semiHidden/>
    <w:rsid w:val="00E12AB1"/>
    <w:rPr>
      <w:sz w:val="22"/>
      <w:szCs w:val="22"/>
    </w:rPr>
  </w:style>
  <w:style w:type="paragraph" w:styleId="HTMLPreformatted">
    <w:name w:val="HTML Preformatted"/>
    <w:basedOn w:val="Normal"/>
    <w:link w:val="HTMLPreformattedChar"/>
    <w:uiPriority w:val="99"/>
    <w:semiHidden/>
    <w:unhideWhenUsed/>
    <w:rsid w:val="005D431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4311"/>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419296">
      <w:bodyDiv w:val="1"/>
      <w:marLeft w:val="0"/>
      <w:marRight w:val="0"/>
      <w:marTop w:val="0"/>
      <w:marBottom w:val="0"/>
      <w:divBdr>
        <w:top w:val="none" w:sz="0" w:space="0" w:color="auto"/>
        <w:left w:val="none" w:sz="0" w:space="0" w:color="auto"/>
        <w:bottom w:val="none" w:sz="0" w:space="0" w:color="auto"/>
        <w:right w:val="none" w:sz="0" w:space="0" w:color="auto"/>
      </w:divBdr>
    </w:div>
    <w:div w:id="1238632261">
      <w:bodyDiv w:val="1"/>
      <w:marLeft w:val="0"/>
      <w:marRight w:val="0"/>
      <w:marTop w:val="0"/>
      <w:marBottom w:val="0"/>
      <w:divBdr>
        <w:top w:val="none" w:sz="0" w:space="0" w:color="auto"/>
        <w:left w:val="none" w:sz="0" w:space="0" w:color="auto"/>
        <w:bottom w:val="none" w:sz="0" w:space="0" w:color="auto"/>
        <w:right w:val="none" w:sz="0" w:space="0" w:color="auto"/>
      </w:divBdr>
    </w:div>
    <w:div w:id="1318026988">
      <w:bodyDiv w:val="1"/>
      <w:marLeft w:val="0"/>
      <w:marRight w:val="0"/>
      <w:marTop w:val="0"/>
      <w:marBottom w:val="0"/>
      <w:divBdr>
        <w:top w:val="none" w:sz="0" w:space="0" w:color="auto"/>
        <w:left w:val="none" w:sz="0" w:space="0" w:color="auto"/>
        <w:bottom w:val="none" w:sz="0" w:space="0" w:color="auto"/>
        <w:right w:val="none" w:sz="0" w:space="0" w:color="auto"/>
      </w:divBdr>
    </w:div>
    <w:div w:id="1471287909">
      <w:bodyDiv w:val="1"/>
      <w:marLeft w:val="0"/>
      <w:marRight w:val="0"/>
      <w:marTop w:val="0"/>
      <w:marBottom w:val="0"/>
      <w:divBdr>
        <w:top w:val="none" w:sz="0" w:space="0" w:color="auto"/>
        <w:left w:val="none" w:sz="0" w:space="0" w:color="auto"/>
        <w:bottom w:val="none" w:sz="0" w:space="0" w:color="auto"/>
        <w:right w:val="none" w:sz="0" w:space="0" w:color="auto"/>
      </w:divBdr>
    </w:div>
    <w:div w:id="1560705646">
      <w:bodyDiv w:val="1"/>
      <w:marLeft w:val="0"/>
      <w:marRight w:val="0"/>
      <w:marTop w:val="0"/>
      <w:marBottom w:val="0"/>
      <w:divBdr>
        <w:top w:val="none" w:sz="0" w:space="0" w:color="auto"/>
        <w:left w:val="none" w:sz="0" w:space="0" w:color="auto"/>
        <w:bottom w:val="none" w:sz="0" w:space="0" w:color="auto"/>
        <w:right w:val="none" w:sz="0" w:space="0" w:color="auto"/>
      </w:divBdr>
    </w:div>
    <w:div w:id="157562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80504-854A-48E2-9895-E769606DE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1299</Words>
  <Characters>7410</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Department of Technology Services</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bsccbobtakeshta</dc:creator>
  <cp:keywords/>
  <cp:lastModifiedBy>Gunther, Ian</cp:lastModifiedBy>
  <cp:revision>2</cp:revision>
  <cp:lastPrinted>2018-08-07T16:07:00Z</cp:lastPrinted>
  <dcterms:created xsi:type="dcterms:W3CDTF">2026-10-27T17:00:00Z</dcterms:created>
  <dcterms:modified xsi:type="dcterms:W3CDTF">2026-10-27T17:00:00Z</dcterms:modified>
</cp:coreProperties>
</file>