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69" w:rsidRPr="00E12D0C" w:rsidRDefault="00C2784B">
      <w:pPr>
        <w:rPr>
          <w:rFonts w:ascii="Arial" w:hAnsi="Arial" w:cs="Arial"/>
        </w:rPr>
      </w:pPr>
      <w:bookmarkStart w:id="0" w:name="_GoBack"/>
      <w:bookmarkEnd w:id="0"/>
      <w:r w:rsidRPr="00E12D0C">
        <w:rPr>
          <w:rFonts w:ascii="Arial" w:hAnsi="Arial" w:cs="Arial"/>
        </w:rPr>
        <w:t xml:space="preserve"> </w:t>
      </w:r>
      <w:sdt>
        <w:sdtPr>
          <w:rPr>
            <w:rFonts w:ascii="Arial" w:hAnsi="Arial" w:cs="Arial"/>
          </w:rPr>
          <w:id w:val="494931128"/>
          <w14:checkbox>
            <w14:checked w14:val="0"/>
            <w14:checkedState w14:val="2612" w14:font="MS Gothic"/>
            <w14:uncheckedState w14:val="2610" w14:font="MS Gothic"/>
          </w14:checkbox>
        </w:sdtPr>
        <w:sdtEndPr/>
        <w:sdtContent>
          <w:r w:rsidR="004054F8">
            <w:rPr>
              <w:rFonts w:ascii="MS Gothic" w:eastAsia="MS Gothic" w:hAnsi="MS Gothic" w:cs="Arial" w:hint="eastAsia"/>
            </w:rPr>
            <w:t>☐</w:t>
          </w:r>
        </w:sdtContent>
      </w:sdt>
      <w:r w:rsidR="00A85969" w:rsidRPr="00E12D0C">
        <w:rPr>
          <w:rFonts w:ascii="Arial" w:hAnsi="Arial" w:cs="Arial"/>
        </w:rPr>
        <w:t xml:space="preserve"> Current </w:t>
      </w:r>
      <w:r w:rsidR="00A85969" w:rsidRPr="00E12D0C">
        <w:rPr>
          <w:rFonts w:ascii="Arial" w:hAnsi="Arial" w:cs="Arial"/>
        </w:rPr>
        <w:tab/>
      </w:r>
      <w:sdt>
        <w:sdtPr>
          <w:rPr>
            <w:rFonts w:ascii="Arial" w:hAnsi="Arial" w:cs="Arial"/>
          </w:rPr>
          <w:id w:val="845292045"/>
          <w14:checkbox>
            <w14:checked w14:val="1"/>
            <w14:checkedState w14:val="2612" w14:font="MS Gothic"/>
            <w14:uncheckedState w14:val="2610" w14:font="MS Gothic"/>
          </w14:checkbox>
        </w:sdtPr>
        <w:sdtEndPr/>
        <w:sdtContent>
          <w:r w:rsidR="004054F8">
            <w:rPr>
              <w:rFonts w:ascii="MS Gothic" w:eastAsia="MS Gothic" w:hAnsi="MS Gothic" w:cs="Arial" w:hint="eastAsia"/>
            </w:rPr>
            <w:t>☒</w:t>
          </w:r>
        </w:sdtContent>
      </w:sdt>
      <w:r w:rsidR="00A85969" w:rsidRPr="00E12D0C">
        <w:rPr>
          <w:rFonts w:ascii="Arial" w:hAnsi="Arial" w:cs="Arial"/>
        </w:rPr>
        <w:t xml:space="preserve"> Proposed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950"/>
      </w:tblGrid>
      <w:tr w:rsidR="00E12D0C" w:rsidRPr="00E12D0C" w:rsidTr="00A22C58">
        <w:trPr>
          <w:trHeight w:val="370"/>
        </w:trPr>
        <w:tc>
          <w:tcPr>
            <w:tcW w:w="4410" w:type="dxa"/>
          </w:tcPr>
          <w:p w:rsidR="00C8277C" w:rsidRPr="00E12D0C" w:rsidRDefault="00C8277C" w:rsidP="00A22C58">
            <w:pPr>
              <w:spacing w:after="120"/>
              <w:rPr>
                <w:rStyle w:val="Strong"/>
              </w:rPr>
            </w:pPr>
            <w:r w:rsidRPr="00E12D0C">
              <w:rPr>
                <w:rStyle w:val="Strong"/>
              </w:rPr>
              <w:t>Classification Title</w:t>
            </w:r>
          </w:p>
          <w:sdt>
            <w:sdtPr>
              <w:rPr>
                <w:rFonts w:ascii="Arial" w:hAnsi="Arial" w:cs="Arial"/>
              </w:rPr>
              <w:id w:val="1337191524"/>
            </w:sdtPr>
            <w:sdtEndPr/>
            <w:sdtContent>
              <w:p w:rsidR="00C8277C" w:rsidRPr="00E12D0C" w:rsidRDefault="00DE1AC8" w:rsidP="00AD7C00">
                <w:pPr>
                  <w:spacing w:after="120"/>
                  <w:rPr>
                    <w:rFonts w:ascii="Arial" w:hAnsi="Arial" w:cs="Arial"/>
                  </w:rPr>
                </w:pPr>
                <w:r>
                  <w:rPr>
                    <w:rFonts w:ascii="Arial" w:hAnsi="Arial" w:cs="Arial"/>
                  </w:rPr>
                  <w:t xml:space="preserve">Staff </w:t>
                </w:r>
                <w:r w:rsidR="00AD7C00">
                  <w:rPr>
                    <w:rFonts w:ascii="Arial" w:hAnsi="Arial" w:cs="Arial"/>
                  </w:rPr>
                  <w:t xml:space="preserve">Services Manager </w:t>
                </w:r>
                <w:r w:rsidR="00BD5326">
                  <w:rPr>
                    <w:rFonts w:ascii="Arial" w:hAnsi="Arial" w:cs="Arial"/>
                  </w:rPr>
                  <w:t>I</w:t>
                </w:r>
                <w:r w:rsidR="00AD7C00">
                  <w:rPr>
                    <w:rFonts w:ascii="Arial" w:hAnsi="Arial" w:cs="Arial"/>
                  </w:rPr>
                  <w:t>I</w:t>
                </w:r>
              </w:p>
            </w:sdtContent>
          </w:sdt>
        </w:tc>
        <w:tc>
          <w:tcPr>
            <w:tcW w:w="4950" w:type="dxa"/>
          </w:tcPr>
          <w:p w:rsidR="00C8277C" w:rsidRPr="00E12D0C" w:rsidRDefault="00C8277C" w:rsidP="00A22C58">
            <w:pPr>
              <w:spacing w:after="120"/>
              <w:rPr>
                <w:rStyle w:val="Strong"/>
              </w:rPr>
            </w:pPr>
            <w:r w:rsidRPr="00E12D0C">
              <w:rPr>
                <w:rStyle w:val="Strong"/>
              </w:rPr>
              <w:t>Division</w:t>
            </w:r>
          </w:p>
          <w:sdt>
            <w:sdtPr>
              <w:rPr>
                <w:rFonts w:ascii="Arial" w:hAnsi="Arial" w:cs="Arial"/>
              </w:rPr>
              <w:id w:val="1671061517"/>
            </w:sdtPr>
            <w:sdtEndPr/>
            <w:sdtContent>
              <w:p w:rsidR="00C8277C" w:rsidRPr="00E12D0C" w:rsidRDefault="00C17330" w:rsidP="00C17330">
                <w:pPr>
                  <w:spacing w:after="120"/>
                  <w:rPr>
                    <w:rFonts w:ascii="Arial" w:hAnsi="Arial" w:cs="Arial"/>
                  </w:rPr>
                </w:pPr>
                <w:r w:rsidRPr="00E12D0C">
                  <w:rPr>
                    <w:rFonts w:ascii="Arial" w:hAnsi="Arial" w:cs="Arial"/>
                  </w:rPr>
                  <w:t>Workforce Development and Special Projects</w:t>
                </w:r>
              </w:p>
            </w:sdtContent>
          </w:sdt>
        </w:tc>
      </w:tr>
      <w:tr w:rsidR="00E12D0C" w:rsidRPr="00E12D0C" w:rsidTr="00A22C58">
        <w:trPr>
          <w:trHeight w:val="370"/>
        </w:trPr>
        <w:tc>
          <w:tcPr>
            <w:tcW w:w="4410" w:type="dxa"/>
          </w:tcPr>
          <w:p w:rsidR="00C8277C" w:rsidRPr="00E12D0C" w:rsidRDefault="00C8277C" w:rsidP="00A22C58">
            <w:pPr>
              <w:spacing w:after="120"/>
              <w:rPr>
                <w:rStyle w:val="Strong"/>
              </w:rPr>
            </w:pPr>
            <w:r w:rsidRPr="00E12D0C">
              <w:rPr>
                <w:rStyle w:val="Strong"/>
              </w:rPr>
              <w:t>Working Title</w:t>
            </w:r>
          </w:p>
          <w:sdt>
            <w:sdtPr>
              <w:rPr>
                <w:rFonts w:ascii="Arial" w:hAnsi="Arial" w:cs="Arial"/>
              </w:rPr>
              <w:id w:val="879980370"/>
            </w:sdtPr>
            <w:sdtEndPr/>
            <w:sdtContent>
              <w:p w:rsidR="00C8277C" w:rsidRPr="00E12D0C" w:rsidRDefault="00A47060" w:rsidP="00A47060">
                <w:pPr>
                  <w:spacing w:after="120"/>
                  <w:rPr>
                    <w:rFonts w:ascii="Arial" w:hAnsi="Arial" w:cs="Arial"/>
                  </w:rPr>
                </w:pPr>
                <w:r>
                  <w:rPr>
                    <w:rFonts w:ascii="Arial" w:hAnsi="Arial" w:cs="Arial"/>
                  </w:rPr>
                  <w:t>Statewide Learning Manager</w:t>
                </w:r>
              </w:p>
            </w:sdtContent>
          </w:sdt>
        </w:tc>
        <w:tc>
          <w:tcPr>
            <w:tcW w:w="4950" w:type="dxa"/>
          </w:tcPr>
          <w:p w:rsidR="00C8277C" w:rsidRPr="00E12D0C" w:rsidRDefault="006A65A8" w:rsidP="00A22C58">
            <w:pPr>
              <w:spacing w:after="120"/>
              <w:rPr>
                <w:rStyle w:val="Strong"/>
              </w:rPr>
            </w:pPr>
            <w:r w:rsidRPr="00E12D0C">
              <w:rPr>
                <w:rStyle w:val="Strong"/>
              </w:rPr>
              <w:t>Office/Unit/Section</w:t>
            </w:r>
          </w:p>
          <w:sdt>
            <w:sdtPr>
              <w:rPr>
                <w:rFonts w:ascii="Arial" w:hAnsi="Arial" w:cs="Arial"/>
              </w:rPr>
              <w:id w:val="787861518"/>
            </w:sdtPr>
            <w:sdtEndPr/>
            <w:sdtContent>
              <w:p w:rsidR="00C8277C" w:rsidRPr="00E12D0C" w:rsidRDefault="0065070E" w:rsidP="002D6B00">
                <w:pPr>
                  <w:spacing w:after="120"/>
                  <w:rPr>
                    <w:rFonts w:ascii="Arial" w:hAnsi="Arial" w:cs="Arial"/>
                  </w:rPr>
                </w:pPr>
                <w:r w:rsidRPr="00E12D0C">
                  <w:rPr>
                    <w:rFonts w:ascii="Arial" w:hAnsi="Arial" w:cs="Arial"/>
                  </w:rPr>
                  <w:t xml:space="preserve">Statewide </w:t>
                </w:r>
                <w:r w:rsidR="002D6B00">
                  <w:rPr>
                    <w:rFonts w:ascii="Arial" w:hAnsi="Arial" w:cs="Arial"/>
                  </w:rPr>
                  <w:t>Talent Development</w:t>
                </w:r>
                <w:r w:rsidR="00B913CE">
                  <w:rPr>
                    <w:rFonts w:ascii="Arial" w:hAnsi="Arial" w:cs="Arial"/>
                  </w:rPr>
                  <w:t xml:space="preserve">  </w:t>
                </w:r>
              </w:p>
            </w:sdtContent>
          </w:sdt>
        </w:tc>
      </w:tr>
      <w:tr w:rsidR="00E12D0C" w:rsidRPr="00E12D0C" w:rsidTr="00865E77">
        <w:trPr>
          <w:trHeight w:val="370"/>
        </w:trPr>
        <w:tc>
          <w:tcPr>
            <w:tcW w:w="4410" w:type="dxa"/>
          </w:tcPr>
          <w:p w:rsidR="00C8277C" w:rsidRPr="00E12D0C" w:rsidRDefault="00C8277C" w:rsidP="00A22C58">
            <w:pPr>
              <w:spacing w:after="120"/>
              <w:rPr>
                <w:rStyle w:val="Strong"/>
              </w:rPr>
            </w:pPr>
            <w:r w:rsidRPr="00E12D0C">
              <w:rPr>
                <w:rStyle w:val="Strong"/>
              </w:rPr>
              <w:t>Position Number</w:t>
            </w:r>
          </w:p>
          <w:sdt>
            <w:sdtPr>
              <w:rPr>
                <w:rFonts w:ascii="Arial" w:hAnsi="Arial" w:cs="Arial"/>
              </w:rPr>
              <w:id w:val="1670060572"/>
            </w:sdtPr>
            <w:sdtEndPr/>
            <w:sdtContent>
              <w:p w:rsidR="00C8277C" w:rsidRPr="00E12D0C" w:rsidRDefault="00C17330" w:rsidP="00BD5326">
                <w:pPr>
                  <w:spacing w:after="120"/>
                  <w:rPr>
                    <w:rFonts w:ascii="Arial" w:hAnsi="Arial" w:cs="Arial"/>
                  </w:rPr>
                </w:pPr>
                <w:r w:rsidRPr="00E12D0C">
                  <w:rPr>
                    <w:rFonts w:ascii="Arial" w:hAnsi="Arial" w:cs="Arial"/>
                  </w:rPr>
                  <w:t>363-920-</w:t>
                </w:r>
                <w:r w:rsidR="000A623B">
                  <w:rPr>
                    <w:rFonts w:ascii="Arial" w:hAnsi="Arial" w:cs="Arial"/>
                  </w:rPr>
                  <w:t>480</w:t>
                </w:r>
                <w:r w:rsidR="00BD5326">
                  <w:rPr>
                    <w:rFonts w:ascii="Arial" w:hAnsi="Arial" w:cs="Arial"/>
                  </w:rPr>
                  <w:t>1</w:t>
                </w:r>
                <w:r w:rsidR="00A47060">
                  <w:rPr>
                    <w:rFonts w:ascii="Arial" w:hAnsi="Arial" w:cs="Arial"/>
                  </w:rPr>
                  <w:t>-XXX</w:t>
                </w:r>
              </w:p>
            </w:sdtContent>
          </w:sdt>
        </w:tc>
        <w:tc>
          <w:tcPr>
            <w:tcW w:w="4950" w:type="dxa"/>
          </w:tcPr>
          <w:p w:rsidR="00C8277C" w:rsidRDefault="00C8277C" w:rsidP="00A475A5">
            <w:pPr>
              <w:spacing w:after="120"/>
              <w:rPr>
                <w:rStyle w:val="Strong"/>
              </w:rPr>
            </w:pPr>
            <w:r w:rsidRPr="00E12D0C">
              <w:rPr>
                <w:rStyle w:val="Strong"/>
              </w:rPr>
              <w:t>Effective Date</w:t>
            </w:r>
            <w:r w:rsidR="00B24A46" w:rsidRPr="00E12D0C">
              <w:rPr>
                <w:rStyle w:val="Strong"/>
              </w:rPr>
              <w:t xml:space="preserve"> </w:t>
            </w:r>
            <w:r w:rsidR="00584991" w:rsidRPr="00E12D0C">
              <w:rPr>
                <w:rStyle w:val="Strong"/>
              </w:rPr>
              <w:t xml:space="preserve"> </w:t>
            </w:r>
          </w:p>
          <w:p w:rsidR="00F379A1" w:rsidRPr="00441427" w:rsidRDefault="00F379A1" w:rsidP="00A475A5">
            <w:pPr>
              <w:spacing w:after="120"/>
              <w:rPr>
                <w:rFonts w:ascii="Arial" w:hAnsi="Arial" w:cs="Arial"/>
                <w:b/>
                <w:bCs/>
              </w:rPr>
            </w:pPr>
          </w:p>
        </w:tc>
      </w:tr>
      <w:tr w:rsidR="00E12D0C" w:rsidRPr="00E12D0C" w:rsidTr="00865E77">
        <w:trPr>
          <w:trHeight w:val="584"/>
        </w:trPr>
        <w:tc>
          <w:tcPr>
            <w:tcW w:w="4410" w:type="dxa"/>
            <w:tcBorders>
              <w:bottom w:val="single" w:sz="4" w:space="0" w:color="auto"/>
            </w:tcBorders>
          </w:tcPr>
          <w:p w:rsidR="00865E77" w:rsidRPr="00E12D0C" w:rsidRDefault="00865E77" w:rsidP="00A22C58">
            <w:pPr>
              <w:spacing w:after="120"/>
              <w:rPr>
                <w:rStyle w:val="Strong"/>
              </w:rPr>
            </w:pPr>
            <w:r w:rsidRPr="00E12D0C">
              <w:rPr>
                <w:rStyle w:val="Strong"/>
              </w:rPr>
              <w:t xml:space="preserve">Name </w:t>
            </w:r>
          </w:p>
          <w:p w:rsidR="00865E77" w:rsidRPr="00E12D0C" w:rsidRDefault="00865E77" w:rsidP="00AA0215">
            <w:pPr>
              <w:spacing w:after="120"/>
              <w:rPr>
                <w:rStyle w:val="Strong"/>
              </w:rPr>
            </w:pPr>
          </w:p>
        </w:tc>
        <w:tc>
          <w:tcPr>
            <w:tcW w:w="4950" w:type="dxa"/>
            <w:tcBorders>
              <w:bottom w:val="single" w:sz="4" w:space="0" w:color="auto"/>
            </w:tcBorders>
          </w:tcPr>
          <w:p w:rsidR="00865E77" w:rsidRPr="00E12D0C" w:rsidRDefault="00865E77" w:rsidP="00A22C58">
            <w:pPr>
              <w:spacing w:after="120"/>
              <w:rPr>
                <w:rStyle w:val="Strong"/>
              </w:rPr>
            </w:pPr>
            <w:r w:rsidRPr="00E12D0C">
              <w:rPr>
                <w:rStyle w:val="Strong"/>
              </w:rPr>
              <w:t>Date Prepared</w:t>
            </w:r>
          </w:p>
          <w:sdt>
            <w:sdtPr>
              <w:rPr>
                <w:rFonts w:ascii="Arial" w:hAnsi="Arial" w:cs="Arial"/>
              </w:rPr>
              <w:id w:val="-973295864"/>
            </w:sdtPr>
            <w:sdtEndPr/>
            <w:sdtContent>
              <w:p w:rsidR="00865E77" w:rsidRPr="00E12D0C" w:rsidRDefault="00A47060" w:rsidP="00A47060">
                <w:pPr>
                  <w:tabs>
                    <w:tab w:val="left" w:pos="3479"/>
                  </w:tabs>
                  <w:rPr>
                    <w:rStyle w:val="Strong"/>
                  </w:rPr>
                </w:pPr>
                <w:r>
                  <w:rPr>
                    <w:rFonts w:ascii="Arial" w:hAnsi="Arial" w:cs="Arial"/>
                  </w:rPr>
                  <w:t>7/30/2019</w:t>
                </w:r>
              </w:p>
            </w:sdtContent>
          </w:sdt>
        </w:tc>
      </w:tr>
    </w:tbl>
    <w:p w:rsidR="00A04E3F" w:rsidRDefault="00A04E3F" w:rsidP="00DE1AC8">
      <w:pPr>
        <w:pStyle w:val="Heading2"/>
        <w:spacing w:before="0"/>
        <w:rPr>
          <w:rFonts w:cs="Arial"/>
        </w:rPr>
      </w:pPr>
    </w:p>
    <w:p w:rsidR="0084197B" w:rsidRPr="00E12D0C" w:rsidRDefault="0084197B" w:rsidP="00DE1AC8">
      <w:pPr>
        <w:pStyle w:val="Heading2"/>
        <w:spacing w:before="0"/>
        <w:rPr>
          <w:rFonts w:cs="Arial"/>
        </w:rPr>
      </w:pPr>
      <w:r w:rsidRPr="00E12D0C">
        <w:rPr>
          <w:rFonts w:cs="Arial"/>
        </w:rPr>
        <w:t>CalHR Mission and Vision</w:t>
      </w:r>
    </w:p>
    <w:p w:rsidR="0084197B" w:rsidRPr="00E12D0C" w:rsidRDefault="0084197B" w:rsidP="00DE1AC8">
      <w:pPr>
        <w:spacing w:after="0"/>
        <w:rPr>
          <w:rFonts w:ascii="Arial" w:hAnsi="Arial" w:cs="Arial"/>
        </w:rPr>
      </w:pPr>
      <w:r w:rsidRPr="00E12D0C">
        <w:rPr>
          <w:rFonts w:ascii="Arial" w:hAnsi="Arial" w:cs="Arial"/>
        </w:rPr>
        <w:t>The California Department of Human Resources (CalHR) is responsible for all issues related to employee salaries and benefits, job classifications, civil rights, training, exams, recruitment and retention. For most employees, many of these matters are determined through the collective bargaining process managed by CalHR.</w:t>
      </w:r>
    </w:p>
    <w:p w:rsidR="00DE1AC8" w:rsidRDefault="00DE1AC8" w:rsidP="00DE1AC8">
      <w:pPr>
        <w:spacing w:after="0"/>
        <w:rPr>
          <w:rFonts w:ascii="Arial" w:hAnsi="Arial" w:cs="Arial"/>
          <w:b/>
        </w:rPr>
      </w:pPr>
    </w:p>
    <w:p w:rsidR="0084197B" w:rsidRPr="00E12D0C" w:rsidRDefault="0084197B" w:rsidP="00DE1AC8">
      <w:pPr>
        <w:spacing w:after="0"/>
        <w:rPr>
          <w:rFonts w:ascii="Arial" w:hAnsi="Arial" w:cs="Arial"/>
        </w:rPr>
      </w:pPr>
      <w:r w:rsidRPr="00E12D0C">
        <w:rPr>
          <w:rFonts w:ascii="Arial" w:hAnsi="Arial" w:cs="Arial"/>
          <w:b/>
        </w:rPr>
        <w:t>Our Vision:</w:t>
      </w:r>
      <w:r w:rsidRPr="00E12D0C">
        <w:rPr>
          <w:rFonts w:ascii="Arial" w:hAnsi="Arial" w:cs="Arial"/>
        </w:rPr>
        <w:t xml:space="preserve"> To be the premier leader and trusted partner in innovative human resources management. </w:t>
      </w:r>
    </w:p>
    <w:p w:rsidR="00DE1AC8" w:rsidRDefault="00DE1AC8" w:rsidP="00DE1AC8">
      <w:pPr>
        <w:spacing w:after="0"/>
        <w:rPr>
          <w:rFonts w:ascii="Arial" w:hAnsi="Arial" w:cs="Arial"/>
          <w:b/>
        </w:rPr>
      </w:pPr>
    </w:p>
    <w:p w:rsidR="0084197B" w:rsidRPr="00E12D0C" w:rsidRDefault="0084197B" w:rsidP="00DE1AC8">
      <w:pPr>
        <w:spacing w:after="0"/>
        <w:rPr>
          <w:rFonts w:ascii="Arial" w:hAnsi="Arial" w:cs="Arial"/>
        </w:rPr>
      </w:pPr>
      <w:r w:rsidRPr="00E12D0C">
        <w:rPr>
          <w:rFonts w:ascii="Arial" w:hAnsi="Arial" w:cs="Arial"/>
          <w:b/>
        </w:rPr>
        <w:t>Our Mission:</w:t>
      </w:r>
      <w:r w:rsidRPr="00E12D0C">
        <w:rPr>
          <w:rFonts w:ascii="Arial" w:hAnsi="Arial" w:cs="Arial"/>
        </w:rPr>
        <w:t xml:space="preserve"> To provide exceptional human resources leadership and services with integrity, respect and accountability to state departments and all current and prospective employees.</w:t>
      </w:r>
    </w:p>
    <w:p w:rsidR="00DE1AC8" w:rsidRDefault="00DE1AC8" w:rsidP="00DE1AC8">
      <w:pPr>
        <w:pStyle w:val="Heading2"/>
        <w:spacing w:before="0"/>
        <w:rPr>
          <w:rFonts w:cs="Arial"/>
        </w:rPr>
      </w:pPr>
    </w:p>
    <w:p w:rsidR="0084197B" w:rsidRPr="00E12D0C" w:rsidRDefault="00C8277C" w:rsidP="00DE1AC8">
      <w:pPr>
        <w:pStyle w:val="Heading2"/>
        <w:spacing w:before="0"/>
        <w:rPr>
          <w:rFonts w:cs="Arial"/>
        </w:rPr>
      </w:pPr>
      <w:r w:rsidRPr="00E12D0C">
        <w:rPr>
          <w:rFonts w:cs="Arial"/>
        </w:rPr>
        <w:t xml:space="preserve">General Statement </w:t>
      </w:r>
    </w:p>
    <w:p w:rsidR="00D567EC" w:rsidRPr="00E12D0C" w:rsidRDefault="00C020D4" w:rsidP="00DE1AC8">
      <w:pPr>
        <w:spacing w:after="0"/>
        <w:rPr>
          <w:rFonts w:ascii="Arial" w:hAnsi="Arial" w:cs="Arial"/>
          <w:b/>
        </w:rPr>
      </w:pPr>
      <w:sdt>
        <w:sdtPr>
          <w:rPr>
            <w:rFonts w:ascii="Arial" w:hAnsi="Arial" w:cs="Arial"/>
          </w:rPr>
          <w:id w:val="-1458632141"/>
        </w:sdtPr>
        <w:sdtEndPr/>
        <w:sdtContent>
          <w:r w:rsidR="0074168E" w:rsidRPr="00913035">
            <w:rPr>
              <w:rFonts w:ascii="Arial" w:hAnsi="Arial" w:cs="Arial"/>
            </w:rPr>
            <w:t xml:space="preserve">Under the general direction of the Staff Services Manager III, the </w:t>
          </w:r>
          <w:sdt>
            <w:sdtPr>
              <w:rPr>
                <w:rFonts w:ascii="Arial" w:hAnsi="Arial" w:cs="Arial"/>
              </w:rPr>
              <w:id w:val="1126740230"/>
            </w:sdtPr>
            <w:sdtEndPr/>
            <w:sdtContent>
              <w:sdt>
                <w:sdtPr>
                  <w:rPr>
                    <w:rFonts w:ascii="Arial" w:hAnsi="Arial" w:cs="Arial"/>
                  </w:rPr>
                  <w:id w:val="-1463575068"/>
                </w:sdtPr>
                <w:sdtEndPr/>
                <w:sdtContent>
                  <w:r w:rsidR="00A47060">
                    <w:rPr>
                      <w:rFonts w:ascii="Arial" w:hAnsi="Arial" w:cs="Arial"/>
                    </w:rPr>
                    <w:t>Statewide Learning Manager</w:t>
                  </w:r>
                </w:sdtContent>
              </w:sdt>
              <w:r w:rsidR="00181B8F">
                <w:rPr>
                  <w:rFonts w:ascii="Arial" w:hAnsi="Arial" w:cs="Arial"/>
                </w:rPr>
                <w:t xml:space="preserve"> </w:t>
              </w:r>
            </w:sdtContent>
          </w:sdt>
          <w:r w:rsidR="000A1AE0" w:rsidRPr="00913035">
            <w:rPr>
              <w:rFonts w:ascii="Arial" w:hAnsi="Arial" w:cs="Arial"/>
            </w:rPr>
            <w:t xml:space="preserve">ensures that state government has robust </w:t>
          </w:r>
          <w:r w:rsidR="004F1CAC">
            <w:rPr>
              <w:rFonts w:ascii="Arial" w:hAnsi="Arial" w:cs="Arial"/>
            </w:rPr>
            <w:t>leadership and staff</w:t>
          </w:r>
          <w:r w:rsidR="00182E50" w:rsidRPr="00913035">
            <w:rPr>
              <w:rFonts w:ascii="Arial" w:hAnsi="Arial" w:cs="Arial"/>
            </w:rPr>
            <w:t xml:space="preserve"> </w:t>
          </w:r>
          <w:r w:rsidR="000A1AE0" w:rsidRPr="00913035">
            <w:rPr>
              <w:rFonts w:ascii="Arial" w:hAnsi="Arial" w:cs="Arial"/>
            </w:rPr>
            <w:t xml:space="preserve">development </w:t>
          </w:r>
          <w:r w:rsidR="00A33881" w:rsidRPr="00913035">
            <w:rPr>
              <w:rFonts w:ascii="Arial" w:hAnsi="Arial" w:cs="Arial"/>
            </w:rPr>
            <w:t>program</w:t>
          </w:r>
          <w:r w:rsidR="00182E50" w:rsidRPr="00913035">
            <w:rPr>
              <w:rFonts w:ascii="Arial" w:hAnsi="Arial" w:cs="Arial"/>
            </w:rPr>
            <w:t>s</w:t>
          </w:r>
          <w:r w:rsidR="000A1AE0" w:rsidRPr="00913035">
            <w:rPr>
              <w:rFonts w:ascii="Arial" w:hAnsi="Arial" w:cs="Arial"/>
            </w:rPr>
            <w:t xml:space="preserve">. </w:t>
          </w:r>
          <w:r w:rsidR="00A33881" w:rsidRPr="00913035">
            <w:rPr>
              <w:rFonts w:ascii="Arial" w:hAnsi="Arial" w:cs="Arial"/>
            </w:rPr>
            <w:t xml:space="preserve">The incumbent </w:t>
          </w:r>
          <w:r w:rsidR="00182E50" w:rsidRPr="00913035">
            <w:rPr>
              <w:rFonts w:ascii="Arial" w:hAnsi="Arial" w:cs="Arial"/>
            </w:rPr>
            <w:t>lead</w:t>
          </w:r>
          <w:r w:rsidR="00913035" w:rsidRPr="00913035">
            <w:rPr>
              <w:rFonts w:ascii="Arial" w:hAnsi="Arial" w:cs="Arial"/>
            </w:rPr>
            <w:t>s</w:t>
          </w:r>
          <w:r w:rsidR="00182E50" w:rsidRPr="00913035">
            <w:rPr>
              <w:rFonts w:ascii="Arial" w:hAnsi="Arial" w:cs="Arial"/>
            </w:rPr>
            <w:t xml:space="preserve"> a </w:t>
          </w:r>
          <w:r w:rsidR="00A2741B">
            <w:rPr>
              <w:rFonts w:ascii="Arial" w:hAnsi="Arial" w:cs="Arial"/>
            </w:rPr>
            <w:t>team</w:t>
          </w:r>
          <w:r w:rsidR="00182E50" w:rsidRPr="00913035">
            <w:rPr>
              <w:rFonts w:ascii="Arial" w:hAnsi="Arial" w:cs="Arial"/>
            </w:rPr>
            <w:t xml:space="preserve"> and subject matter experts to </w:t>
          </w:r>
          <w:r w:rsidR="000A1AE0" w:rsidRPr="00913035">
            <w:rPr>
              <w:rFonts w:ascii="Arial" w:hAnsi="Arial" w:cs="Arial"/>
            </w:rPr>
            <w:t xml:space="preserve">design, develop and implement and </w:t>
          </w:r>
          <w:r w:rsidR="00182E50" w:rsidRPr="00913035">
            <w:rPr>
              <w:rFonts w:ascii="Arial" w:hAnsi="Arial" w:cs="Arial"/>
            </w:rPr>
            <w:t xml:space="preserve">evaluate </w:t>
          </w:r>
          <w:r w:rsidR="005A2B96" w:rsidRPr="00913035">
            <w:rPr>
              <w:rFonts w:ascii="Arial" w:hAnsi="Arial" w:cs="Arial"/>
            </w:rPr>
            <w:t xml:space="preserve">statewide </w:t>
          </w:r>
          <w:r w:rsidR="004F1CAC">
            <w:rPr>
              <w:rFonts w:ascii="Arial" w:hAnsi="Arial" w:cs="Arial"/>
            </w:rPr>
            <w:t>leadership and staff</w:t>
          </w:r>
          <w:r w:rsidR="00182E50" w:rsidRPr="00913035">
            <w:rPr>
              <w:rFonts w:ascii="Arial" w:hAnsi="Arial" w:cs="Arial"/>
            </w:rPr>
            <w:t xml:space="preserve"> </w:t>
          </w:r>
          <w:r w:rsidR="005A2B96" w:rsidRPr="00913035">
            <w:rPr>
              <w:rFonts w:ascii="Arial" w:hAnsi="Arial" w:cs="Arial"/>
            </w:rPr>
            <w:t xml:space="preserve">development </w:t>
          </w:r>
          <w:r w:rsidR="00182E50" w:rsidRPr="00913035">
            <w:rPr>
              <w:rFonts w:ascii="Arial" w:hAnsi="Arial" w:cs="Arial"/>
            </w:rPr>
            <w:t>models</w:t>
          </w:r>
          <w:r w:rsidR="00913035" w:rsidRPr="00913035">
            <w:rPr>
              <w:rFonts w:ascii="Arial" w:hAnsi="Arial" w:cs="Arial"/>
            </w:rPr>
            <w:t xml:space="preserve"> and standards, </w:t>
          </w:r>
          <w:r w:rsidR="005A2B96" w:rsidRPr="00913035">
            <w:rPr>
              <w:rFonts w:ascii="Arial" w:hAnsi="Arial" w:cs="Arial"/>
            </w:rPr>
            <w:t>training curriculum and other tools and resources</w:t>
          </w:r>
          <w:r w:rsidR="00913035" w:rsidRPr="00913035">
            <w:rPr>
              <w:rFonts w:ascii="Arial" w:hAnsi="Arial" w:cs="Arial"/>
            </w:rPr>
            <w:t xml:space="preserve">, which will </w:t>
          </w:r>
          <w:r w:rsidR="005A2B96" w:rsidRPr="00913035">
            <w:rPr>
              <w:rFonts w:ascii="Arial" w:hAnsi="Arial" w:cs="Arial"/>
            </w:rPr>
            <w:t xml:space="preserve">help agencies and departments evaluate </w:t>
          </w:r>
          <w:r w:rsidR="00913035" w:rsidRPr="00913035">
            <w:rPr>
              <w:rFonts w:ascii="Arial" w:hAnsi="Arial" w:cs="Arial"/>
            </w:rPr>
            <w:t xml:space="preserve">and enhance employee </w:t>
          </w:r>
          <w:r w:rsidR="005A2B96" w:rsidRPr="00913035">
            <w:rPr>
              <w:rFonts w:ascii="Arial" w:hAnsi="Arial" w:cs="Arial"/>
            </w:rPr>
            <w:t xml:space="preserve">performance.  </w:t>
          </w:r>
          <w:r w:rsidR="00D567EC" w:rsidRPr="00913035">
            <w:rPr>
              <w:rFonts w:ascii="Arial" w:hAnsi="Arial" w:cs="Arial"/>
            </w:rPr>
            <w:t>Duties</w:t>
          </w:r>
          <w:r w:rsidR="008331FD" w:rsidRPr="00913035">
            <w:rPr>
              <w:rFonts w:ascii="Arial" w:hAnsi="Arial" w:cs="Arial"/>
            </w:rPr>
            <w:t xml:space="preserve"> </w:t>
          </w:r>
          <w:r w:rsidR="00D567EC" w:rsidRPr="00913035">
            <w:rPr>
              <w:rFonts w:ascii="Arial" w:hAnsi="Arial" w:cs="Arial"/>
            </w:rPr>
            <w:t>include, but are not limited to:</w:t>
          </w:r>
        </w:sdtContent>
      </w:sdt>
      <w:r w:rsidR="00182E50">
        <w:rPr>
          <w:rFonts w:ascii="Arial" w:hAnsi="Arial" w:cs="Arial"/>
        </w:rPr>
        <w:t xml:space="preserve"> </w:t>
      </w:r>
    </w:p>
    <w:p w:rsidR="00C8277C" w:rsidRPr="00E12D0C" w:rsidRDefault="0084197B" w:rsidP="00601E73">
      <w:pPr>
        <w:pStyle w:val="Heading2"/>
        <w:rPr>
          <w:rFonts w:cs="Arial"/>
        </w:rPr>
      </w:pPr>
      <w:r w:rsidRPr="00E12D0C">
        <w:rPr>
          <w:rFonts w:cs="Arial"/>
        </w:rPr>
        <w:t>Job Functions</w:t>
      </w:r>
      <w:r w:rsidR="00F70B38" w:rsidRPr="00E12D0C">
        <w:rPr>
          <w:rFonts w:cs="Arial"/>
        </w:rPr>
        <w:t xml:space="preserve"> </w:t>
      </w:r>
    </w:p>
    <w:p w:rsidR="00C8277C" w:rsidRPr="00E12D0C" w:rsidRDefault="00C8277C" w:rsidP="00A22C58">
      <w:pPr>
        <w:rPr>
          <w:rFonts w:ascii="Arial" w:hAnsi="Arial" w:cs="Arial"/>
        </w:rPr>
      </w:pPr>
      <w:r w:rsidRPr="00E12D0C">
        <w:rPr>
          <w:rFonts w:ascii="Arial" w:hAnsi="Arial" w:cs="Arial"/>
        </w:rPr>
        <w:t>[Essential (E) / Marginal (M)</w:t>
      </w:r>
      <w:r w:rsidR="00A22C58" w:rsidRPr="00E12D0C">
        <w:rPr>
          <w:rFonts w:ascii="Arial" w:hAnsi="Arial" w:cs="Arial"/>
        </w:rPr>
        <w:t xml:space="preserve"> Functions</w:t>
      </w:r>
      <w:r w:rsidRPr="00E12D0C">
        <w:rPr>
          <w:rFonts w:ascii="Arial" w:hAnsi="Arial" w:cs="Arial"/>
        </w:rPr>
        <w:t>]</w:t>
      </w:r>
      <w:r w:rsidR="00D567EC" w:rsidRPr="00E12D0C">
        <w:rPr>
          <w:rFonts w:ascii="Arial" w:hAnsi="Arial" w:cs="Arial"/>
        </w:rPr>
        <w:t xml:space="preserve">:  </w:t>
      </w:r>
    </w:p>
    <w:p w:rsidR="004F1CAC" w:rsidRDefault="0010410E" w:rsidP="004F1CAC">
      <w:pPr>
        <w:spacing w:after="0"/>
        <w:rPr>
          <w:rFonts w:ascii="Arial" w:hAnsi="Arial" w:cs="Arial"/>
          <w:b/>
        </w:rPr>
      </w:pPr>
      <w:r>
        <w:rPr>
          <w:rFonts w:ascii="Arial" w:hAnsi="Arial" w:cs="Arial"/>
          <w:b/>
        </w:rPr>
        <w:t>40</w:t>
      </w:r>
      <w:r w:rsidR="004F1CAC" w:rsidRPr="0027413E">
        <w:rPr>
          <w:rFonts w:ascii="Arial" w:hAnsi="Arial" w:cs="Arial"/>
          <w:b/>
        </w:rPr>
        <w:t>%</w:t>
      </w:r>
      <w:r w:rsidR="004F1CAC" w:rsidRPr="0027413E">
        <w:rPr>
          <w:rFonts w:ascii="Arial" w:hAnsi="Arial" w:cs="Arial"/>
          <w:b/>
        </w:rPr>
        <w:tab/>
        <w:t>Leading a team of training and development experts – (E)</w:t>
      </w:r>
    </w:p>
    <w:p w:rsidR="00A04E3F" w:rsidRPr="0027413E" w:rsidRDefault="00A04E3F" w:rsidP="004F1CAC">
      <w:pPr>
        <w:spacing w:after="0"/>
        <w:rPr>
          <w:rFonts w:ascii="Arial" w:hAnsi="Arial" w:cs="Arial"/>
          <w:b/>
        </w:rPr>
      </w:pPr>
    </w:p>
    <w:p w:rsidR="004F1CAC" w:rsidRDefault="004F1CAC" w:rsidP="00A04E3F">
      <w:pPr>
        <w:spacing w:after="0"/>
        <w:ind w:left="720"/>
        <w:rPr>
          <w:rFonts w:ascii="Arial" w:hAnsi="Arial"/>
        </w:rPr>
      </w:pPr>
      <w:r>
        <w:rPr>
          <w:rFonts w:ascii="Arial" w:hAnsi="Arial"/>
        </w:rPr>
        <w:t>The incumbent p</w:t>
      </w:r>
      <w:r w:rsidRPr="0027413E">
        <w:rPr>
          <w:rFonts w:ascii="Arial" w:hAnsi="Arial"/>
        </w:rPr>
        <w:t>lan</w:t>
      </w:r>
      <w:r w:rsidR="00EA3CDA">
        <w:rPr>
          <w:rFonts w:ascii="Arial" w:hAnsi="Arial"/>
        </w:rPr>
        <w:t>s</w:t>
      </w:r>
      <w:r w:rsidRPr="0027413E">
        <w:rPr>
          <w:rFonts w:ascii="Arial" w:hAnsi="Arial"/>
        </w:rPr>
        <w:t>, organize</w:t>
      </w:r>
      <w:r w:rsidR="00EA3CDA">
        <w:rPr>
          <w:rFonts w:ascii="Arial" w:hAnsi="Arial"/>
        </w:rPr>
        <w:t>s</w:t>
      </w:r>
      <w:r w:rsidRPr="0027413E">
        <w:rPr>
          <w:rFonts w:ascii="Arial" w:hAnsi="Arial"/>
        </w:rPr>
        <w:t>, direct</w:t>
      </w:r>
      <w:r w:rsidR="00EA3CDA">
        <w:rPr>
          <w:rFonts w:ascii="Arial" w:hAnsi="Arial"/>
        </w:rPr>
        <w:t>s</w:t>
      </w:r>
      <w:r w:rsidRPr="0027413E">
        <w:rPr>
          <w:rFonts w:ascii="Arial" w:hAnsi="Arial"/>
        </w:rPr>
        <w:t>, and monitor</w:t>
      </w:r>
      <w:r w:rsidR="00EA3CDA">
        <w:rPr>
          <w:rFonts w:ascii="Arial" w:hAnsi="Arial"/>
        </w:rPr>
        <w:t>s</w:t>
      </w:r>
      <w:r w:rsidRPr="0027413E">
        <w:rPr>
          <w:rFonts w:ascii="Arial" w:hAnsi="Arial"/>
        </w:rPr>
        <w:t xml:space="preserve"> the daily activities of staff.  This include</w:t>
      </w:r>
      <w:r>
        <w:rPr>
          <w:rFonts w:ascii="Arial" w:hAnsi="Arial"/>
        </w:rPr>
        <w:t>s</w:t>
      </w:r>
      <w:r w:rsidRPr="0027413E">
        <w:rPr>
          <w:rFonts w:ascii="Arial" w:hAnsi="Arial"/>
        </w:rPr>
        <w:t xml:space="preserve"> delegating projects and assignments, setting performance expectations, holding staff accountable for deadlines</w:t>
      </w:r>
      <w:r>
        <w:rPr>
          <w:rFonts w:ascii="Arial" w:hAnsi="Arial"/>
        </w:rPr>
        <w:t xml:space="preserve"> and deliverables</w:t>
      </w:r>
      <w:r w:rsidRPr="0027413E">
        <w:rPr>
          <w:rFonts w:ascii="Arial" w:hAnsi="Arial"/>
        </w:rPr>
        <w:t xml:space="preserve"> and mentoring and coaching</w:t>
      </w:r>
      <w:r>
        <w:rPr>
          <w:rFonts w:ascii="Arial" w:hAnsi="Arial"/>
        </w:rPr>
        <w:t xml:space="preserve"> the team</w:t>
      </w:r>
      <w:r w:rsidRPr="000B53C8">
        <w:rPr>
          <w:rFonts w:ascii="Arial" w:hAnsi="Arial"/>
        </w:rPr>
        <w:t xml:space="preserve">. </w:t>
      </w:r>
      <w:r w:rsidR="00724579">
        <w:rPr>
          <w:rFonts w:ascii="Arial" w:hAnsi="Arial"/>
        </w:rPr>
        <w:t xml:space="preserve"> The incumbent also requires collaboration with Human Resource Management and Department Operations at CalHR and with various state agencies.</w:t>
      </w:r>
      <w:r w:rsidRPr="000B53C8">
        <w:rPr>
          <w:rFonts w:ascii="Arial" w:hAnsi="Arial"/>
        </w:rPr>
        <w:t xml:space="preserve"> </w:t>
      </w:r>
    </w:p>
    <w:p w:rsidR="004F1CAC" w:rsidRPr="000B53C8" w:rsidRDefault="004F1CAC" w:rsidP="004F1CAC">
      <w:pPr>
        <w:spacing w:after="0"/>
        <w:rPr>
          <w:rFonts w:ascii="Arial" w:hAnsi="Arial"/>
        </w:rPr>
      </w:pPr>
    </w:p>
    <w:p w:rsidR="00A04E3F" w:rsidRDefault="00A04E3F">
      <w:pPr>
        <w:spacing w:after="0"/>
        <w:rPr>
          <w:rFonts w:ascii="Arial" w:hAnsi="Arial"/>
          <w:b/>
        </w:rPr>
      </w:pPr>
      <w:r>
        <w:rPr>
          <w:rFonts w:ascii="Arial" w:hAnsi="Arial"/>
          <w:b/>
        </w:rPr>
        <w:br w:type="page"/>
      </w:r>
    </w:p>
    <w:p w:rsidR="00AF097E" w:rsidRDefault="00B62DDD" w:rsidP="00A04E3F">
      <w:pPr>
        <w:spacing w:after="0"/>
        <w:ind w:left="720" w:hanging="720"/>
        <w:rPr>
          <w:rFonts w:ascii="Arial" w:hAnsi="Arial"/>
          <w:b/>
        </w:rPr>
      </w:pPr>
      <w:r>
        <w:rPr>
          <w:rFonts w:ascii="Arial" w:hAnsi="Arial"/>
          <w:b/>
        </w:rPr>
        <w:lastRenderedPageBreak/>
        <w:t>30</w:t>
      </w:r>
      <w:r w:rsidR="00AF097E" w:rsidRPr="00C96B94">
        <w:rPr>
          <w:rFonts w:ascii="Arial" w:hAnsi="Arial"/>
          <w:b/>
        </w:rPr>
        <w:t>%</w:t>
      </w:r>
      <w:r w:rsidR="00AF097E">
        <w:rPr>
          <w:rFonts w:ascii="Arial" w:hAnsi="Arial"/>
          <w:b/>
        </w:rPr>
        <w:tab/>
      </w:r>
      <w:r w:rsidR="005A2B96">
        <w:rPr>
          <w:rFonts w:ascii="Arial" w:hAnsi="Arial"/>
          <w:b/>
        </w:rPr>
        <w:t>Develop training standards, curriculum, resources and cost-effective delivery methods.</w:t>
      </w:r>
      <w:r w:rsidR="00AF097E">
        <w:rPr>
          <w:rFonts w:ascii="Arial" w:hAnsi="Arial"/>
          <w:b/>
        </w:rPr>
        <w:t xml:space="preserve"> – (E) </w:t>
      </w:r>
    </w:p>
    <w:p w:rsidR="00A04E3F" w:rsidRPr="001F49D6" w:rsidRDefault="00A04E3F" w:rsidP="00A04E3F">
      <w:pPr>
        <w:spacing w:after="0"/>
        <w:ind w:left="720" w:hanging="720"/>
        <w:rPr>
          <w:rFonts w:ascii="Arial" w:hAnsi="Arial"/>
          <w:b/>
        </w:rPr>
      </w:pPr>
    </w:p>
    <w:p w:rsidR="009F4355" w:rsidRPr="00C617D0" w:rsidRDefault="00434695" w:rsidP="00A04E3F">
      <w:pPr>
        <w:spacing w:after="0"/>
        <w:ind w:left="720"/>
        <w:rPr>
          <w:rFonts w:ascii="Arial" w:hAnsi="Arial"/>
        </w:rPr>
      </w:pPr>
      <w:r>
        <w:rPr>
          <w:rFonts w:ascii="Arial" w:hAnsi="Arial"/>
        </w:rPr>
        <w:t>The incumbent l</w:t>
      </w:r>
      <w:r w:rsidR="00677686" w:rsidRPr="000E096A">
        <w:rPr>
          <w:rFonts w:ascii="Arial" w:hAnsi="Arial"/>
        </w:rPr>
        <w:t xml:space="preserve">eads a </w:t>
      </w:r>
      <w:r w:rsidR="003E6FB8" w:rsidRPr="000E096A">
        <w:rPr>
          <w:rFonts w:ascii="Arial" w:hAnsi="Arial"/>
        </w:rPr>
        <w:t xml:space="preserve">team to collaboratively design, develop, implement, evaluate and continuously renew the state’s </w:t>
      </w:r>
      <w:r w:rsidR="00163DE5" w:rsidRPr="000E096A">
        <w:rPr>
          <w:rFonts w:ascii="Arial" w:hAnsi="Arial"/>
        </w:rPr>
        <w:t>models</w:t>
      </w:r>
      <w:r w:rsidR="003E6FB8" w:rsidRPr="000E096A">
        <w:rPr>
          <w:rFonts w:ascii="Arial" w:hAnsi="Arial"/>
        </w:rPr>
        <w:t xml:space="preserve"> to developing leaders and staff</w:t>
      </w:r>
      <w:r w:rsidR="00DF31F7">
        <w:rPr>
          <w:rFonts w:ascii="Arial" w:hAnsi="Arial"/>
        </w:rPr>
        <w:t xml:space="preserve"> in collaboration</w:t>
      </w:r>
      <w:r w:rsidR="003E6FB8" w:rsidRPr="000E096A">
        <w:rPr>
          <w:rFonts w:ascii="Arial" w:hAnsi="Arial"/>
        </w:rPr>
        <w:t xml:space="preserve"> with </w:t>
      </w:r>
      <w:r w:rsidR="00AF097E" w:rsidRPr="000E096A">
        <w:rPr>
          <w:rFonts w:ascii="Arial" w:hAnsi="Arial"/>
        </w:rPr>
        <w:t xml:space="preserve">statewide training and </w:t>
      </w:r>
      <w:r w:rsidR="000B53C8">
        <w:rPr>
          <w:rFonts w:ascii="Arial" w:hAnsi="Arial"/>
        </w:rPr>
        <w:t>workforce planning partners,</w:t>
      </w:r>
      <w:r w:rsidR="00AF097E" w:rsidRPr="000E096A">
        <w:rPr>
          <w:rFonts w:ascii="Arial" w:hAnsi="Arial"/>
        </w:rPr>
        <w:t xml:space="preserve"> statewide ad hoc committee</w:t>
      </w:r>
      <w:r w:rsidR="000B53C8">
        <w:rPr>
          <w:rFonts w:ascii="Arial" w:hAnsi="Arial"/>
        </w:rPr>
        <w:t>s</w:t>
      </w:r>
      <w:r w:rsidR="00AF097E" w:rsidRPr="000E096A">
        <w:rPr>
          <w:rFonts w:ascii="Arial" w:hAnsi="Arial"/>
        </w:rPr>
        <w:t xml:space="preserve"> (</w:t>
      </w:r>
      <w:r w:rsidR="00DF31F7">
        <w:rPr>
          <w:rFonts w:ascii="Arial" w:hAnsi="Arial"/>
        </w:rPr>
        <w:t xml:space="preserve">such as the </w:t>
      </w:r>
      <w:r w:rsidR="00AF097E" w:rsidRPr="000E096A">
        <w:rPr>
          <w:rFonts w:ascii="Arial" w:hAnsi="Arial"/>
        </w:rPr>
        <w:t>California Network of Learning Professionals or CNLP), agency and department leaders, division colleagues and training partners</w:t>
      </w:r>
      <w:r w:rsidR="00AF097E" w:rsidRPr="00C76EA0">
        <w:rPr>
          <w:rFonts w:ascii="Arial" w:hAnsi="Arial"/>
        </w:rPr>
        <w:t xml:space="preserve">.  </w:t>
      </w:r>
      <w:r>
        <w:rPr>
          <w:rFonts w:ascii="Arial" w:hAnsi="Arial"/>
        </w:rPr>
        <w:t xml:space="preserve">The incumbent builds </w:t>
      </w:r>
      <w:r w:rsidR="004F1CAC">
        <w:rPr>
          <w:rFonts w:ascii="Arial" w:hAnsi="Arial" w:cs="Arial"/>
        </w:rPr>
        <w:t>leadership and staff</w:t>
      </w:r>
      <w:r w:rsidR="0027413E">
        <w:rPr>
          <w:rFonts w:ascii="Arial" w:hAnsi="Arial"/>
        </w:rPr>
        <w:t xml:space="preserve"> development </w:t>
      </w:r>
      <w:r w:rsidR="00163DE5">
        <w:rPr>
          <w:rFonts w:ascii="Arial" w:hAnsi="Arial"/>
        </w:rPr>
        <w:t>models</w:t>
      </w:r>
      <w:r>
        <w:rPr>
          <w:rFonts w:ascii="Arial" w:hAnsi="Arial"/>
        </w:rPr>
        <w:t xml:space="preserve">, </w:t>
      </w:r>
      <w:r w:rsidR="005A2B96" w:rsidRPr="00C617D0">
        <w:rPr>
          <w:rFonts w:ascii="Arial" w:hAnsi="Arial"/>
        </w:rPr>
        <w:t>c</w:t>
      </w:r>
      <w:r>
        <w:rPr>
          <w:rFonts w:ascii="Arial" w:hAnsi="Arial"/>
        </w:rPr>
        <w:t>reates</w:t>
      </w:r>
      <w:r w:rsidR="005A2B96" w:rsidRPr="00C617D0">
        <w:rPr>
          <w:rFonts w:ascii="Arial" w:hAnsi="Arial"/>
        </w:rPr>
        <w:t xml:space="preserve"> statewide </w:t>
      </w:r>
      <w:r w:rsidR="0027413E">
        <w:rPr>
          <w:rFonts w:ascii="Arial" w:hAnsi="Arial"/>
        </w:rPr>
        <w:t xml:space="preserve">training </w:t>
      </w:r>
      <w:r w:rsidR="005A2B96" w:rsidRPr="00C617D0">
        <w:rPr>
          <w:rFonts w:ascii="Arial" w:hAnsi="Arial"/>
        </w:rPr>
        <w:t xml:space="preserve">curriculum standards, tools, resources and other creative classroom and non-classroom solutions for developing </w:t>
      </w:r>
      <w:r w:rsidR="00913035">
        <w:rPr>
          <w:rFonts w:ascii="Arial" w:hAnsi="Arial"/>
        </w:rPr>
        <w:t xml:space="preserve">employees in </w:t>
      </w:r>
      <w:r w:rsidR="0027413E">
        <w:rPr>
          <w:rFonts w:ascii="Arial" w:hAnsi="Arial"/>
        </w:rPr>
        <w:t xml:space="preserve">statewide </w:t>
      </w:r>
      <w:r w:rsidR="00913035">
        <w:rPr>
          <w:rFonts w:ascii="Arial" w:hAnsi="Arial"/>
        </w:rPr>
        <w:t>classifications</w:t>
      </w:r>
      <w:r w:rsidR="005A2B96" w:rsidRPr="00C617D0">
        <w:rPr>
          <w:rFonts w:ascii="Arial" w:hAnsi="Arial"/>
        </w:rPr>
        <w:t>.</w:t>
      </w:r>
      <w:r w:rsidR="0027413E">
        <w:rPr>
          <w:rFonts w:ascii="Arial" w:hAnsi="Arial"/>
        </w:rPr>
        <w:t xml:space="preserve"> </w:t>
      </w:r>
      <w:r w:rsidR="005A2B96" w:rsidRPr="00C617D0">
        <w:rPr>
          <w:rFonts w:ascii="Arial" w:hAnsi="Arial"/>
        </w:rPr>
        <w:t xml:space="preserve"> </w:t>
      </w:r>
      <w:r>
        <w:rPr>
          <w:rFonts w:ascii="Arial" w:hAnsi="Arial"/>
        </w:rPr>
        <w:t>The incumbent c</w:t>
      </w:r>
      <w:r w:rsidRPr="00C617D0">
        <w:rPr>
          <w:rFonts w:ascii="Arial" w:hAnsi="Arial"/>
        </w:rPr>
        <w:t xml:space="preserve">ollaborates with </w:t>
      </w:r>
      <w:r>
        <w:rPr>
          <w:rFonts w:ascii="Arial" w:hAnsi="Arial"/>
        </w:rPr>
        <w:t>Statewide T</w:t>
      </w:r>
      <w:r w:rsidR="006B66F5">
        <w:rPr>
          <w:rFonts w:ascii="Arial" w:hAnsi="Arial"/>
        </w:rPr>
        <w:t>alent</w:t>
      </w:r>
      <w:r>
        <w:rPr>
          <w:rFonts w:ascii="Arial" w:hAnsi="Arial"/>
        </w:rPr>
        <w:t xml:space="preserve"> Operations to deliver</w:t>
      </w:r>
      <w:r w:rsidRPr="00C617D0">
        <w:rPr>
          <w:rFonts w:ascii="Arial" w:hAnsi="Arial"/>
        </w:rPr>
        <w:t xml:space="preserve"> cost-effective training </w:t>
      </w:r>
      <w:r>
        <w:rPr>
          <w:rFonts w:ascii="Arial" w:hAnsi="Arial"/>
        </w:rPr>
        <w:t>solutions</w:t>
      </w:r>
      <w:r w:rsidRPr="00C617D0">
        <w:rPr>
          <w:rFonts w:ascii="Arial" w:hAnsi="Arial"/>
        </w:rPr>
        <w:t xml:space="preserve">.  </w:t>
      </w:r>
    </w:p>
    <w:p w:rsidR="00C617D0" w:rsidRPr="000B53C8" w:rsidRDefault="00C617D0" w:rsidP="00C617D0">
      <w:pPr>
        <w:spacing w:after="0"/>
        <w:rPr>
          <w:rFonts w:ascii="Arial" w:hAnsi="Arial"/>
        </w:rPr>
      </w:pPr>
    </w:p>
    <w:p w:rsidR="0010410E" w:rsidRDefault="00C617D0" w:rsidP="0010410E">
      <w:pPr>
        <w:spacing w:after="0"/>
        <w:rPr>
          <w:rFonts w:ascii="Arial" w:hAnsi="Arial"/>
          <w:b/>
        </w:rPr>
      </w:pPr>
      <w:r w:rsidRPr="000B53C8">
        <w:rPr>
          <w:rFonts w:ascii="Arial" w:hAnsi="Arial"/>
          <w:b/>
        </w:rPr>
        <w:t>2</w:t>
      </w:r>
      <w:r w:rsidR="000B53C8">
        <w:rPr>
          <w:rFonts w:ascii="Arial" w:hAnsi="Arial"/>
          <w:b/>
        </w:rPr>
        <w:t>0</w:t>
      </w:r>
      <w:r w:rsidR="000E096A" w:rsidRPr="000B53C8">
        <w:rPr>
          <w:rFonts w:ascii="Arial" w:hAnsi="Arial"/>
          <w:b/>
        </w:rPr>
        <w:t xml:space="preserve">% </w:t>
      </w:r>
      <w:r w:rsidR="000E096A" w:rsidRPr="000B53C8">
        <w:rPr>
          <w:rFonts w:ascii="Arial" w:hAnsi="Arial"/>
          <w:b/>
        </w:rPr>
        <w:tab/>
      </w:r>
      <w:r w:rsidR="0010410E">
        <w:rPr>
          <w:rFonts w:ascii="Arial" w:hAnsi="Arial"/>
          <w:b/>
        </w:rPr>
        <w:t>Communication, education and outreach – (E)</w:t>
      </w:r>
    </w:p>
    <w:p w:rsidR="0010410E" w:rsidRPr="001F49D6" w:rsidRDefault="0010410E" w:rsidP="0010410E">
      <w:pPr>
        <w:spacing w:after="0"/>
        <w:rPr>
          <w:rFonts w:ascii="Arial" w:hAnsi="Arial"/>
          <w:b/>
        </w:rPr>
      </w:pPr>
    </w:p>
    <w:p w:rsidR="0010410E" w:rsidRDefault="0010410E" w:rsidP="00F379A1">
      <w:pPr>
        <w:spacing w:after="0"/>
        <w:ind w:left="720"/>
        <w:rPr>
          <w:rFonts w:ascii="Arial" w:hAnsi="Arial"/>
          <w:b/>
        </w:rPr>
      </w:pPr>
      <w:r>
        <w:rPr>
          <w:rFonts w:ascii="Arial" w:hAnsi="Arial"/>
        </w:rPr>
        <w:t xml:space="preserve">The incumbent builds </w:t>
      </w:r>
      <w:r w:rsidRPr="000E096A">
        <w:rPr>
          <w:rFonts w:ascii="Arial" w:hAnsi="Arial"/>
        </w:rPr>
        <w:t xml:space="preserve">and facilitates </w:t>
      </w:r>
      <w:r>
        <w:rPr>
          <w:rFonts w:ascii="Arial" w:hAnsi="Arial"/>
        </w:rPr>
        <w:t>communities</w:t>
      </w:r>
      <w:r w:rsidRPr="000E096A">
        <w:rPr>
          <w:rFonts w:ascii="Arial" w:hAnsi="Arial"/>
        </w:rPr>
        <w:t xml:space="preserve"> of practice for state employees to share best practices and experience</w:t>
      </w:r>
      <w:r>
        <w:rPr>
          <w:rFonts w:ascii="Arial" w:hAnsi="Arial"/>
        </w:rPr>
        <w:t xml:space="preserve"> related to talent development. The incumbent ensures the preparation and delivery of training classes, special interest groups, </w:t>
      </w:r>
      <w:r w:rsidRPr="000E096A">
        <w:rPr>
          <w:rFonts w:ascii="Arial" w:hAnsi="Arial"/>
        </w:rPr>
        <w:t xml:space="preserve">informative and educational development presentations and workshops. </w:t>
      </w:r>
      <w:r>
        <w:rPr>
          <w:rFonts w:ascii="Arial" w:hAnsi="Arial"/>
        </w:rPr>
        <w:t>The incumbent also k</w:t>
      </w:r>
      <w:r w:rsidRPr="000E096A">
        <w:rPr>
          <w:rFonts w:ascii="Arial" w:hAnsi="Arial"/>
        </w:rPr>
        <w:t xml:space="preserve">eeps up with leadership </w:t>
      </w:r>
      <w:r>
        <w:rPr>
          <w:rFonts w:ascii="Arial" w:hAnsi="Arial"/>
        </w:rPr>
        <w:t xml:space="preserve">and staff </w:t>
      </w:r>
      <w:r w:rsidRPr="000E096A">
        <w:rPr>
          <w:rFonts w:ascii="Arial" w:hAnsi="Arial"/>
        </w:rPr>
        <w:t xml:space="preserve">development industry trends in order to propose innovative ideas for maximizing the effectiveness of </w:t>
      </w:r>
      <w:r>
        <w:rPr>
          <w:rFonts w:ascii="Arial" w:hAnsi="Arial" w:cs="Arial"/>
        </w:rPr>
        <w:t>leadership and staff</w:t>
      </w:r>
      <w:r>
        <w:rPr>
          <w:rFonts w:ascii="Arial" w:hAnsi="Arial"/>
        </w:rPr>
        <w:t xml:space="preserve"> </w:t>
      </w:r>
      <w:r w:rsidRPr="000E096A">
        <w:rPr>
          <w:rFonts w:ascii="Arial" w:hAnsi="Arial"/>
        </w:rPr>
        <w:t>development initiativ</w:t>
      </w:r>
      <w:r>
        <w:rPr>
          <w:rFonts w:ascii="Arial" w:hAnsi="Arial"/>
        </w:rPr>
        <w:t>es.</w:t>
      </w:r>
      <w:r w:rsidR="007D379C">
        <w:rPr>
          <w:rFonts w:ascii="Arial" w:hAnsi="Arial"/>
        </w:rPr>
        <w:t xml:space="preserve">  The incumbent will also be required to deliver training or consultation as it relates to their business unit.</w:t>
      </w:r>
    </w:p>
    <w:p w:rsidR="0010410E" w:rsidRDefault="0010410E" w:rsidP="000E096A">
      <w:pPr>
        <w:spacing w:after="0"/>
        <w:rPr>
          <w:rFonts w:ascii="Arial" w:hAnsi="Arial"/>
          <w:b/>
        </w:rPr>
      </w:pPr>
    </w:p>
    <w:p w:rsidR="000E096A" w:rsidRDefault="000E096A" w:rsidP="00AF097E">
      <w:pPr>
        <w:spacing w:after="0"/>
        <w:rPr>
          <w:rFonts w:ascii="Arial" w:hAnsi="Arial"/>
        </w:rPr>
      </w:pPr>
    </w:p>
    <w:p w:rsidR="0010410E" w:rsidRDefault="004F1CAC" w:rsidP="0010410E">
      <w:pPr>
        <w:spacing w:after="0"/>
        <w:rPr>
          <w:rFonts w:ascii="Arial" w:hAnsi="Arial"/>
          <w:b/>
        </w:rPr>
      </w:pPr>
      <w:r>
        <w:rPr>
          <w:rFonts w:ascii="Arial" w:hAnsi="Arial"/>
          <w:b/>
        </w:rPr>
        <w:t>1</w:t>
      </w:r>
      <w:r w:rsidR="000B53C8">
        <w:rPr>
          <w:rFonts w:ascii="Arial" w:hAnsi="Arial"/>
          <w:b/>
        </w:rPr>
        <w:t>0</w:t>
      </w:r>
      <w:r w:rsidR="00A81935">
        <w:rPr>
          <w:rFonts w:ascii="Arial" w:hAnsi="Arial"/>
          <w:b/>
        </w:rPr>
        <w:t>%</w:t>
      </w:r>
      <w:r w:rsidR="00A81935">
        <w:rPr>
          <w:rFonts w:ascii="Arial" w:hAnsi="Arial"/>
          <w:b/>
        </w:rPr>
        <w:tab/>
      </w:r>
      <w:r w:rsidR="0010410E" w:rsidRPr="000B53C8">
        <w:rPr>
          <w:rFonts w:ascii="Arial" w:hAnsi="Arial"/>
          <w:b/>
        </w:rPr>
        <w:t xml:space="preserve">Develops strategies that </w:t>
      </w:r>
      <w:r w:rsidR="0010410E">
        <w:rPr>
          <w:rFonts w:ascii="Arial" w:hAnsi="Arial"/>
          <w:b/>
        </w:rPr>
        <w:t>provide training models for statewide classifications</w:t>
      </w:r>
      <w:r w:rsidR="0010410E" w:rsidRPr="000B53C8">
        <w:rPr>
          <w:rFonts w:ascii="Arial" w:hAnsi="Arial"/>
          <w:b/>
        </w:rPr>
        <w:t>– (E)</w:t>
      </w:r>
    </w:p>
    <w:p w:rsidR="0010410E" w:rsidRPr="000B53C8" w:rsidRDefault="0010410E" w:rsidP="0010410E">
      <w:pPr>
        <w:spacing w:after="0"/>
        <w:rPr>
          <w:rFonts w:ascii="Arial" w:hAnsi="Arial"/>
          <w:b/>
        </w:rPr>
      </w:pPr>
      <w:r w:rsidRPr="000B53C8">
        <w:rPr>
          <w:rFonts w:ascii="Arial" w:hAnsi="Arial"/>
          <w:b/>
        </w:rPr>
        <w:tab/>
      </w:r>
    </w:p>
    <w:p w:rsidR="0010410E" w:rsidRDefault="0010410E" w:rsidP="0010410E">
      <w:pPr>
        <w:spacing w:after="0"/>
        <w:ind w:left="720"/>
        <w:rPr>
          <w:rFonts w:ascii="Arial" w:hAnsi="Arial"/>
        </w:rPr>
      </w:pPr>
      <w:r>
        <w:rPr>
          <w:rFonts w:ascii="Arial" w:hAnsi="Arial"/>
        </w:rPr>
        <w:t>The incumbent l</w:t>
      </w:r>
      <w:r w:rsidRPr="000B53C8">
        <w:rPr>
          <w:rFonts w:ascii="Arial" w:hAnsi="Arial"/>
        </w:rPr>
        <w:t xml:space="preserve">eads the development strategies to ensure that </w:t>
      </w:r>
      <w:r w:rsidR="00597A5F">
        <w:rPr>
          <w:rFonts w:ascii="Arial" w:hAnsi="Arial"/>
        </w:rPr>
        <w:t>talent</w:t>
      </w:r>
      <w:r w:rsidRPr="000B53C8">
        <w:rPr>
          <w:rFonts w:ascii="Arial" w:hAnsi="Arial"/>
        </w:rPr>
        <w:t xml:space="preserve"> development models </w:t>
      </w:r>
      <w:r>
        <w:rPr>
          <w:rFonts w:ascii="Arial" w:hAnsi="Arial"/>
        </w:rPr>
        <w:t xml:space="preserve">and solutions </w:t>
      </w:r>
      <w:r w:rsidRPr="000B53C8">
        <w:rPr>
          <w:rFonts w:ascii="Arial" w:hAnsi="Arial"/>
        </w:rPr>
        <w:t>are supporting the development</w:t>
      </w:r>
      <w:r>
        <w:rPr>
          <w:rFonts w:ascii="Arial" w:hAnsi="Arial"/>
        </w:rPr>
        <w:t xml:space="preserve"> needs of state classifications. </w:t>
      </w:r>
      <w:r w:rsidRPr="00C617D0">
        <w:rPr>
          <w:rFonts w:ascii="Arial" w:hAnsi="Arial"/>
        </w:rPr>
        <w:t xml:space="preserve">This includes collecting and analyzing data to </w:t>
      </w:r>
      <w:r w:rsidRPr="000E096A">
        <w:rPr>
          <w:rFonts w:ascii="Arial" w:hAnsi="Arial"/>
        </w:rPr>
        <w:t>validate the relevance of statewide competencies, assess</w:t>
      </w:r>
      <w:r>
        <w:rPr>
          <w:rFonts w:ascii="Arial" w:hAnsi="Arial"/>
        </w:rPr>
        <w:t>ing</w:t>
      </w:r>
      <w:r w:rsidRPr="000E096A">
        <w:rPr>
          <w:rFonts w:ascii="Arial" w:hAnsi="Arial"/>
        </w:rPr>
        <w:t xml:space="preserve"> statewide </w:t>
      </w:r>
      <w:r>
        <w:rPr>
          <w:rFonts w:ascii="Arial" w:hAnsi="Arial"/>
        </w:rPr>
        <w:t>training and</w:t>
      </w:r>
      <w:r w:rsidRPr="000E096A">
        <w:rPr>
          <w:rFonts w:ascii="Arial" w:hAnsi="Arial"/>
        </w:rPr>
        <w:t xml:space="preserve"> development needs, and </w:t>
      </w:r>
      <w:r>
        <w:rPr>
          <w:rFonts w:ascii="Arial" w:hAnsi="Arial"/>
        </w:rPr>
        <w:t xml:space="preserve">consulting with agencies and departments on </w:t>
      </w:r>
      <w:r>
        <w:rPr>
          <w:rFonts w:ascii="Arial" w:hAnsi="Arial" w:cs="Arial"/>
        </w:rPr>
        <w:t>leadership and staff</w:t>
      </w:r>
      <w:r>
        <w:rPr>
          <w:rFonts w:ascii="Arial" w:hAnsi="Arial"/>
        </w:rPr>
        <w:t xml:space="preserve"> development strategies</w:t>
      </w:r>
      <w:r w:rsidRPr="000E096A">
        <w:rPr>
          <w:rFonts w:ascii="Arial" w:hAnsi="Arial"/>
        </w:rPr>
        <w:t xml:space="preserve">.  </w:t>
      </w:r>
      <w:r>
        <w:rPr>
          <w:rFonts w:ascii="Arial" w:hAnsi="Arial"/>
        </w:rPr>
        <w:t>The incumbent e</w:t>
      </w:r>
      <w:r w:rsidRPr="000E096A">
        <w:rPr>
          <w:rFonts w:ascii="Arial" w:hAnsi="Arial"/>
        </w:rPr>
        <w:t>stablishes</w:t>
      </w:r>
      <w:r>
        <w:rPr>
          <w:rFonts w:ascii="Arial" w:hAnsi="Arial"/>
        </w:rPr>
        <w:t xml:space="preserve"> and evaluates</w:t>
      </w:r>
      <w:r w:rsidRPr="000E096A">
        <w:rPr>
          <w:rFonts w:ascii="Arial" w:hAnsi="Arial"/>
        </w:rPr>
        <w:t xml:space="preserve"> key performance indicators for measuring the effectiveness of </w:t>
      </w:r>
      <w:r>
        <w:rPr>
          <w:rFonts w:ascii="Arial" w:hAnsi="Arial"/>
        </w:rPr>
        <w:t xml:space="preserve">training </w:t>
      </w:r>
      <w:r w:rsidRPr="000E096A">
        <w:rPr>
          <w:rFonts w:ascii="Arial" w:hAnsi="Arial"/>
        </w:rPr>
        <w:t xml:space="preserve">as a way to </w:t>
      </w:r>
      <w:r>
        <w:rPr>
          <w:rFonts w:ascii="Arial" w:hAnsi="Arial"/>
        </w:rPr>
        <w:t>determine if employees are effectively being prepared for current and future assignments</w:t>
      </w:r>
      <w:r w:rsidRPr="000E096A">
        <w:rPr>
          <w:rFonts w:ascii="Arial" w:hAnsi="Arial"/>
        </w:rPr>
        <w:t>.</w:t>
      </w:r>
    </w:p>
    <w:p w:rsidR="000E096A" w:rsidRDefault="000E096A" w:rsidP="008331FD">
      <w:pPr>
        <w:pStyle w:val="Heading2"/>
        <w:keepLines/>
        <w:spacing w:before="0"/>
        <w:rPr>
          <w:rFonts w:cs="Arial"/>
        </w:rPr>
      </w:pPr>
    </w:p>
    <w:p w:rsidR="00C8277C" w:rsidRPr="00E12D0C" w:rsidRDefault="00C8277C" w:rsidP="008331FD">
      <w:pPr>
        <w:pStyle w:val="Heading2"/>
        <w:keepLines/>
        <w:spacing w:before="0"/>
        <w:rPr>
          <w:rFonts w:cs="Arial"/>
        </w:rPr>
      </w:pPr>
      <w:r w:rsidRPr="00E12D0C">
        <w:rPr>
          <w:rFonts w:cs="Arial"/>
        </w:rPr>
        <w:t>Supervision Received</w:t>
      </w:r>
    </w:p>
    <w:sdt>
      <w:sdtPr>
        <w:rPr>
          <w:rFonts w:ascii="Arial" w:hAnsi="Arial" w:cs="Arial"/>
          <w:i/>
          <w:iCs/>
        </w:rPr>
        <w:id w:val="828484084"/>
      </w:sdtPr>
      <w:sdtEndPr>
        <w:rPr>
          <w:i w:val="0"/>
          <w:iCs w:val="0"/>
        </w:rPr>
      </w:sdtEndPr>
      <w:sdtContent>
        <w:p w:rsidR="00D36B4E" w:rsidRPr="00E12D0C" w:rsidRDefault="00D36B4E" w:rsidP="008331FD">
          <w:pPr>
            <w:keepNext/>
            <w:keepLines/>
            <w:spacing w:after="0"/>
            <w:rPr>
              <w:rFonts w:ascii="Arial" w:hAnsi="Arial" w:cs="Arial"/>
            </w:rPr>
          </w:pPr>
          <w:r w:rsidRPr="00E12D0C">
            <w:rPr>
              <w:rFonts w:ascii="Arial" w:hAnsi="Arial" w:cs="Arial"/>
            </w:rPr>
            <w:t xml:space="preserve">The </w:t>
          </w:r>
          <w:r w:rsidR="00E12D0C" w:rsidRPr="00E12D0C">
            <w:rPr>
              <w:rFonts w:ascii="Arial" w:hAnsi="Arial" w:cs="Arial"/>
            </w:rPr>
            <w:t xml:space="preserve">Statewide </w:t>
          </w:r>
          <w:r w:rsidR="00BC4836">
            <w:rPr>
              <w:rFonts w:ascii="Arial" w:hAnsi="Arial" w:cs="Arial"/>
            </w:rPr>
            <w:t>Learning</w:t>
          </w:r>
          <w:r w:rsidR="00181B8F">
            <w:rPr>
              <w:rFonts w:ascii="Arial" w:hAnsi="Arial" w:cs="Arial"/>
            </w:rPr>
            <w:t xml:space="preserve"> </w:t>
          </w:r>
          <w:r w:rsidR="004F1CAC">
            <w:rPr>
              <w:rFonts w:ascii="Arial" w:hAnsi="Arial" w:cs="Arial"/>
            </w:rPr>
            <w:t>Manager</w:t>
          </w:r>
          <w:r w:rsidR="00E12D0C" w:rsidRPr="00E12D0C">
            <w:rPr>
              <w:rFonts w:ascii="Arial" w:hAnsi="Arial" w:cs="Arial"/>
            </w:rPr>
            <w:t xml:space="preserve"> </w:t>
          </w:r>
          <w:r w:rsidRPr="00E12D0C">
            <w:rPr>
              <w:rFonts w:ascii="Arial" w:hAnsi="Arial" w:cs="Arial"/>
            </w:rPr>
            <w:t xml:space="preserve">reports directly to and receives the majority of assignments from the </w:t>
          </w:r>
          <w:r w:rsidR="00597A5F">
            <w:rPr>
              <w:rFonts w:ascii="Arial" w:hAnsi="Arial" w:cs="Arial"/>
            </w:rPr>
            <w:t xml:space="preserve">Chief Learning Officer </w:t>
          </w:r>
          <w:r w:rsidR="00E12D0C" w:rsidRPr="00E12D0C">
            <w:rPr>
              <w:rFonts w:ascii="Arial" w:hAnsi="Arial" w:cs="Arial"/>
            </w:rPr>
            <w:t>(Staff Services Manager III)</w:t>
          </w:r>
          <w:r w:rsidRPr="00E12D0C">
            <w:rPr>
              <w:rFonts w:ascii="Arial" w:hAnsi="Arial" w:cs="Arial"/>
            </w:rPr>
            <w:t xml:space="preserve">; however, direction and assignments may also come from </w:t>
          </w:r>
          <w:r w:rsidR="00E12D0C" w:rsidRPr="00E12D0C">
            <w:rPr>
              <w:rFonts w:ascii="Arial" w:hAnsi="Arial" w:cs="Arial"/>
            </w:rPr>
            <w:t xml:space="preserve">the </w:t>
          </w:r>
          <w:r w:rsidR="00597A5F">
            <w:rPr>
              <w:rFonts w:ascii="Arial" w:hAnsi="Arial" w:cs="Arial"/>
            </w:rPr>
            <w:t>Workforce Development Division C</w:t>
          </w:r>
          <w:r w:rsidR="00E12D0C" w:rsidRPr="00E12D0C">
            <w:rPr>
              <w:rFonts w:ascii="Arial" w:hAnsi="Arial" w:cs="Arial"/>
            </w:rPr>
            <w:t>hief</w:t>
          </w:r>
          <w:r w:rsidRPr="00E12D0C">
            <w:rPr>
              <w:rFonts w:ascii="Arial" w:hAnsi="Arial" w:cs="Arial"/>
            </w:rPr>
            <w:t>.</w:t>
          </w:r>
        </w:p>
      </w:sdtContent>
    </w:sdt>
    <w:p w:rsidR="008331FD" w:rsidRDefault="008331FD" w:rsidP="008331FD">
      <w:pPr>
        <w:pStyle w:val="Heading2"/>
        <w:spacing w:before="0"/>
        <w:rPr>
          <w:rFonts w:cs="Arial"/>
        </w:rPr>
      </w:pPr>
    </w:p>
    <w:p w:rsidR="00B6099B" w:rsidRPr="00E12D0C" w:rsidRDefault="00B6099B" w:rsidP="008331FD">
      <w:pPr>
        <w:pStyle w:val="Heading2"/>
        <w:spacing w:before="0"/>
        <w:rPr>
          <w:rFonts w:cs="Arial"/>
        </w:rPr>
      </w:pPr>
      <w:r w:rsidRPr="00E12D0C">
        <w:rPr>
          <w:rFonts w:cs="Arial"/>
        </w:rPr>
        <w:t>Supervision Exercised</w:t>
      </w:r>
    </w:p>
    <w:sdt>
      <w:sdtPr>
        <w:rPr>
          <w:rFonts w:ascii="Arial" w:hAnsi="Arial" w:cs="Arial"/>
        </w:rPr>
        <w:id w:val="-831834301"/>
      </w:sdtPr>
      <w:sdtEndPr/>
      <w:sdtContent>
        <w:p w:rsidR="00B6099B" w:rsidRPr="0010410E" w:rsidRDefault="00597A5F" w:rsidP="008331FD">
          <w:pPr>
            <w:spacing w:after="0"/>
            <w:rPr>
              <w:rFonts w:ascii="Arial" w:hAnsi="Arial" w:cs="Arial"/>
              <w:bCs/>
            </w:rPr>
          </w:pPr>
          <w:r>
            <w:rPr>
              <w:rFonts w:ascii="Arial" w:hAnsi="Arial" w:cs="Arial"/>
            </w:rPr>
            <w:t>(6</w:t>
          </w:r>
          <w:r w:rsidR="00913035">
            <w:rPr>
              <w:rFonts w:ascii="Arial" w:hAnsi="Arial" w:cs="Arial"/>
            </w:rPr>
            <w:t>) Staff Services Manager I</w:t>
          </w:r>
          <w:r w:rsidR="00B6099B" w:rsidRPr="00E12D0C">
            <w:rPr>
              <w:rFonts w:ascii="Arial" w:hAnsi="Arial" w:cs="Arial"/>
              <w:bCs/>
            </w:rPr>
            <w:t xml:space="preserve"> </w:t>
          </w:r>
          <w:r w:rsidR="0010410E">
            <w:rPr>
              <w:rFonts w:ascii="Arial" w:hAnsi="Arial" w:cs="Arial"/>
              <w:bCs/>
            </w:rPr>
            <w:t>(Specialist)</w:t>
          </w:r>
        </w:p>
      </w:sdtContent>
    </w:sdt>
    <w:p w:rsidR="00DE1AC8" w:rsidRDefault="00DE1AC8" w:rsidP="008331FD">
      <w:pPr>
        <w:pStyle w:val="Heading2"/>
        <w:spacing w:before="0"/>
      </w:pPr>
    </w:p>
    <w:p w:rsidR="00E12D0C" w:rsidRPr="00B6099B" w:rsidRDefault="00E12D0C" w:rsidP="008331FD">
      <w:pPr>
        <w:pStyle w:val="Heading2"/>
        <w:spacing w:before="0"/>
        <w:rPr>
          <w:rFonts w:cs="Arial"/>
          <w:color w:val="0000FF"/>
          <w:szCs w:val="24"/>
        </w:rPr>
      </w:pPr>
      <w:r>
        <w:t>Required Skills</w:t>
      </w:r>
    </w:p>
    <w:p w:rsidR="00E12D0C" w:rsidRPr="00E12D0C" w:rsidRDefault="00E12D0C" w:rsidP="008331FD">
      <w:pPr>
        <w:spacing w:after="0"/>
        <w:rPr>
          <w:rFonts w:ascii="Arial" w:hAnsi="Arial" w:cs="Arial"/>
        </w:rPr>
      </w:pPr>
      <w:r w:rsidRPr="00E12D0C">
        <w:rPr>
          <w:rFonts w:ascii="Arial" w:hAnsi="Arial" w:cs="Arial"/>
        </w:rPr>
        <w:t>Ability to operate standard office equipment such as, but not limited</w:t>
      </w:r>
      <w:r w:rsidR="0010410E">
        <w:rPr>
          <w:rFonts w:ascii="Arial" w:hAnsi="Arial" w:cs="Arial"/>
        </w:rPr>
        <w:t xml:space="preserve"> to:  a personal computer (desk</w:t>
      </w:r>
      <w:r w:rsidRPr="00E12D0C">
        <w:rPr>
          <w:rFonts w:ascii="Arial" w:hAnsi="Arial" w:cs="Arial"/>
        </w:rPr>
        <w:t>top or laptop models), paper shredder, basic calculator, document system (copier, facsimile, imaging)</w:t>
      </w:r>
      <w:r w:rsidR="00434695">
        <w:rPr>
          <w:rFonts w:ascii="Arial" w:hAnsi="Arial" w:cs="Arial"/>
        </w:rPr>
        <w:t xml:space="preserve"> and </w:t>
      </w:r>
      <w:r w:rsidR="00434695" w:rsidRPr="00E12D0C">
        <w:rPr>
          <w:rFonts w:ascii="Arial" w:hAnsi="Arial" w:cs="Arial"/>
        </w:rPr>
        <w:t xml:space="preserve">move training materials and equipment, including boxes up to 25 pounds.  </w:t>
      </w:r>
    </w:p>
    <w:p w:rsidR="00DE1AC8" w:rsidRDefault="00DE1AC8" w:rsidP="008331FD">
      <w:pPr>
        <w:pStyle w:val="Heading2"/>
        <w:spacing w:before="0"/>
        <w:rPr>
          <w:rFonts w:cs="Arial"/>
        </w:rPr>
      </w:pPr>
    </w:p>
    <w:p w:rsidR="00BE4525" w:rsidRPr="00E12D0C" w:rsidRDefault="00BE4525" w:rsidP="008331FD">
      <w:pPr>
        <w:pStyle w:val="Heading2"/>
        <w:spacing w:before="0"/>
        <w:rPr>
          <w:rFonts w:cs="Arial"/>
        </w:rPr>
      </w:pPr>
      <w:r w:rsidRPr="00E12D0C">
        <w:rPr>
          <w:rFonts w:cs="Arial"/>
        </w:rPr>
        <w:t>Attendance</w:t>
      </w:r>
    </w:p>
    <w:p w:rsidR="00B6099B" w:rsidRPr="00E12D0C" w:rsidRDefault="006A65A8" w:rsidP="008331FD">
      <w:pPr>
        <w:spacing w:after="0"/>
        <w:rPr>
          <w:rFonts w:ascii="Arial" w:hAnsi="Arial" w:cs="Arial"/>
        </w:rPr>
      </w:pPr>
      <w:r w:rsidRPr="00E12D0C">
        <w:rPr>
          <w:rFonts w:ascii="Arial" w:hAnsi="Arial" w:cs="Arial"/>
        </w:rPr>
        <w:t>Must maintain regular and acceptable attendance at such level as is determined at the Department’s sole discretion.  Must be regularly available and willing to work the hours the Department determines are necessary or desirable to meet its business needs.</w:t>
      </w:r>
    </w:p>
    <w:p w:rsidR="00DE1AC8" w:rsidRDefault="00DE1AC8" w:rsidP="008331FD">
      <w:pPr>
        <w:pStyle w:val="Heading2"/>
        <w:spacing w:before="0"/>
        <w:rPr>
          <w:rFonts w:cs="Arial"/>
        </w:rPr>
      </w:pPr>
    </w:p>
    <w:p w:rsidR="00C8277C" w:rsidRPr="00E12D0C" w:rsidRDefault="00C8277C" w:rsidP="008331FD">
      <w:pPr>
        <w:pStyle w:val="Heading2"/>
        <w:spacing w:before="0"/>
        <w:rPr>
          <w:rFonts w:cs="Arial"/>
        </w:rPr>
      </w:pPr>
      <w:r w:rsidRPr="00E12D0C">
        <w:rPr>
          <w:rFonts w:cs="Arial"/>
        </w:rPr>
        <w:t>Other Information</w:t>
      </w:r>
    </w:p>
    <w:p w:rsidR="0084197B" w:rsidRPr="00E12D0C" w:rsidRDefault="0084197B" w:rsidP="008331FD">
      <w:pPr>
        <w:spacing w:after="0"/>
        <w:rPr>
          <w:rFonts w:ascii="Arial" w:hAnsi="Arial" w:cs="Arial"/>
        </w:rPr>
      </w:pPr>
      <w:r w:rsidRPr="00E12D0C">
        <w:rPr>
          <w:rFonts w:ascii="Arial" w:hAnsi="Arial" w:cs="Arial"/>
        </w:rPr>
        <w:t xml:space="preserve">The duties of this position are performed indoors.  The employee’s workstation is located at 1515 “S” Street building and is equipped with standard or ergonomic office equipment, as appropriate.  Travel may be required to attend meetings or training classes.  </w:t>
      </w:r>
    </w:p>
    <w:p w:rsidR="00DE1AC8" w:rsidRDefault="00DE1AC8" w:rsidP="00DE1AC8">
      <w:pPr>
        <w:keepNext/>
        <w:keepLines/>
        <w:spacing w:after="0"/>
        <w:rPr>
          <w:rFonts w:ascii="Arial" w:hAnsi="Arial" w:cs="Arial"/>
          <w:b/>
        </w:rPr>
      </w:pPr>
    </w:p>
    <w:p w:rsidR="00C8277C" w:rsidRPr="00E12D0C" w:rsidRDefault="00C8277C" w:rsidP="00DE1AC8">
      <w:pPr>
        <w:keepNext/>
        <w:keepLines/>
        <w:spacing w:after="0"/>
        <w:rPr>
          <w:rFonts w:ascii="Arial" w:hAnsi="Arial" w:cs="Arial"/>
        </w:rPr>
      </w:pPr>
      <w:r w:rsidRPr="00E12D0C">
        <w:rPr>
          <w:rFonts w:ascii="Arial" w:hAnsi="Arial" w:cs="Arial"/>
          <w:b/>
        </w:rPr>
        <w:t>I have read and understand the duties listed above and I can perform these duties with or without reasonable accommodation.</w:t>
      </w:r>
      <w:r w:rsidRPr="00E12D0C">
        <w:rPr>
          <w:rFonts w:ascii="Arial" w:hAnsi="Arial" w:cs="Arial"/>
        </w:rPr>
        <w:t xml:space="preserve"> (If you believe reasonable accommodation is necessary, discuss your concerns with the hiring supervisor.  If unsure of a need for reasonable accommodation, inform the hiring supervisor, who will discuss your concerns with the </w:t>
      </w:r>
      <w:r w:rsidR="00BE4525" w:rsidRPr="00E12D0C">
        <w:rPr>
          <w:rFonts w:ascii="Arial" w:hAnsi="Arial" w:cs="Arial"/>
        </w:rPr>
        <w:t>Personnel</w:t>
      </w:r>
      <w:r w:rsidRPr="00E12D0C">
        <w:rPr>
          <w:rFonts w:ascii="Arial" w:hAnsi="Arial" w:cs="Arial"/>
        </w:rPr>
        <w:t xml:space="preserve"> analyst.)</w:t>
      </w:r>
    </w:p>
    <w:p w:rsidR="00DE1AC8" w:rsidRDefault="00DE1AC8" w:rsidP="00DE1AC8">
      <w:pPr>
        <w:keepNext/>
        <w:keepLines/>
        <w:spacing w:after="0"/>
        <w:rPr>
          <w:rFonts w:ascii="Arial" w:hAnsi="Arial" w:cs="Arial"/>
        </w:rPr>
      </w:pPr>
    </w:p>
    <w:p w:rsidR="00BE4525" w:rsidRPr="00E12D0C" w:rsidRDefault="00EC615D" w:rsidP="00DE1AC8">
      <w:pPr>
        <w:keepNext/>
        <w:keepLines/>
        <w:spacing w:after="0"/>
        <w:rPr>
          <w:rFonts w:ascii="Arial" w:hAnsi="Arial" w:cs="Arial"/>
        </w:rPr>
      </w:pPr>
      <w:r w:rsidRPr="00E12D0C">
        <w:rPr>
          <w:rFonts w:ascii="Arial" w:hAnsi="Arial" w:cs="Arial"/>
        </w:rPr>
        <w:t>Duties of this position are subject to change and may be revised as needed or required.</w:t>
      </w:r>
    </w:p>
    <w:tbl>
      <w:tblPr>
        <w:tblStyle w:val="TableGrid"/>
        <w:tblW w:w="0" w:type="auto"/>
        <w:tblInd w:w="108" w:type="dxa"/>
        <w:tblLook w:val="04A0" w:firstRow="1" w:lastRow="0" w:firstColumn="1" w:lastColumn="0" w:noHBand="0" w:noVBand="1"/>
      </w:tblPr>
      <w:tblGrid>
        <w:gridCol w:w="3420"/>
        <w:gridCol w:w="3870"/>
        <w:gridCol w:w="2178"/>
      </w:tblGrid>
      <w:tr w:rsidR="00E12D0C" w:rsidRPr="00E12D0C" w:rsidTr="006D60A0">
        <w:tc>
          <w:tcPr>
            <w:tcW w:w="3420" w:type="dxa"/>
          </w:tcPr>
          <w:p w:rsidR="006D60A0" w:rsidRPr="00E12D0C" w:rsidRDefault="006D60A0" w:rsidP="006D60A0">
            <w:pPr>
              <w:keepNext/>
              <w:keepLines/>
              <w:rPr>
                <w:rFonts w:ascii="Arial" w:hAnsi="Arial" w:cs="Arial"/>
                <w:b/>
              </w:rPr>
            </w:pPr>
            <w:r w:rsidRPr="00E12D0C">
              <w:rPr>
                <w:rFonts w:ascii="Arial" w:hAnsi="Arial" w:cs="Arial"/>
                <w:b/>
              </w:rPr>
              <w:t>Employee Signature</w:t>
            </w:r>
          </w:p>
          <w:p w:rsidR="006D60A0" w:rsidRPr="00E12D0C" w:rsidRDefault="006D60A0" w:rsidP="006D60A0">
            <w:pPr>
              <w:keepNext/>
              <w:keepLines/>
              <w:rPr>
                <w:rFonts w:ascii="Arial" w:hAnsi="Arial" w:cs="Arial"/>
                <w:b/>
              </w:rPr>
            </w:pPr>
          </w:p>
        </w:tc>
        <w:tc>
          <w:tcPr>
            <w:tcW w:w="3870" w:type="dxa"/>
          </w:tcPr>
          <w:p w:rsidR="006D60A0" w:rsidRPr="00E12D0C" w:rsidRDefault="006D60A0" w:rsidP="006D60A0">
            <w:pPr>
              <w:keepNext/>
              <w:keepLines/>
              <w:rPr>
                <w:rFonts w:ascii="Arial" w:hAnsi="Arial" w:cs="Arial"/>
                <w:b/>
              </w:rPr>
            </w:pPr>
            <w:r w:rsidRPr="00E12D0C">
              <w:rPr>
                <w:rFonts w:ascii="Arial" w:hAnsi="Arial" w:cs="Arial"/>
                <w:b/>
              </w:rPr>
              <w:t>Employee Printed Name</w:t>
            </w:r>
          </w:p>
        </w:tc>
        <w:tc>
          <w:tcPr>
            <w:tcW w:w="2178" w:type="dxa"/>
          </w:tcPr>
          <w:p w:rsidR="006D60A0" w:rsidRPr="00E12D0C" w:rsidRDefault="006D60A0" w:rsidP="006D60A0">
            <w:pPr>
              <w:keepNext/>
              <w:keepLines/>
              <w:rPr>
                <w:rFonts w:ascii="Arial" w:hAnsi="Arial" w:cs="Arial"/>
                <w:b/>
              </w:rPr>
            </w:pPr>
            <w:r w:rsidRPr="00E12D0C">
              <w:rPr>
                <w:rFonts w:ascii="Arial" w:hAnsi="Arial" w:cs="Arial"/>
                <w:b/>
              </w:rPr>
              <w:t>Date</w:t>
            </w:r>
          </w:p>
        </w:tc>
      </w:tr>
    </w:tbl>
    <w:p w:rsidR="00BE4525" w:rsidRPr="00E12D0C" w:rsidRDefault="00BE4525" w:rsidP="006D60A0">
      <w:pPr>
        <w:widowControl w:val="0"/>
        <w:rPr>
          <w:rFonts w:ascii="Arial" w:hAnsi="Arial" w:cs="Arial"/>
        </w:rPr>
      </w:pPr>
    </w:p>
    <w:p w:rsidR="00C8277C" w:rsidRPr="00E12D0C" w:rsidRDefault="00C8277C" w:rsidP="006D60A0">
      <w:pPr>
        <w:keepNext/>
        <w:keepLines/>
        <w:rPr>
          <w:rFonts w:ascii="Arial" w:hAnsi="Arial" w:cs="Arial"/>
        </w:rPr>
      </w:pPr>
      <w:r w:rsidRPr="00E12D0C">
        <w:rPr>
          <w:rFonts w:ascii="Arial" w:hAnsi="Arial" w:cs="Arial"/>
        </w:rPr>
        <w:t>I have discussed the duties of this position with and have provided a copy of this duty statement to the employee named above.</w:t>
      </w:r>
    </w:p>
    <w:tbl>
      <w:tblPr>
        <w:tblStyle w:val="TableGrid"/>
        <w:tblW w:w="0" w:type="auto"/>
        <w:tblInd w:w="108" w:type="dxa"/>
        <w:tblLook w:val="04A0" w:firstRow="1" w:lastRow="0" w:firstColumn="1" w:lastColumn="0" w:noHBand="0" w:noVBand="1"/>
      </w:tblPr>
      <w:tblGrid>
        <w:gridCol w:w="3420"/>
        <w:gridCol w:w="3870"/>
        <w:gridCol w:w="2178"/>
      </w:tblGrid>
      <w:tr w:rsidR="00E12D0C" w:rsidRPr="00E12D0C" w:rsidTr="00805EE9">
        <w:tc>
          <w:tcPr>
            <w:tcW w:w="3420" w:type="dxa"/>
          </w:tcPr>
          <w:p w:rsidR="006D60A0" w:rsidRPr="00E12D0C" w:rsidRDefault="006D60A0" w:rsidP="006D60A0">
            <w:pPr>
              <w:keepNext/>
              <w:keepLines/>
              <w:rPr>
                <w:rFonts w:ascii="Arial" w:hAnsi="Arial" w:cs="Arial"/>
                <w:b/>
              </w:rPr>
            </w:pPr>
            <w:r w:rsidRPr="00E12D0C">
              <w:rPr>
                <w:rFonts w:ascii="Arial" w:hAnsi="Arial" w:cs="Arial"/>
                <w:b/>
              </w:rPr>
              <w:t>Supervisor Signature</w:t>
            </w:r>
          </w:p>
          <w:p w:rsidR="006D60A0" w:rsidRPr="00E12D0C" w:rsidRDefault="006D60A0" w:rsidP="006D60A0">
            <w:pPr>
              <w:keepNext/>
              <w:keepLines/>
              <w:rPr>
                <w:rFonts w:ascii="Arial" w:hAnsi="Arial" w:cs="Arial"/>
                <w:b/>
              </w:rPr>
            </w:pPr>
          </w:p>
        </w:tc>
        <w:tc>
          <w:tcPr>
            <w:tcW w:w="3870" w:type="dxa"/>
          </w:tcPr>
          <w:p w:rsidR="006D60A0" w:rsidRPr="00E12D0C" w:rsidRDefault="006D60A0" w:rsidP="006D60A0">
            <w:pPr>
              <w:keepNext/>
              <w:keepLines/>
              <w:rPr>
                <w:rFonts w:ascii="Arial" w:hAnsi="Arial" w:cs="Arial"/>
                <w:b/>
              </w:rPr>
            </w:pPr>
            <w:r w:rsidRPr="00E12D0C">
              <w:rPr>
                <w:rFonts w:ascii="Arial" w:hAnsi="Arial" w:cs="Arial"/>
                <w:b/>
              </w:rPr>
              <w:t>Supervisor Printed Name</w:t>
            </w:r>
          </w:p>
        </w:tc>
        <w:tc>
          <w:tcPr>
            <w:tcW w:w="2178" w:type="dxa"/>
          </w:tcPr>
          <w:p w:rsidR="006D60A0" w:rsidRPr="00E12D0C" w:rsidRDefault="006D60A0" w:rsidP="006D60A0">
            <w:pPr>
              <w:keepNext/>
              <w:keepLines/>
              <w:rPr>
                <w:rFonts w:ascii="Arial" w:hAnsi="Arial" w:cs="Arial"/>
                <w:b/>
              </w:rPr>
            </w:pPr>
            <w:r w:rsidRPr="00E12D0C">
              <w:rPr>
                <w:rFonts w:ascii="Arial" w:hAnsi="Arial" w:cs="Arial"/>
                <w:b/>
              </w:rPr>
              <w:t>Date</w:t>
            </w:r>
          </w:p>
        </w:tc>
      </w:tr>
    </w:tbl>
    <w:p w:rsidR="006D60A0" w:rsidRPr="00E12D0C" w:rsidRDefault="006D60A0" w:rsidP="006D60A0">
      <w:pPr>
        <w:widowControl w:val="0"/>
        <w:rPr>
          <w:rFonts w:ascii="Arial" w:hAnsi="Arial" w:cs="Arial"/>
        </w:rPr>
      </w:pPr>
    </w:p>
    <w:sectPr w:rsidR="006D60A0" w:rsidRPr="00E12D0C" w:rsidSect="00A22C58">
      <w:footerReference w:type="default" r:id="rId9"/>
      <w:headerReference w:type="first" r:id="rId10"/>
      <w:footerReference w:type="first" r:id="rId11"/>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B5" w:rsidRDefault="00543FB5" w:rsidP="00601E73">
      <w:r>
        <w:separator/>
      </w:r>
    </w:p>
  </w:endnote>
  <w:endnote w:type="continuationSeparator" w:id="0">
    <w:p w:rsidR="00543FB5" w:rsidRDefault="00543FB5" w:rsidP="0060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324723"/>
      <w:lock w:val="contentLocked"/>
      <w:group/>
    </w:sdtPr>
    <w:sdtEndPr/>
    <w:sdtContent>
      <w:p w:rsidR="002E5450" w:rsidRDefault="002E5450" w:rsidP="00894458">
        <w:pPr>
          <w:pStyle w:val="Footer"/>
        </w:pPr>
        <w:r>
          <w:t>CalHR 729</w:t>
        </w:r>
        <w:r>
          <w:tab/>
          <w:t xml:space="preserve">Page </w:t>
        </w:r>
        <w:r>
          <w:fldChar w:fldCharType="begin"/>
        </w:r>
        <w:r>
          <w:instrText xml:space="preserve"> PAGE   \* MERGEFORMAT </w:instrText>
        </w:r>
        <w:r>
          <w:fldChar w:fldCharType="separate"/>
        </w:r>
        <w:r w:rsidR="00C020D4">
          <w:rPr>
            <w:noProof/>
          </w:rPr>
          <w:t>3</w:t>
        </w:r>
        <w:r>
          <w:fldChar w:fldCharType="end"/>
        </w:r>
        <w:r>
          <w:t xml:space="preserve"> of </w:t>
        </w:r>
        <w:r w:rsidR="0010410E">
          <w:rPr>
            <w:noProof/>
          </w:rPr>
          <w:fldChar w:fldCharType="begin"/>
        </w:r>
        <w:r w:rsidR="0010410E">
          <w:rPr>
            <w:noProof/>
          </w:rPr>
          <w:instrText xml:space="preserve"> NUMPAGES   \* MERGEFORMAT </w:instrText>
        </w:r>
        <w:r w:rsidR="0010410E">
          <w:rPr>
            <w:noProof/>
          </w:rPr>
          <w:fldChar w:fldCharType="separate"/>
        </w:r>
        <w:r w:rsidR="00C020D4">
          <w:rPr>
            <w:noProof/>
          </w:rPr>
          <w:t>3</w:t>
        </w:r>
        <w:r w:rsidR="0010410E">
          <w:rPr>
            <w:noProof/>
          </w:rPr>
          <w:fldChar w:fldCharType="end"/>
        </w:r>
        <w:r>
          <w:tab/>
          <w:t>(rev 2/2016)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50" w:rsidRDefault="002E5450">
    <w:pPr>
      <w:pStyle w:val="Footer"/>
    </w:pPr>
    <w:r>
      <w:t>CalHR 729</w:t>
    </w:r>
    <w:r>
      <w:tab/>
      <w:t xml:space="preserve">Page </w:t>
    </w:r>
    <w:r>
      <w:fldChar w:fldCharType="begin"/>
    </w:r>
    <w:r>
      <w:instrText xml:space="preserve"> PAGE   \* MERGEFORMAT </w:instrText>
    </w:r>
    <w:r>
      <w:fldChar w:fldCharType="separate"/>
    </w:r>
    <w:r w:rsidR="00C020D4">
      <w:rPr>
        <w:noProof/>
      </w:rPr>
      <w:t>1</w:t>
    </w:r>
    <w:r>
      <w:fldChar w:fldCharType="end"/>
    </w:r>
    <w:r>
      <w:t xml:space="preserve"> of </w:t>
    </w:r>
    <w:r w:rsidR="0010410E">
      <w:rPr>
        <w:noProof/>
      </w:rPr>
      <w:fldChar w:fldCharType="begin"/>
    </w:r>
    <w:r w:rsidR="0010410E">
      <w:rPr>
        <w:noProof/>
      </w:rPr>
      <w:instrText xml:space="preserve"> NUMPAGES   \* MERGEFORMAT </w:instrText>
    </w:r>
    <w:r w:rsidR="0010410E">
      <w:rPr>
        <w:noProof/>
      </w:rPr>
      <w:fldChar w:fldCharType="separate"/>
    </w:r>
    <w:r w:rsidR="00C020D4">
      <w:rPr>
        <w:noProof/>
      </w:rPr>
      <w:t>3</w:t>
    </w:r>
    <w:r w:rsidR="0010410E">
      <w:rPr>
        <w:noProof/>
      </w:rPr>
      <w:fldChar w:fldCharType="end"/>
    </w:r>
    <w:r>
      <w:tab/>
      <w:t>(rev 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B5" w:rsidRDefault="00543FB5" w:rsidP="00601E73">
      <w:r>
        <w:separator/>
      </w:r>
    </w:p>
  </w:footnote>
  <w:footnote w:type="continuationSeparator" w:id="0">
    <w:p w:rsidR="00543FB5" w:rsidRDefault="00543FB5" w:rsidP="00601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50" w:rsidRDefault="002E5450" w:rsidP="00A22C58">
    <w:pPr>
      <w:pStyle w:val="NoSpacing"/>
      <w:tabs>
        <w:tab w:val="right" w:pos="9360"/>
      </w:tabs>
      <w:jc w:val="right"/>
      <w:rPr>
        <w:rFonts w:ascii="Arial" w:hAnsi="Arial" w:cs="Arial"/>
        <w:b/>
        <w:sz w:val="28"/>
        <w:szCs w:val="28"/>
      </w:rPr>
    </w:pPr>
  </w:p>
  <w:sdt>
    <w:sdtPr>
      <w:rPr>
        <w:rFonts w:ascii="Arial" w:hAnsi="Arial" w:cs="Arial"/>
        <w:b/>
        <w:sz w:val="28"/>
        <w:szCs w:val="28"/>
      </w:rPr>
      <w:id w:val="-797380932"/>
      <w:lock w:val="contentLocked"/>
      <w:group/>
    </w:sdtPr>
    <w:sdtEndPr>
      <w:rPr>
        <w:b w:val="0"/>
        <w:sz w:val="22"/>
        <w:szCs w:val="22"/>
      </w:rPr>
    </w:sdtEndPr>
    <w:sdtContent>
      <w:p w:rsidR="002E5450" w:rsidRPr="00601E73" w:rsidRDefault="002E5450" w:rsidP="00A22C58">
        <w:pPr>
          <w:pStyle w:val="NoSpacing"/>
          <w:tabs>
            <w:tab w:val="right" w:pos="9360"/>
          </w:tabs>
          <w:jc w:val="right"/>
          <w:rPr>
            <w:rFonts w:ascii="Arial" w:hAnsi="Arial" w:cs="Arial"/>
            <w:b/>
            <w:sz w:val="28"/>
            <w:szCs w:val="28"/>
          </w:rPr>
        </w:pPr>
        <w:r>
          <w:rPr>
            <w:rFonts w:ascii="Arial" w:hAnsi="Arial" w:cs="Arial"/>
            <w:noProof/>
          </w:rPr>
          <w:drawing>
            <wp:anchor distT="0" distB="0" distL="114300" distR="114300" simplePos="0" relativeHeight="251658240" behindDoc="0" locked="0" layoutInCell="1" allowOverlap="1" wp14:anchorId="019025BD" wp14:editId="12047C9C">
              <wp:simplePos x="0" y="0"/>
              <wp:positionH relativeFrom="column">
                <wp:posOffset>17145</wp:posOffset>
              </wp:positionH>
              <wp:positionV relativeFrom="paragraph">
                <wp:posOffset>-54610</wp:posOffset>
              </wp:positionV>
              <wp:extent cx="2543810" cy="570230"/>
              <wp:effectExtent l="0" t="0" r="8890" b="1270"/>
              <wp:wrapSquare wrapText="bothSides"/>
              <wp:docPr id="3" name="Picture 3" descr="N:\Groups\Administration\Business Services\19 CalHR Badges\CalHR_Horizontal_Logo_Cen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oups\Administration\Business Services\19 CalHR Badges\CalHR_Horizontal_Logo_Center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81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Duty Statement</w:t>
        </w:r>
      </w:p>
      <w:p w:rsidR="002E5450" w:rsidRPr="00601E73" w:rsidRDefault="002E5450" w:rsidP="00A22C58">
        <w:pPr>
          <w:pStyle w:val="NoSpacing"/>
          <w:tabs>
            <w:tab w:val="right" w:pos="9360"/>
          </w:tabs>
          <w:jc w:val="right"/>
          <w:rPr>
            <w:rFonts w:ascii="Arial" w:hAnsi="Arial" w:cs="Arial"/>
          </w:rPr>
        </w:pPr>
        <w:r w:rsidRPr="00601E73">
          <w:rPr>
            <w:rFonts w:ascii="Arial" w:hAnsi="Arial" w:cs="Arial"/>
          </w:rPr>
          <w:t>D</w:t>
        </w:r>
        <w:r>
          <w:rPr>
            <w:rFonts w:ascii="Arial" w:hAnsi="Arial" w:cs="Arial"/>
          </w:rPr>
          <w:t>epartment of Human Resources</w:t>
        </w:r>
      </w:p>
      <w:p w:rsidR="002E5450" w:rsidRDefault="002E5450" w:rsidP="00A85969">
        <w:pPr>
          <w:pStyle w:val="NoSpacing"/>
          <w:tabs>
            <w:tab w:val="right" w:pos="9360"/>
          </w:tabs>
          <w:spacing w:after="240"/>
          <w:jc w:val="right"/>
          <w:rPr>
            <w:rFonts w:ascii="Arial" w:hAnsi="Arial" w:cs="Arial"/>
          </w:rPr>
        </w:pPr>
        <w:r>
          <w:rPr>
            <w:rFonts w:ascii="Arial" w:hAnsi="Arial" w:cs="Arial"/>
          </w:rPr>
          <w:t>State of California</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C52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F847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A62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463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D592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CB3585"/>
    <w:multiLevelType w:val="singleLevel"/>
    <w:tmpl w:val="D6088D34"/>
    <w:lvl w:ilvl="0">
      <w:start w:val="20"/>
      <w:numFmt w:val="decimal"/>
      <w:lvlText w:val="%1"/>
      <w:lvlJc w:val="left"/>
      <w:pPr>
        <w:tabs>
          <w:tab w:val="num" w:pos="720"/>
        </w:tabs>
        <w:ind w:left="720" w:hanging="720"/>
      </w:pPr>
      <w:rPr>
        <w:rFonts w:hint="default"/>
      </w:rPr>
    </w:lvl>
  </w:abstractNum>
  <w:abstractNum w:abstractNumId="7">
    <w:nsid w:val="20DE2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B416F1"/>
    <w:multiLevelType w:val="hybridMultilevel"/>
    <w:tmpl w:val="AFEC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B3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BDC4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F74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6825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A3A7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ACC54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C3D29C4"/>
    <w:multiLevelType w:val="hybridMultilevel"/>
    <w:tmpl w:val="FEE8A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DA81E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0816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143616B"/>
    <w:multiLevelType w:val="singleLevel"/>
    <w:tmpl w:val="40D234B0"/>
    <w:lvl w:ilvl="0">
      <w:start w:val="7"/>
      <w:numFmt w:val="upperLetter"/>
      <w:lvlText w:val="%1."/>
      <w:lvlJc w:val="left"/>
      <w:pPr>
        <w:tabs>
          <w:tab w:val="num" w:pos="720"/>
        </w:tabs>
        <w:ind w:left="720" w:hanging="720"/>
      </w:pPr>
      <w:rPr>
        <w:rFonts w:hint="default"/>
        <w:b/>
      </w:rPr>
    </w:lvl>
  </w:abstractNum>
  <w:abstractNum w:abstractNumId="19">
    <w:nsid w:val="47125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8A4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9EB6E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F722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3A05B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D486E63"/>
    <w:multiLevelType w:val="singleLevel"/>
    <w:tmpl w:val="771035BE"/>
    <w:lvl w:ilvl="0">
      <w:start w:val="1"/>
      <w:numFmt w:val="upperLetter"/>
      <w:lvlText w:val="%1."/>
      <w:lvlJc w:val="left"/>
      <w:pPr>
        <w:tabs>
          <w:tab w:val="num" w:pos="720"/>
        </w:tabs>
        <w:ind w:left="720" w:hanging="720"/>
      </w:pPr>
      <w:rPr>
        <w:rFonts w:hint="default"/>
        <w:b/>
        <w:color w:val="auto"/>
      </w:rPr>
    </w:lvl>
  </w:abstractNum>
  <w:abstractNum w:abstractNumId="25">
    <w:nsid w:val="622D1401"/>
    <w:multiLevelType w:val="hybridMultilevel"/>
    <w:tmpl w:val="496C2962"/>
    <w:lvl w:ilvl="0" w:tplc="FC2E3DC2">
      <w:start w:val="1"/>
      <w:numFmt w:val="bullet"/>
      <w:lvlText w:val="•"/>
      <w:lvlJc w:val="left"/>
      <w:pPr>
        <w:tabs>
          <w:tab w:val="num" w:pos="1080"/>
        </w:tabs>
        <w:ind w:left="1080" w:hanging="360"/>
      </w:pPr>
      <w:rPr>
        <w:rFonts w:ascii="Arial" w:hAnsi="Arial" w:hint="default"/>
      </w:rPr>
    </w:lvl>
    <w:lvl w:ilvl="1" w:tplc="8D7E9FDC" w:tentative="1">
      <w:start w:val="1"/>
      <w:numFmt w:val="bullet"/>
      <w:lvlText w:val="•"/>
      <w:lvlJc w:val="left"/>
      <w:pPr>
        <w:tabs>
          <w:tab w:val="num" w:pos="1800"/>
        </w:tabs>
        <w:ind w:left="1800" w:hanging="360"/>
      </w:pPr>
      <w:rPr>
        <w:rFonts w:ascii="Arial" w:hAnsi="Arial" w:hint="default"/>
      </w:rPr>
    </w:lvl>
    <w:lvl w:ilvl="2" w:tplc="58F4EBCA" w:tentative="1">
      <w:start w:val="1"/>
      <w:numFmt w:val="bullet"/>
      <w:lvlText w:val="•"/>
      <w:lvlJc w:val="left"/>
      <w:pPr>
        <w:tabs>
          <w:tab w:val="num" w:pos="2520"/>
        </w:tabs>
        <w:ind w:left="2520" w:hanging="360"/>
      </w:pPr>
      <w:rPr>
        <w:rFonts w:ascii="Arial" w:hAnsi="Arial" w:hint="default"/>
      </w:rPr>
    </w:lvl>
    <w:lvl w:ilvl="3" w:tplc="221E4B68" w:tentative="1">
      <w:start w:val="1"/>
      <w:numFmt w:val="bullet"/>
      <w:lvlText w:val="•"/>
      <w:lvlJc w:val="left"/>
      <w:pPr>
        <w:tabs>
          <w:tab w:val="num" w:pos="3240"/>
        </w:tabs>
        <w:ind w:left="3240" w:hanging="360"/>
      </w:pPr>
      <w:rPr>
        <w:rFonts w:ascii="Arial" w:hAnsi="Arial" w:hint="default"/>
      </w:rPr>
    </w:lvl>
    <w:lvl w:ilvl="4" w:tplc="39281D80" w:tentative="1">
      <w:start w:val="1"/>
      <w:numFmt w:val="bullet"/>
      <w:lvlText w:val="•"/>
      <w:lvlJc w:val="left"/>
      <w:pPr>
        <w:tabs>
          <w:tab w:val="num" w:pos="3960"/>
        </w:tabs>
        <w:ind w:left="3960" w:hanging="360"/>
      </w:pPr>
      <w:rPr>
        <w:rFonts w:ascii="Arial" w:hAnsi="Arial" w:hint="default"/>
      </w:rPr>
    </w:lvl>
    <w:lvl w:ilvl="5" w:tplc="14066926" w:tentative="1">
      <w:start w:val="1"/>
      <w:numFmt w:val="bullet"/>
      <w:lvlText w:val="•"/>
      <w:lvlJc w:val="left"/>
      <w:pPr>
        <w:tabs>
          <w:tab w:val="num" w:pos="4680"/>
        </w:tabs>
        <w:ind w:left="4680" w:hanging="360"/>
      </w:pPr>
      <w:rPr>
        <w:rFonts w:ascii="Arial" w:hAnsi="Arial" w:hint="default"/>
      </w:rPr>
    </w:lvl>
    <w:lvl w:ilvl="6" w:tplc="4D9A9B7A" w:tentative="1">
      <w:start w:val="1"/>
      <w:numFmt w:val="bullet"/>
      <w:lvlText w:val="•"/>
      <w:lvlJc w:val="left"/>
      <w:pPr>
        <w:tabs>
          <w:tab w:val="num" w:pos="5400"/>
        </w:tabs>
        <w:ind w:left="5400" w:hanging="360"/>
      </w:pPr>
      <w:rPr>
        <w:rFonts w:ascii="Arial" w:hAnsi="Arial" w:hint="default"/>
      </w:rPr>
    </w:lvl>
    <w:lvl w:ilvl="7" w:tplc="2FB80ACA" w:tentative="1">
      <w:start w:val="1"/>
      <w:numFmt w:val="bullet"/>
      <w:lvlText w:val="•"/>
      <w:lvlJc w:val="left"/>
      <w:pPr>
        <w:tabs>
          <w:tab w:val="num" w:pos="6120"/>
        </w:tabs>
        <w:ind w:left="6120" w:hanging="360"/>
      </w:pPr>
      <w:rPr>
        <w:rFonts w:ascii="Arial" w:hAnsi="Arial" w:hint="default"/>
      </w:rPr>
    </w:lvl>
    <w:lvl w:ilvl="8" w:tplc="40D8346C" w:tentative="1">
      <w:start w:val="1"/>
      <w:numFmt w:val="bullet"/>
      <w:lvlText w:val="•"/>
      <w:lvlJc w:val="left"/>
      <w:pPr>
        <w:tabs>
          <w:tab w:val="num" w:pos="6840"/>
        </w:tabs>
        <w:ind w:left="6840" w:hanging="360"/>
      </w:pPr>
      <w:rPr>
        <w:rFonts w:ascii="Arial" w:hAnsi="Arial" w:hint="default"/>
      </w:rPr>
    </w:lvl>
  </w:abstractNum>
  <w:abstractNum w:abstractNumId="26">
    <w:nsid w:val="64CC2584"/>
    <w:multiLevelType w:val="singleLevel"/>
    <w:tmpl w:val="DC4E39D8"/>
    <w:lvl w:ilvl="0">
      <w:start w:val="7"/>
      <w:numFmt w:val="upperLetter"/>
      <w:lvlText w:val="%1."/>
      <w:lvlJc w:val="left"/>
      <w:pPr>
        <w:tabs>
          <w:tab w:val="num" w:pos="720"/>
        </w:tabs>
        <w:ind w:left="720" w:hanging="720"/>
      </w:pPr>
      <w:rPr>
        <w:rFonts w:hint="default"/>
      </w:rPr>
    </w:lvl>
  </w:abstractNum>
  <w:abstractNum w:abstractNumId="27">
    <w:nsid w:val="674D4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0165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1EB15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75421D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8"/>
  </w:num>
  <w:num w:numId="3">
    <w:abstractNumId w:val="10"/>
  </w:num>
  <w:num w:numId="4">
    <w:abstractNumId w:val="7"/>
  </w:num>
  <w:num w:numId="5">
    <w:abstractNumId w:val="23"/>
  </w:num>
  <w:num w:numId="6">
    <w:abstractNumId w:val="14"/>
  </w:num>
  <w:num w:numId="7">
    <w:abstractNumId w:val="3"/>
  </w:num>
  <w:num w:numId="8">
    <w:abstractNumId w:val="27"/>
  </w:num>
  <w:num w:numId="9">
    <w:abstractNumId w:val="21"/>
  </w:num>
  <w:num w:numId="10">
    <w:abstractNumId w:val="0"/>
  </w:num>
  <w:num w:numId="11">
    <w:abstractNumId w:val="5"/>
  </w:num>
  <w:num w:numId="12">
    <w:abstractNumId w:val="12"/>
  </w:num>
  <w:num w:numId="13">
    <w:abstractNumId w:val="19"/>
  </w:num>
  <w:num w:numId="14">
    <w:abstractNumId w:val="1"/>
  </w:num>
  <w:num w:numId="15">
    <w:abstractNumId w:val="13"/>
  </w:num>
  <w:num w:numId="16">
    <w:abstractNumId w:val="4"/>
  </w:num>
  <w:num w:numId="17">
    <w:abstractNumId w:val="9"/>
  </w:num>
  <w:num w:numId="18">
    <w:abstractNumId w:val="2"/>
  </w:num>
  <w:num w:numId="19">
    <w:abstractNumId w:val="16"/>
  </w:num>
  <w:num w:numId="20">
    <w:abstractNumId w:val="17"/>
  </w:num>
  <w:num w:numId="21">
    <w:abstractNumId w:val="30"/>
  </w:num>
  <w:num w:numId="22">
    <w:abstractNumId w:val="11"/>
  </w:num>
  <w:num w:numId="23">
    <w:abstractNumId w:val="20"/>
  </w:num>
  <w:num w:numId="24">
    <w:abstractNumId w:val="29"/>
  </w:num>
  <w:num w:numId="25">
    <w:abstractNumId w:val="22"/>
  </w:num>
  <w:num w:numId="26">
    <w:abstractNumId w:val="18"/>
  </w:num>
  <w:num w:numId="27">
    <w:abstractNumId w:val="6"/>
  </w:num>
  <w:num w:numId="28">
    <w:abstractNumId w:val="24"/>
  </w:num>
  <w:num w:numId="29">
    <w:abstractNumId w:val="25"/>
  </w:num>
  <w:num w:numId="30">
    <w:abstractNumId w:val="1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LC0MDC3NLMwsbA0NrBU0lEKTi0uzszPAykwrgUAjK2/oywAAAA="/>
  </w:docVars>
  <w:rsids>
    <w:rsidRoot w:val="0074168E"/>
    <w:rsid w:val="000013D7"/>
    <w:rsid w:val="00004093"/>
    <w:rsid w:val="00015A55"/>
    <w:rsid w:val="0003164A"/>
    <w:rsid w:val="00033798"/>
    <w:rsid w:val="000359F3"/>
    <w:rsid w:val="0005278B"/>
    <w:rsid w:val="00066315"/>
    <w:rsid w:val="000902AF"/>
    <w:rsid w:val="000A1AE0"/>
    <w:rsid w:val="000A4F08"/>
    <w:rsid w:val="000A623B"/>
    <w:rsid w:val="000B53C8"/>
    <w:rsid w:val="000D0B68"/>
    <w:rsid w:val="000D28F6"/>
    <w:rsid w:val="000E096A"/>
    <w:rsid w:val="000F6641"/>
    <w:rsid w:val="0010081B"/>
    <w:rsid w:val="0010410E"/>
    <w:rsid w:val="00104781"/>
    <w:rsid w:val="001154CA"/>
    <w:rsid w:val="00121EF3"/>
    <w:rsid w:val="00130F07"/>
    <w:rsid w:val="0014129A"/>
    <w:rsid w:val="00163DE5"/>
    <w:rsid w:val="00167F01"/>
    <w:rsid w:val="00181B8F"/>
    <w:rsid w:val="00182E50"/>
    <w:rsid w:val="001C3976"/>
    <w:rsid w:val="001C47D4"/>
    <w:rsid w:val="001C624A"/>
    <w:rsid w:val="001D6792"/>
    <w:rsid w:val="001E249A"/>
    <w:rsid w:val="00215E16"/>
    <w:rsid w:val="00230D7A"/>
    <w:rsid w:val="00235F37"/>
    <w:rsid w:val="00245F6B"/>
    <w:rsid w:val="002461BD"/>
    <w:rsid w:val="0027413E"/>
    <w:rsid w:val="0028672C"/>
    <w:rsid w:val="002A6169"/>
    <w:rsid w:val="002C5662"/>
    <w:rsid w:val="002D6B00"/>
    <w:rsid w:val="002E5450"/>
    <w:rsid w:val="00306A8C"/>
    <w:rsid w:val="003232C0"/>
    <w:rsid w:val="00382726"/>
    <w:rsid w:val="00392DBE"/>
    <w:rsid w:val="003A1255"/>
    <w:rsid w:val="003C2FF1"/>
    <w:rsid w:val="003E1116"/>
    <w:rsid w:val="003E6FB8"/>
    <w:rsid w:val="004054F8"/>
    <w:rsid w:val="00413AD2"/>
    <w:rsid w:val="0041449B"/>
    <w:rsid w:val="00434695"/>
    <w:rsid w:val="00441427"/>
    <w:rsid w:val="00444844"/>
    <w:rsid w:val="00444DCB"/>
    <w:rsid w:val="004B6720"/>
    <w:rsid w:val="004C5B37"/>
    <w:rsid w:val="004F1CAC"/>
    <w:rsid w:val="004F5193"/>
    <w:rsid w:val="004F76EC"/>
    <w:rsid w:val="00504680"/>
    <w:rsid w:val="00513C4A"/>
    <w:rsid w:val="00543FB5"/>
    <w:rsid w:val="00551CA8"/>
    <w:rsid w:val="00552638"/>
    <w:rsid w:val="00567100"/>
    <w:rsid w:val="0057641B"/>
    <w:rsid w:val="005814CD"/>
    <w:rsid w:val="00584991"/>
    <w:rsid w:val="00597A5F"/>
    <w:rsid w:val="005A2077"/>
    <w:rsid w:val="005A2B96"/>
    <w:rsid w:val="005C5D1F"/>
    <w:rsid w:val="005C6610"/>
    <w:rsid w:val="005E6BB6"/>
    <w:rsid w:val="006012BF"/>
    <w:rsid w:val="00601E73"/>
    <w:rsid w:val="00611779"/>
    <w:rsid w:val="006146D3"/>
    <w:rsid w:val="00615E40"/>
    <w:rsid w:val="0065070E"/>
    <w:rsid w:val="00662408"/>
    <w:rsid w:val="00664FEF"/>
    <w:rsid w:val="00677686"/>
    <w:rsid w:val="006931B1"/>
    <w:rsid w:val="006A65A8"/>
    <w:rsid w:val="006B66F5"/>
    <w:rsid w:val="006C691E"/>
    <w:rsid w:val="006D60A0"/>
    <w:rsid w:val="006E06A4"/>
    <w:rsid w:val="006E2582"/>
    <w:rsid w:val="006E2BF6"/>
    <w:rsid w:val="006F3771"/>
    <w:rsid w:val="007170B2"/>
    <w:rsid w:val="0072104A"/>
    <w:rsid w:val="00723C6C"/>
    <w:rsid w:val="00724579"/>
    <w:rsid w:val="0074168E"/>
    <w:rsid w:val="00760350"/>
    <w:rsid w:val="007A0EBB"/>
    <w:rsid w:val="007B7A6A"/>
    <w:rsid w:val="007C2A1D"/>
    <w:rsid w:val="007D379C"/>
    <w:rsid w:val="007F73E6"/>
    <w:rsid w:val="00803074"/>
    <w:rsid w:val="00805EE9"/>
    <w:rsid w:val="008331FD"/>
    <w:rsid w:val="0084197B"/>
    <w:rsid w:val="00865E77"/>
    <w:rsid w:val="00894458"/>
    <w:rsid w:val="008C1A4E"/>
    <w:rsid w:val="008E38B7"/>
    <w:rsid w:val="008F1678"/>
    <w:rsid w:val="00904B8E"/>
    <w:rsid w:val="00910E38"/>
    <w:rsid w:val="00913035"/>
    <w:rsid w:val="00931A89"/>
    <w:rsid w:val="00954607"/>
    <w:rsid w:val="00957EE7"/>
    <w:rsid w:val="0096370E"/>
    <w:rsid w:val="0098678F"/>
    <w:rsid w:val="009867E7"/>
    <w:rsid w:val="009F4355"/>
    <w:rsid w:val="00A01FA4"/>
    <w:rsid w:val="00A04E3F"/>
    <w:rsid w:val="00A21946"/>
    <w:rsid w:val="00A22C58"/>
    <w:rsid w:val="00A268FC"/>
    <w:rsid w:val="00A2741B"/>
    <w:rsid w:val="00A33881"/>
    <w:rsid w:val="00A47060"/>
    <w:rsid w:val="00A475A5"/>
    <w:rsid w:val="00A81935"/>
    <w:rsid w:val="00A85969"/>
    <w:rsid w:val="00AA0215"/>
    <w:rsid w:val="00AD7C00"/>
    <w:rsid w:val="00AE2595"/>
    <w:rsid w:val="00AF097E"/>
    <w:rsid w:val="00B06043"/>
    <w:rsid w:val="00B10D22"/>
    <w:rsid w:val="00B15224"/>
    <w:rsid w:val="00B24A46"/>
    <w:rsid w:val="00B27711"/>
    <w:rsid w:val="00B44A5C"/>
    <w:rsid w:val="00B6099B"/>
    <w:rsid w:val="00B62DDD"/>
    <w:rsid w:val="00B837AF"/>
    <w:rsid w:val="00B87E9E"/>
    <w:rsid w:val="00B913CE"/>
    <w:rsid w:val="00B9479E"/>
    <w:rsid w:val="00BC4836"/>
    <w:rsid w:val="00BD5326"/>
    <w:rsid w:val="00BE4525"/>
    <w:rsid w:val="00C020D4"/>
    <w:rsid w:val="00C17330"/>
    <w:rsid w:val="00C2784B"/>
    <w:rsid w:val="00C520F4"/>
    <w:rsid w:val="00C617D0"/>
    <w:rsid w:val="00C82640"/>
    <w:rsid w:val="00C8277C"/>
    <w:rsid w:val="00C82FE0"/>
    <w:rsid w:val="00C96B94"/>
    <w:rsid w:val="00CA6BB7"/>
    <w:rsid w:val="00D05D92"/>
    <w:rsid w:val="00D36B4E"/>
    <w:rsid w:val="00D46B14"/>
    <w:rsid w:val="00D525C2"/>
    <w:rsid w:val="00D567EC"/>
    <w:rsid w:val="00D96F74"/>
    <w:rsid w:val="00D976B7"/>
    <w:rsid w:val="00DC2606"/>
    <w:rsid w:val="00DD0396"/>
    <w:rsid w:val="00DD2E6C"/>
    <w:rsid w:val="00DE1AC8"/>
    <w:rsid w:val="00DF0E7B"/>
    <w:rsid w:val="00DF31F7"/>
    <w:rsid w:val="00E04DA1"/>
    <w:rsid w:val="00E12D0C"/>
    <w:rsid w:val="00E277E0"/>
    <w:rsid w:val="00E456B0"/>
    <w:rsid w:val="00E50588"/>
    <w:rsid w:val="00E74732"/>
    <w:rsid w:val="00E839F5"/>
    <w:rsid w:val="00E8673A"/>
    <w:rsid w:val="00E87462"/>
    <w:rsid w:val="00E90D8D"/>
    <w:rsid w:val="00EA3CDA"/>
    <w:rsid w:val="00EC260D"/>
    <w:rsid w:val="00EC615D"/>
    <w:rsid w:val="00EE56CA"/>
    <w:rsid w:val="00EE5B72"/>
    <w:rsid w:val="00EE5BF8"/>
    <w:rsid w:val="00EF1F89"/>
    <w:rsid w:val="00EF5C2F"/>
    <w:rsid w:val="00F05E02"/>
    <w:rsid w:val="00F10A97"/>
    <w:rsid w:val="00F23626"/>
    <w:rsid w:val="00F24738"/>
    <w:rsid w:val="00F379A1"/>
    <w:rsid w:val="00F55BDE"/>
    <w:rsid w:val="00F57639"/>
    <w:rsid w:val="00F57CA4"/>
    <w:rsid w:val="00F70B38"/>
    <w:rsid w:val="00F75B5E"/>
    <w:rsid w:val="00F874FB"/>
    <w:rsid w:val="00FA3038"/>
    <w:rsid w:val="00FA7DF8"/>
    <w:rsid w:val="00FD0951"/>
    <w:rsid w:val="00FD5F9A"/>
    <w:rsid w:val="00FE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3"/>
    <w:pPr>
      <w:spacing w:after="160"/>
    </w:pPr>
    <w:rPr>
      <w:sz w:val="22"/>
      <w:szCs w:val="22"/>
    </w:rPr>
  </w:style>
  <w:style w:type="paragraph" w:styleId="Heading1">
    <w:name w:val="heading 1"/>
    <w:basedOn w:val="Normal"/>
    <w:next w:val="Normal"/>
    <w:link w:val="Heading1Char"/>
    <w:qFormat/>
    <w:rsid w:val="0084197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601E73"/>
    <w:pPr>
      <w:keepNext/>
      <w:spacing w:before="240" w:after="0"/>
      <w:outlineLvl w:val="1"/>
    </w:pPr>
    <w:rPr>
      <w:rFonts w:ascii="Arial" w:hAnsi="Arial"/>
      <w:b/>
      <w:sz w:val="32"/>
    </w:rPr>
  </w:style>
  <w:style w:type="paragraph" w:styleId="Heading3">
    <w:name w:val="heading 3"/>
    <w:basedOn w:val="Normal"/>
    <w:next w:val="Normal"/>
    <w:qFormat/>
    <w:rsid w:val="00A22C58"/>
    <w:pPr>
      <w:keepNext/>
      <w:spacing w:after="0"/>
      <w:outlineLvl w:val="2"/>
    </w:pPr>
    <w:rPr>
      <w:b/>
    </w:rPr>
  </w:style>
  <w:style w:type="paragraph" w:styleId="Heading4">
    <w:name w:val="heading 4"/>
    <w:basedOn w:val="Normal"/>
    <w:next w:val="Normal"/>
    <w:qFormat/>
    <w:pPr>
      <w:keepNext/>
      <w:ind w:left="720"/>
      <w:outlineLvl w:val="3"/>
    </w:pPr>
    <w:rPr>
      <w:rFonts w:ascii="Arial" w:hAnsi="Arial"/>
      <w:sz w:val="24"/>
    </w:rPr>
  </w:style>
  <w:style w:type="paragraph" w:styleId="Heading8">
    <w:name w:val="heading 8"/>
    <w:basedOn w:val="Normal"/>
    <w:next w:val="Normal"/>
    <w:qFormat/>
    <w:pPr>
      <w:keepNext/>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rFonts w:ascii="Arial" w:hAnsi="Arial"/>
    </w:rPr>
  </w:style>
  <w:style w:type="paragraph" w:styleId="BodyText">
    <w:name w:val="Body Text"/>
    <w:basedOn w:val="Normal"/>
    <w:rPr>
      <w:rFonts w:ascii="Arial" w:hAnsi="Arial"/>
    </w:rPr>
  </w:style>
  <w:style w:type="paragraph" w:styleId="BodyTextIndent">
    <w:name w:val="Body Text Indent"/>
    <w:basedOn w:val="Normal"/>
    <w:pPr>
      <w:ind w:left="720"/>
    </w:pPr>
    <w:rPr>
      <w:rFonts w:ascii="Arial" w:hAnsi="Arial"/>
    </w:rPr>
  </w:style>
  <w:style w:type="paragraph" w:styleId="BodyTextIndent3">
    <w:name w:val="Body Text Indent 3"/>
    <w:basedOn w:val="Normal"/>
    <w:pPr>
      <w:ind w:left="1080" w:hanging="1080"/>
    </w:pPr>
    <w:rPr>
      <w:rFonts w:ascii="Arial" w:hAnsi="Arial"/>
    </w:rPr>
  </w:style>
  <w:style w:type="paragraph" w:styleId="BodyText3">
    <w:name w:val="Body Text 3"/>
    <w:basedOn w:val="Normal"/>
    <w:pPr>
      <w:jc w:val="both"/>
    </w:pPr>
    <w:rPr>
      <w:rFonts w:ascii="Arial" w:hAnsi="Arial"/>
    </w:rPr>
  </w:style>
  <w:style w:type="paragraph" w:styleId="BodyTextIndent2">
    <w:name w:val="Body Text Indent 2"/>
    <w:basedOn w:val="Normal"/>
    <w:pPr>
      <w:ind w:left="630" w:hanging="630"/>
      <w:jc w:val="both"/>
    </w:pPr>
    <w:rPr>
      <w:rFonts w:ascii="Arial" w:hAnsi="Arial"/>
    </w:rPr>
  </w:style>
  <w:style w:type="paragraph" w:styleId="BalloonText">
    <w:name w:val="Balloon Text"/>
    <w:basedOn w:val="Normal"/>
    <w:link w:val="BalloonTextChar"/>
    <w:rsid w:val="008F1678"/>
    <w:rPr>
      <w:rFonts w:ascii="Tahoma" w:hAnsi="Tahoma" w:cs="Tahoma"/>
      <w:sz w:val="16"/>
      <w:szCs w:val="16"/>
    </w:rPr>
  </w:style>
  <w:style w:type="character" w:customStyle="1" w:styleId="BalloonTextChar">
    <w:name w:val="Balloon Text Char"/>
    <w:link w:val="BalloonText"/>
    <w:rsid w:val="008F1678"/>
    <w:rPr>
      <w:rFonts w:ascii="Tahoma" w:hAnsi="Tahoma" w:cs="Tahoma"/>
      <w:sz w:val="16"/>
      <w:szCs w:val="16"/>
    </w:rPr>
  </w:style>
  <w:style w:type="character" w:customStyle="1" w:styleId="Heading1Char">
    <w:name w:val="Heading 1 Char"/>
    <w:basedOn w:val="DefaultParagraphFont"/>
    <w:link w:val="Heading1"/>
    <w:rsid w:val="0084197B"/>
    <w:rPr>
      <w:rFonts w:asciiTheme="majorHAnsi" w:eastAsiaTheme="majorEastAsia" w:hAnsiTheme="majorHAnsi" w:cstheme="majorBidi"/>
      <w:b/>
      <w:bCs/>
      <w:kern w:val="32"/>
      <w:sz w:val="32"/>
      <w:szCs w:val="32"/>
    </w:rPr>
  </w:style>
  <w:style w:type="character" w:styleId="Strong">
    <w:name w:val="Strong"/>
    <w:basedOn w:val="DefaultParagraphFont"/>
    <w:qFormat/>
    <w:rsid w:val="00A22C58"/>
    <w:rPr>
      <w:rFonts w:ascii="Arial" w:hAnsi="Arial" w:cs="Arial"/>
      <w:b/>
      <w:bCs/>
    </w:rPr>
  </w:style>
  <w:style w:type="paragraph" w:styleId="Header">
    <w:name w:val="header"/>
    <w:basedOn w:val="Normal"/>
    <w:link w:val="HeaderChar"/>
    <w:rsid w:val="00E50588"/>
    <w:pPr>
      <w:tabs>
        <w:tab w:val="center" w:pos="4680"/>
        <w:tab w:val="right" w:pos="9360"/>
      </w:tabs>
    </w:pPr>
  </w:style>
  <w:style w:type="character" w:customStyle="1" w:styleId="HeaderChar">
    <w:name w:val="Header Char"/>
    <w:basedOn w:val="DefaultParagraphFont"/>
    <w:link w:val="Header"/>
    <w:rsid w:val="00E50588"/>
  </w:style>
  <w:style w:type="paragraph" w:styleId="Footer">
    <w:name w:val="footer"/>
    <w:basedOn w:val="Normal"/>
    <w:link w:val="FooterChar"/>
    <w:rsid w:val="00E50588"/>
    <w:pPr>
      <w:tabs>
        <w:tab w:val="center" w:pos="4680"/>
        <w:tab w:val="right" w:pos="9360"/>
      </w:tabs>
    </w:pPr>
  </w:style>
  <w:style w:type="character" w:customStyle="1" w:styleId="FooterChar">
    <w:name w:val="Footer Char"/>
    <w:basedOn w:val="DefaultParagraphFont"/>
    <w:link w:val="Footer"/>
    <w:rsid w:val="00E50588"/>
  </w:style>
  <w:style w:type="character" w:styleId="PlaceholderText">
    <w:name w:val="Placeholder Text"/>
    <w:basedOn w:val="DefaultParagraphFont"/>
    <w:uiPriority w:val="99"/>
    <w:semiHidden/>
    <w:rsid w:val="00601E73"/>
    <w:rPr>
      <w:color w:val="808080"/>
    </w:rPr>
  </w:style>
  <w:style w:type="paragraph" w:styleId="ListParagraph">
    <w:name w:val="List Paragraph"/>
    <w:basedOn w:val="Normal"/>
    <w:uiPriority w:val="34"/>
    <w:qFormat/>
    <w:rsid w:val="00601E73"/>
    <w:pPr>
      <w:ind w:left="720"/>
      <w:contextualSpacing/>
    </w:pPr>
  </w:style>
  <w:style w:type="paragraph" w:styleId="NoSpacing">
    <w:name w:val="No Spacing"/>
    <w:uiPriority w:val="1"/>
    <w:qFormat/>
    <w:rsid w:val="00601E73"/>
    <w:rPr>
      <w:sz w:val="22"/>
      <w:szCs w:val="22"/>
    </w:rPr>
  </w:style>
  <w:style w:type="table" w:styleId="TableGrid">
    <w:name w:val="Table Grid"/>
    <w:basedOn w:val="TableNormal"/>
    <w:rsid w:val="006D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E5BF8"/>
    <w:rPr>
      <w:sz w:val="16"/>
      <w:szCs w:val="16"/>
    </w:rPr>
  </w:style>
  <w:style w:type="paragraph" w:styleId="CommentText">
    <w:name w:val="annotation text"/>
    <w:basedOn w:val="Normal"/>
    <w:link w:val="CommentTextChar"/>
    <w:rsid w:val="00EE5BF8"/>
    <w:rPr>
      <w:sz w:val="20"/>
      <w:szCs w:val="20"/>
    </w:rPr>
  </w:style>
  <w:style w:type="character" w:customStyle="1" w:styleId="CommentTextChar">
    <w:name w:val="Comment Text Char"/>
    <w:basedOn w:val="DefaultParagraphFont"/>
    <w:link w:val="CommentText"/>
    <w:rsid w:val="00EE5BF8"/>
  </w:style>
  <w:style w:type="paragraph" w:styleId="CommentSubject">
    <w:name w:val="annotation subject"/>
    <w:basedOn w:val="CommentText"/>
    <w:next w:val="CommentText"/>
    <w:link w:val="CommentSubjectChar"/>
    <w:rsid w:val="00EE5BF8"/>
    <w:rPr>
      <w:b/>
      <w:bCs/>
    </w:rPr>
  </w:style>
  <w:style w:type="character" w:customStyle="1" w:styleId="CommentSubjectChar">
    <w:name w:val="Comment Subject Char"/>
    <w:basedOn w:val="CommentTextChar"/>
    <w:link w:val="CommentSubject"/>
    <w:rsid w:val="00EE5BF8"/>
    <w:rPr>
      <w:b/>
      <w:bCs/>
    </w:rPr>
  </w:style>
  <w:style w:type="character" w:customStyle="1" w:styleId="Heading2Char">
    <w:name w:val="Heading 2 Char"/>
    <w:basedOn w:val="DefaultParagraphFont"/>
    <w:link w:val="Heading2"/>
    <w:rsid w:val="00E12D0C"/>
    <w:rPr>
      <w:rFonts w:ascii="Arial" w:hAnsi="Arial"/>
      <w:b/>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3"/>
    <w:pPr>
      <w:spacing w:after="160"/>
    </w:pPr>
    <w:rPr>
      <w:sz w:val="22"/>
      <w:szCs w:val="22"/>
    </w:rPr>
  </w:style>
  <w:style w:type="paragraph" w:styleId="Heading1">
    <w:name w:val="heading 1"/>
    <w:basedOn w:val="Normal"/>
    <w:next w:val="Normal"/>
    <w:link w:val="Heading1Char"/>
    <w:qFormat/>
    <w:rsid w:val="0084197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601E73"/>
    <w:pPr>
      <w:keepNext/>
      <w:spacing w:before="240" w:after="0"/>
      <w:outlineLvl w:val="1"/>
    </w:pPr>
    <w:rPr>
      <w:rFonts w:ascii="Arial" w:hAnsi="Arial"/>
      <w:b/>
      <w:sz w:val="32"/>
    </w:rPr>
  </w:style>
  <w:style w:type="paragraph" w:styleId="Heading3">
    <w:name w:val="heading 3"/>
    <w:basedOn w:val="Normal"/>
    <w:next w:val="Normal"/>
    <w:qFormat/>
    <w:rsid w:val="00A22C58"/>
    <w:pPr>
      <w:keepNext/>
      <w:spacing w:after="0"/>
      <w:outlineLvl w:val="2"/>
    </w:pPr>
    <w:rPr>
      <w:b/>
    </w:rPr>
  </w:style>
  <w:style w:type="paragraph" w:styleId="Heading4">
    <w:name w:val="heading 4"/>
    <w:basedOn w:val="Normal"/>
    <w:next w:val="Normal"/>
    <w:qFormat/>
    <w:pPr>
      <w:keepNext/>
      <w:ind w:left="720"/>
      <w:outlineLvl w:val="3"/>
    </w:pPr>
    <w:rPr>
      <w:rFonts w:ascii="Arial" w:hAnsi="Arial"/>
      <w:sz w:val="24"/>
    </w:rPr>
  </w:style>
  <w:style w:type="paragraph" w:styleId="Heading8">
    <w:name w:val="heading 8"/>
    <w:basedOn w:val="Normal"/>
    <w:next w:val="Normal"/>
    <w:qFormat/>
    <w:pPr>
      <w:keepNext/>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rFonts w:ascii="Arial" w:hAnsi="Arial"/>
    </w:rPr>
  </w:style>
  <w:style w:type="paragraph" w:styleId="BodyText">
    <w:name w:val="Body Text"/>
    <w:basedOn w:val="Normal"/>
    <w:rPr>
      <w:rFonts w:ascii="Arial" w:hAnsi="Arial"/>
    </w:rPr>
  </w:style>
  <w:style w:type="paragraph" w:styleId="BodyTextIndent">
    <w:name w:val="Body Text Indent"/>
    <w:basedOn w:val="Normal"/>
    <w:pPr>
      <w:ind w:left="720"/>
    </w:pPr>
    <w:rPr>
      <w:rFonts w:ascii="Arial" w:hAnsi="Arial"/>
    </w:rPr>
  </w:style>
  <w:style w:type="paragraph" w:styleId="BodyTextIndent3">
    <w:name w:val="Body Text Indent 3"/>
    <w:basedOn w:val="Normal"/>
    <w:pPr>
      <w:ind w:left="1080" w:hanging="1080"/>
    </w:pPr>
    <w:rPr>
      <w:rFonts w:ascii="Arial" w:hAnsi="Arial"/>
    </w:rPr>
  </w:style>
  <w:style w:type="paragraph" w:styleId="BodyText3">
    <w:name w:val="Body Text 3"/>
    <w:basedOn w:val="Normal"/>
    <w:pPr>
      <w:jc w:val="both"/>
    </w:pPr>
    <w:rPr>
      <w:rFonts w:ascii="Arial" w:hAnsi="Arial"/>
    </w:rPr>
  </w:style>
  <w:style w:type="paragraph" w:styleId="BodyTextIndent2">
    <w:name w:val="Body Text Indent 2"/>
    <w:basedOn w:val="Normal"/>
    <w:pPr>
      <w:ind w:left="630" w:hanging="630"/>
      <w:jc w:val="both"/>
    </w:pPr>
    <w:rPr>
      <w:rFonts w:ascii="Arial" w:hAnsi="Arial"/>
    </w:rPr>
  </w:style>
  <w:style w:type="paragraph" w:styleId="BalloonText">
    <w:name w:val="Balloon Text"/>
    <w:basedOn w:val="Normal"/>
    <w:link w:val="BalloonTextChar"/>
    <w:rsid w:val="008F1678"/>
    <w:rPr>
      <w:rFonts w:ascii="Tahoma" w:hAnsi="Tahoma" w:cs="Tahoma"/>
      <w:sz w:val="16"/>
      <w:szCs w:val="16"/>
    </w:rPr>
  </w:style>
  <w:style w:type="character" w:customStyle="1" w:styleId="BalloonTextChar">
    <w:name w:val="Balloon Text Char"/>
    <w:link w:val="BalloonText"/>
    <w:rsid w:val="008F1678"/>
    <w:rPr>
      <w:rFonts w:ascii="Tahoma" w:hAnsi="Tahoma" w:cs="Tahoma"/>
      <w:sz w:val="16"/>
      <w:szCs w:val="16"/>
    </w:rPr>
  </w:style>
  <w:style w:type="character" w:customStyle="1" w:styleId="Heading1Char">
    <w:name w:val="Heading 1 Char"/>
    <w:basedOn w:val="DefaultParagraphFont"/>
    <w:link w:val="Heading1"/>
    <w:rsid w:val="0084197B"/>
    <w:rPr>
      <w:rFonts w:asciiTheme="majorHAnsi" w:eastAsiaTheme="majorEastAsia" w:hAnsiTheme="majorHAnsi" w:cstheme="majorBidi"/>
      <w:b/>
      <w:bCs/>
      <w:kern w:val="32"/>
      <w:sz w:val="32"/>
      <w:szCs w:val="32"/>
    </w:rPr>
  </w:style>
  <w:style w:type="character" w:styleId="Strong">
    <w:name w:val="Strong"/>
    <w:basedOn w:val="DefaultParagraphFont"/>
    <w:qFormat/>
    <w:rsid w:val="00A22C58"/>
    <w:rPr>
      <w:rFonts w:ascii="Arial" w:hAnsi="Arial" w:cs="Arial"/>
      <w:b/>
      <w:bCs/>
    </w:rPr>
  </w:style>
  <w:style w:type="paragraph" w:styleId="Header">
    <w:name w:val="header"/>
    <w:basedOn w:val="Normal"/>
    <w:link w:val="HeaderChar"/>
    <w:rsid w:val="00E50588"/>
    <w:pPr>
      <w:tabs>
        <w:tab w:val="center" w:pos="4680"/>
        <w:tab w:val="right" w:pos="9360"/>
      </w:tabs>
    </w:pPr>
  </w:style>
  <w:style w:type="character" w:customStyle="1" w:styleId="HeaderChar">
    <w:name w:val="Header Char"/>
    <w:basedOn w:val="DefaultParagraphFont"/>
    <w:link w:val="Header"/>
    <w:rsid w:val="00E50588"/>
  </w:style>
  <w:style w:type="paragraph" w:styleId="Footer">
    <w:name w:val="footer"/>
    <w:basedOn w:val="Normal"/>
    <w:link w:val="FooterChar"/>
    <w:rsid w:val="00E50588"/>
    <w:pPr>
      <w:tabs>
        <w:tab w:val="center" w:pos="4680"/>
        <w:tab w:val="right" w:pos="9360"/>
      </w:tabs>
    </w:pPr>
  </w:style>
  <w:style w:type="character" w:customStyle="1" w:styleId="FooterChar">
    <w:name w:val="Footer Char"/>
    <w:basedOn w:val="DefaultParagraphFont"/>
    <w:link w:val="Footer"/>
    <w:rsid w:val="00E50588"/>
  </w:style>
  <w:style w:type="character" w:styleId="PlaceholderText">
    <w:name w:val="Placeholder Text"/>
    <w:basedOn w:val="DefaultParagraphFont"/>
    <w:uiPriority w:val="99"/>
    <w:semiHidden/>
    <w:rsid w:val="00601E73"/>
    <w:rPr>
      <w:color w:val="808080"/>
    </w:rPr>
  </w:style>
  <w:style w:type="paragraph" w:styleId="ListParagraph">
    <w:name w:val="List Paragraph"/>
    <w:basedOn w:val="Normal"/>
    <w:uiPriority w:val="34"/>
    <w:qFormat/>
    <w:rsid w:val="00601E73"/>
    <w:pPr>
      <w:ind w:left="720"/>
      <w:contextualSpacing/>
    </w:pPr>
  </w:style>
  <w:style w:type="paragraph" w:styleId="NoSpacing">
    <w:name w:val="No Spacing"/>
    <w:uiPriority w:val="1"/>
    <w:qFormat/>
    <w:rsid w:val="00601E73"/>
    <w:rPr>
      <w:sz w:val="22"/>
      <w:szCs w:val="22"/>
    </w:rPr>
  </w:style>
  <w:style w:type="table" w:styleId="TableGrid">
    <w:name w:val="Table Grid"/>
    <w:basedOn w:val="TableNormal"/>
    <w:rsid w:val="006D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E5BF8"/>
    <w:rPr>
      <w:sz w:val="16"/>
      <w:szCs w:val="16"/>
    </w:rPr>
  </w:style>
  <w:style w:type="paragraph" w:styleId="CommentText">
    <w:name w:val="annotation text"/>
    <w:basedOn w:val="Normal"/>
    <w:link w:val="CommentTextChar"/>
    <w:rsid w:val="00EE5BF8"/>
    <w:rPr>
      <w:sz w:val="20"/>
      <w:szCs w:val="20"/>
    </w:rPr>
  </w:style>
  <w:style w:type="character" w:customStyle="1" w:styleId="CommentTextChar">
    <w:name w:val="Comment Text Char"/>
    <w:basedOn w:val="DefaultParagraphFont"/>
    <w:link w:val="CommentText"/>
    <w:rsid w:val="00EE5BF8"/>
  </w:style>
  <w:style w:type="paragraph" w:styleId="CommentSubject">
    <w:name w:val="annotation subject"/>
    <w:basedOn w:val="CommentText"/>
    <w:next w:val="CommentText"/>
    <w:link w:val="CommentSubjectChar"/>
    <w:rsid w:val="00EE5BF8"/>
    <w:rPr>
      <w:b/>
      <w:bCs/>
    </w:rPr>
  </w:style>
  <w:style w:type="character" w:customStyle="1" w:styleId="CommentSubjectChar">
    <w:name w:val="Comment Subject Char"/>
    <w:basedOn w:val="CommentTextChar"/>
    <w:link w:val="CommentSubject"/>
    <w:rsid w:val="00EE5BF8"/>
    <w:rPr>
      <w:b/>
      <w:bCs/>
    </w:rPr>
  </w:style>
  <w:style w:type="character" w:customStyle="1" w:styleId="Heading2Char">
    <w:name w:val="Heading 2 Char"/>
    <w:basedOn w:val="DefaultParagraphFont"/>
    <w:link w:val="Heading2"/>
    <w:rsid w:val="00E12D0C"/>
    <w:rPr>
      <w:rFonts w:ascii="Arial" w:hAnsi="Arial"/>
      <w:b/>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3434">
      <w:bodyDiv w:val="1"/>
      <w:marLeft w:val="0"/>
      <w:marRight w:val="0"/>
      <w:marTop w:val="0"/>
      <w:marBottom w:val="0"/>
      <w:divBdr>
        <w:top w:val="none" w:sz="0" w:space="0" w:color="auto"/>
        <w:left w:val="none" w:sz="0" w:space="0" w:color="auto"/>
        <w:bottom w:val="none" w:sz="0" w:space="0" w:color="auto"/>
        <w:right w:val="none" w:sz="0" w:space="0" w:color="auto"/>
      </w:divBdr>
      <w:divsChild>
        <w:div w:id="287974049">
          <w:marLeft w:val="432"/>
          <w:marRight w:val="0"/>
          <w:marTop w:val="67"/>
          <w:marBottom w:val="0"/>
          <w:divBdr>
            <w:top w:val="none" w:sz="0" w:space="0" w:color="auto"/>
            <w:left w:val="none" w:sz="0" w:space="0" w:color="auto"/>
            <w:bottom w:val="none" w:sz="0" w:space="0" w:color="auto"/>
            <w:right w:val="none" w:sz="0" w:space="0" w:color="auto"/>
          </w:divBdr>
        </w:div>
        <w:div w:id="560945592">
          <w:marLeft w:val="432"/>
          <w:marRight w:val="0"/>
          <w:marTop w:val="67"/>
          <w:marBottom w:val="0"/>
          <w:divBdr>
            <w:top w:val="none" w:sz="0" w:space="0" w:color="auto"/>
            <w:left w:val="none" w:sz="0" w:space="0" w:color="auto"/>
            <w:bottom w:val="none" w:sz="0" w:space="0" w:color="auto"/>
            <w:right w:val="none" w:sz="0" w:space="0" w:color="auto"/>
          </w:divBdr>
        </w:div>
      </w:divsChild>
    </w:div>
    <w:div w:id="108823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916C-198D-49E3-8E98-31D5BC86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5311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CalHR Duty Statement</vt:lpstr>
    </vt:vector>
  </TitlesOfParts>
  <Company>DCA</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CalHR Duty Statement</dc:title>
  <dc:creator>Burghgraef, Guy</dc:creator>
  <cp:lastModifiedBy>Babb, Malayna</cp:lastModifiedBy>
  <cp:revision>2</cp:revision>
  <cp:lastPrinted>2019-07-30T22:11:00Z</cp:lastPrinted>
  <dcterms:created xsi:type="dcterms:W3CDTF">2019-09-11T19:41:00Z</dcterms:created>
  <dcterms:modified xsi:type="dcterms:W3CDTF">2019-09-11T19:41:00Z</dcterms:modified>
</cp:coreProperties>
</file>